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2BD" w:rsidRPr="007446B0" w:rsidRDefault="0015724A" w:rsidP="00FA109A">
      <w:pPr>
        <w:ind w:right="283"/>
        <w:jc w:val="center"/>
        <w:rPr>
          <w:rFonts w:ascii="GHEA Grapalat" w:hAnsi="GHEA Grapalat" w:cs="Sylfaen"/>
          <w:b/>
        </w:rPr>
      </w:pPr>
      <w:r w:rsidRPr="007446B0">
        <w:rPr>
          <w:rFonts w:ascii="GHEA Grapalat" w:hAnsi="GHEA Grapalat"/>
          <w:b/>
        </w:rPr>
        <w:t xml:space="preserve"> </w:t>
      </w:r>
      <w:r w:rsidR="00915582" w:rsidRPr="007446B0">
        <w:rPr>
          <w:rFonts w:ascii="GHEA Grapalat" w:hAnsi="GHEA Grapalat"/>
          <w:b/>
        </w:rPr>
        <w:t xml:space="preserve"> </w:t>
      </w:r>
      <w:r w:rsidR="00573524" w:rsidRPr="007446B0">
        <w:rPr>
          <w:rFonts w:ascii="GHEA Grapalat" w:hAnsi="GHEA Grapalat"/>
          <w:b/>
        </w:rPr>
        <w:t>Ա Մ Փ Ո Փ</w:t>
      </w:r>
      <w:r w:rsidR="001B4804" w:rsidRPr="007446B0">
        <w:rPr>
          <w:rFonts w:ascii="GHEA Grapalat" w:hAnsi="GHEA Grapalat"/>
          <w:b/>
        </w:rPr>
        <w:t xml:space="preserve">  </w:t>
      </w:r>
      <w:r w:rsidR="00AE0F18" w:rsidRPr="007446B0">
        <w:rPr>
          <w:rFonts w:ascii="GHEA Grapalat" w:hAnsi="GHEA Grapalat" w:cs="Sylfaen"/>
          <w:b/>
        </w:rPr>
        <w:t>Հ Ա Շ Վ Ե Տ Վ ՈՒ Թ Յ ՈՒ Ն</w:t>
      </w:r>
    </w:p>
    <w:p w:rsidR="005342BD" w:rsidRPr="007446B0" w:rsidRDefault="005342BD" w:rsidP="00465C10">
      <w:pPr>
        <w:rPr>
          <w:rFonts w:ascii="GHEA Grapalat" w:hAnsi="GHEA Grapalat"/>
          <w:sz w:val="28"/>
        </w:rPr>
      </w:pPr>
    </w:p>
    <w:p w:rsidR="00C8558F" w:rsidRPr="00287497" w:rsidRDefault="00C8558F" w:rsidP="00C8558F">
      <w:pPr>
        <w:pStyle w:val="a5"/>
        <w:rPr>
          <w:rFonts w:ascii="GHEA Grapalat" w:hAnsi="GHEA Grapalat" w:cs="Sylfaen"/>
          <w:b/>
          <w:color w:val="000000"/>
          <w:sz w:val="24"/>
          <w:szCs w:val="24"/>
          <w:lang w:val="en-AU"/>
        </w:rPr>
      </w:pPr>
      <w:r>
        <w:rPr>
          <w:rFonts w:ascii="GHEA Grapalat" w:hAnsi="GHEA Grapalat" w:cs="Sylfaen"/>
          <w:b/>
          <w:color w:val="000000"/>
          <w:sz w:val="24"/>
          <w:szCs w:val="24"/>
          <w:lang w:val="hy-AM"/>
        </w:rPr>
        <w:t>Պ</w:t>
      </w:r>
      <w:r w:rsidRPr="0037306F">
        <w:rPr>
          <w:rFonts w:ascii="GHEA Grapalat" w:hAnsi="GHEA Grapalat" w:cs="Sylfaen"/>
          <w:b/>
          <w:color w:val="000000"/>
          <w:sz w:val="24"/>
          <w:szCs w:val="24"/>
          <w:lang w:val="ru-RU"/>
        </w:rPr>
        <w:t>ետական</w:t>
      </w:r>
      <w:r>
        <w:rPr>
          <w:rFonts w:ascii="GHEA Grapalat" w:hAnsi="GHEA Grapalat" w:cs="Sylfaen"/>
          <w:b/>
          <w:color w:val="000000"/>
          <w:sz w:val="24"/>
          <w:szCs w:val="24"/>
          <w:lang w:val="hy-AM"/>
        </w:rPr>
        <w:t xml:space="preserve"> </w:t>
      </w:r>
      <w:r w:rsidRPr="0037306F">
        <w:rPr>
          <w:rFonts w:ascii="GHEA Grapalat" w:hAnsi="GHEA Grapalat" w:cs="Sylfaen"/>
          <w:b/>
          <w:color w:val="000000"/>
          <w:sz w:val="24"/>
          <w:szCs w:val="24"/>
          <w:lang w:val="ru-RU"/>
        </w:rPr>
        <w:t>մասնակցությամբ</w:t>
      </w:r>
      <w:r>
        <w:rPr>
          <w:rFonts w:ascii="GHEA Grapalat" w:hAnsi="GHEA Grapalat" w:cs="Sylfaen"/>
          <w:b/>
          <w:color w:val="000000"/>
          <w:sz w:val="24"/>
          <w:szCs w:val="24"/>
          <w:lang w:val="hy-AM"/>
        </w:rPr>
        <w:t xml:space="preserve"> </w:t>
      </w:r>
      <w:r w:rsidRPr="0037306F">
        <w:rPr>
          <w:rFonts w:ascii="GHEA Grapalat" w:hAnsi="GHEA Grapalat" w:cs="Sylfaen"/>
          <w:b/>
          <w:color w:val="000000"/>
          <w:sz w:val="24"/>
          <w:szCs w:val="24"/>
        </w:rPr>
        <w:t>առևտրային</w:t>
      </w:r>
      <w:r>
        <w:rPr>
          <w:rFonts w:ascii="GHEA Grapalat" w:hAnsi="GHEA Grapalat" w:cs="Sylfaen"/>
          <w:b/>
          <w:color w:val="000000"/>
          <w:sz w:val="24"/>
          <w:szCs w:val="24"/>
          <w:lang w:val="hy-AM"/>
        </w:rPr>
        <w:t xml:space="preserve"> </w:t>
      </w:r>
      <w:r w:rsidRPr="0037306F">
        <w:rPr>
          <w:rFonts w:ascii="GHEA Grapalat" w:hAnsi="GHEA Grapalat" w:cs="Sylfaen"/>
          <w:b/>
          <w:sz w:val="24"/>
          <w:szCs w:val="24"/>
        </w:rPr>
        <w:t>կազմակերպությունների</w:t>
      </w:r>
      <w:r>
        <w:rPr>
          <w:rFonts w:ascii="GHEA Grapalat" w:hAnsi="GHEA Grapalat" w:cs="Sylfaen"/>
          <w:b/>
          <w:sz w:val="24"/>
          <w:szCs w:val="24"/>
          <w:lang w:val="hy-AM"/>
        </w:rPr>
        <w:t xml:space="preserve"> </w:t>
      </w:r>
      <w:r w:rsidRPr="00287497">
        <w:rPr>
          <w:rFonts w:ascii="GHEA Grapalat" w:hAnsi="GHEA Grapalat" w:cs="Sylfaen"/>
          <w:b/>
          <w:sz w:val="24"/>
          <w:szCs w:val="24"/>
          <w:lang w:val="en-AU"/>
        </w:rPr>
        <w:t>201</w:t>
      </w:r>
      <w:r>
        <w:rPr>
          <w:rFonts w:ascii="GHEA Grapalat" w:hAnsi="GHEA Grapalat" w:cs="Sylfaen"/>
          <w:b/>
          <w:sz w:val="24"/>
          <w:szCs w:val="24"/>
          <w:lang w:val="hy-AM"/>
        </w:rPr>
        <w:t>9</w:t>
      </w:r>
      <w:r w:rsidRPr="0037306F">
        <w:rPr>
          <w:rFonts w:ascii="GHEA Grapalat" w:hAnsi="GHEA Grapalat" w:cs="Sylfaen"/>
          <w:b/>
          <w:sz w:val="24"/>
          <w:szCs w:val="24"/>
        </w:rPr>
        <w:t>թ</w:t>
      </w:r>
      <w:r>
        <w:rPr>
          <w:rFonts w:ascii="GHEA Grapalat" w:hAnsi="GHEA Grapalat" w:cs="Sylfaen"/>
          <w:b/>
          <w:sz w:val="24"/>
          <w:szCs w:val="24"/>
          <w:lang w:val="en-AU"/>
        </w:rPr>
        <w:t>.</w:t>
      </w:r>
      <w:r>
        <w:rPr>
          <w:rFonts w:ascii="GHEA Grapalat" w:hAnsi="GHEA Grapalat" w:cs="Sylfaen"/>
          <w:b/>
          <w:sz w:val="24"/>
          <w:szCs w:val="24"/>
          <w:lang w:val="hy-AM"/>
        </w:rPr>
        <w:t xml:space="preserve"> </w:t>
      </w:r>
      <w:r>
        <w:rPr>
          <w:rFonts w:ascii="GHEA Grapalat" w:hAnsi="GHEA Grapalat" w:cs="Sylfaen"/>
          <w:b/>
          <w:sz w:val="24"/>
          <w:szCs w:val="24"/>
        </w:rPr>
        <w:t>տար</w:t>
      </w:r>
      <w:r>
        <w:rPr>
          <w:rFonts w:ascii="GHEA Grapalat" w:hAnsi="GHEA Grapalat" w:cs="Sylfaen"/>
          <w:b/>
          <w:sz w:val="24"/>
          <w:szCs w:val="24"/>
          <w:lang w:val="hy-AM"/>
        </w:rPr>
        <w:t>եկան արդյունքների</w:t>
      </w:r>
      <w:r>
        <w:rPr>
          <w:rFonts w:ascii="GHEA Grapalat" w:hAnsi="GHEA Grapalat" w:cs="Sylfaen"/>
          <w:b/>
          <w:sz w:val="24"/>
          <w:szCs w:val="24"/>
        </w:rPr>
        <w:t xml:space="preserve"> </w:t>
      </w:r>
      <w:r w:rsidRPr="0037306F">
        <w:rPr>
          <w:rFonts w:ascii="GHEA Grapalat" w:hAnsi="GHEA Grapalat" w:cs="Sylfaen"/>
          <w:b/>
          <w:sz w:val="24"/>
          <w:szCs w:val="24"/>
        </w:rPr>
        <w:t>ֆինանսատնտեսական</w:t>
      </w:r>
      <w:r>
        <w:rPr>
          <w:rFonts w:ascii="GHEA Grapalat" w:hAnsi="GHEA Grapalat" w:cs="Sylfaen"/>
          <w:b/>
          <w:sz w:val="24"/>
          <w:szCs w:val="24"/>
          <w:lang w:val="hy-AM"/>
        </w:rPr>
        <w:t xml:space="preserve"> </w:t>
      </w:r>
      <w:r>
        <w:rPr>
          <w:rFonts w:ascii="GHEA Grapalat" w:hAnsi="GHEA Grapalat" w:cs="Sylfaen"/>
          <w:b/>
          <w:sz w:val="24"/>
          <w:szCs w:val="24"/>
          <w:lang w:val="ru-RU"/>
        </w:rPr>
        <w:t>վիճակի</w:t>
      </w:r>
      <w:r>
        <w:rPr>
          <w:rFonts w:ascii="GHEA Grapalat" w:hAnsi="GHEA Grapalat" w:cs="Sylfaen"/>
          <w:b/>
          <w:sz w:val="24"/>
          <w:szCs w:val="24"/>
          <w:lang w:val="hy-AM"/>
        </w:rPr>
        <w:t xml:space="preserve"> </w:t>
      </w:r>
      <w:r w:rsidRPr="0037306F">
        <w:rPr>
          <w:rFonts w:ascii="GHEA Grapalat" w:hAnsi="GHEA Grapalat" w:cs="Sylfaen"/>
          <w:b/>
          <w:sz w:val="24"/>
          <w:szCs w:val="24"/>
        </w:rPr>
        <w:t>դիտարկումների</w:t>
      </w:r>
      <w:r>
        <w:rPr>
          <w:rFonts w:ascii="GHEA Grapalat" w:hAnsi="GHEA Grapalat" w:cs="Sylfaen"/>
          <w:b/>
          <w:sz w:val="24"/>
          <w:szCs w:val="24"/>
          <w:lang w:val="hy-AM"/>
        </w:rPr>
        <w:t xml:space="preserve"> </w:t>
      </w:r>
      <w:r w:rsidRPr="0037306F">
        <w:rPr>
          <w:rFonts w:ascii="GHEA Grapalat" w:hAnsi="GHEA Grapalat" w:cs="Sylfaen"/>
          <w:b/>
          <w:sz w:val="24"/>
          <w:szCs w:val="24"/>
        </w:rPr>
        <w:t>և</w:t>
      </w:r>
      <w:r>
        <w:rPr>
          <w:rFonts w:ascii="GHEA Grapalat" w:hAnsi="GHEA Grapalat" w:cs="Sylfaen"/>
          <w:b/>
          <w:sz w:val="24"/>
          <w:szCs w:val="24"/>
          <w:lang w:val="hy-AM"/>
        </w:rPr>
        <w:t xml:space="preserve"> </w:t>
      </w:r>
      <w:r w:rsidRPr="0037306F">
        <w:rPr>
          <w:rFonts w:ascii="GHEA Grapalat" w:hAnsi="GHEA Grapalat" w:cs="Sylfaen"/>
          <w:b/>
          <w:sz w:val="24"/>
          <w:szCs w:val="24"/>
        </w:rPr>
        <w:t>վերլուծության</w:t>
      </w:r>
      <w:r>
        <w:rPr>
          <w:rFonts w:ascii="GHEA Grapalat" w:hAnsi="GHEA Grapalat" w:cs="Sylfaen"/>
          <w:b/>
          <w:sz w:val="24"/>
          <w:szCs w:val="24"/>
          <w:lang w:val="hy-AM"/>
        </w:rPr>
        <w:t xml:space="preserve"> արդյունքների</w:t>
      </w:r>
      <w:r w:rsidRPr="00287497">
        <w:rPr>
          <w:rFonts w:ascii="GHEA Grapalat" w:hAnsi="GHEA Grapalat" w:cs="Sylfaen"/>
          <w:b/>
          <w:sz w:val="24"/>
          <w:szCs w:val="24"/>
          <w:lang w:val="en-AU"/>
        </w:rPr>
        <w:t xml:space="preserve"> (</w:t>
      </w:r>
      <w:r w:rsidRPr="0037306F">
        <w:rPr>
          <w:rFonts w:ascii="GHEA Grapalat" w:hAnsi="GHEA Grapalat" w:cs="Sylfaen"/>
          <w:b/>
          <w:sz w:val="24"/>
          <w:szCs w:val="24"/>
        </w:rPr>
        <w:t>մոնիտորինգ</w:t>
      </w:r>
      <w:r w:rsidRPr="00287497">
        <w:rPr>
          <w:rFonts w:ascii="GHEA Grapalat" w:hAnsi="GHEA Grapalat" w:cs="Sylfaen"/>
          <w:b/>
          <w:sz w:val="24"/>
          <w:szCs w:val="24"/>
          <w:lang w:val="en-AU"/>
        </w:rPr>
        <w:t>)</w:t>
      </w:r>
    </w:p>
    <w:p w:rsidR="00C8558F" w:rsidRPr="00287497" w:rsidRDefault="00C8558F" w:rsidP="00C8558F">
      <w:pPr>
        <w:pStyle w:val="a5"/>
        <w:rPr>
          <w:rFonts w:ascii="GHEA Grapalat" w:hAnsi="GHEA Grapalat"/>
          <w:b/>
          <w:color w:val="000000"/>
          <w:sz w:val="24"/>
          <w:szCs w:val="24"/>
          <w:lang w:val="en-AU"/>
        </w:rPr>
      </w:pPr>
      <w:r w:rsidRPr="0037306F">
        <w:rPr>
          <w:rFonts w:ascii="GHEA Grapalat" w:hAnsi="GHEA Grapalat" w:cs="Sylfaen"/>
          <w:b/>
          <w:color w:val="000000"/>
          <w:sz w:val="24"/>
          <w:szCs w:val="24"/>
        </w:rPr>
        <w:t>վերաբերյալ</w:t>
      </w:r>
    </w:p>
    <w:p w:rsidR="00C8558F" w:rsidRDefault="00C8558F">
      <w:pPr>
        <w:pStyle w:val="1"/>
        <w:rPr>
          <w:rFonts w:ascii="GHEA Grapalat" w:hAnsi="GHEA Grapalat" w:cs="Sylfaen"/>
          <w:b/>
          <w:sz w:val="24"/>
          <w:szCs w:val="24"/>
          <w:lang w:val="hy-AM"/>
        </w:rPr>
      </w:pPr>
    </w:p>
    <w:p w:rsidR="005342BD" w:rsidRPr="007446B0" w:rsidRDefault="00A578A1">
      <w:pPr>
        <w:pStyle w:val="1"/>
        <w:rPr>
          <w:rFonts w:ascii="GHEA Grapalat" w:hAnsi="GHEA Grapalat" w:cs="Sylfaen"/>
          <w:b/>
          <w:sz w:val="24"/>
          <w:szCs w:val="24"/>
          <w:lang w:val="en-AU"/>
        </w:rPr>
      </w:pPr>
      <w:r w:rsidRPr="007446B0">
        <w:rPr>
          <w:rFonts w:ascii="GHEA Grapalat" w:hAnsi="GHEA Grapalat" w:cs="Sylfaen"/>
          <w:b/>
          <w:sz w:val="24"/>
          <w:szCs w:val="24"/>
        </w:rPr>
        <w:t>ՄԱՍ</w:t>
      </w:r>
      <w:r w:rsidRPr="007446B0">
        <w:rPr>
          <w:rFonts w:ascii="GHEA Grapalat" w:hAnsi="GHEA Grapalat" w:cs="Sylfaen"/>
          <w:b/>
          <w:sz w:val="24"/>
          <w:szCs w:val="24"/>
          <w:lang w:val="en-AU"/>
        </w:rPr>
        <w:t>- 1</w:t>
      </w:r>
    </w:p>
    <w:p w:rsidR="005342BD" w:rsidRPr="007446B0" w:rsidRDefault="00A578A1" w:rsidP="00465C10">
      <w:pPr>
        <w:pStyle w:val="a5"/>
        <w:rPr>
          <w:rFonts w:ascii="GHEA Grapalat" w:hAnsi="GHEA Grapalat"/>
          <w:b/>
          <w:sz w:val="24"/>
          <w:szCs w:val="24"/>
          <w:lang w:val="en-AU"/>
        </w:rPr>
      </w:pPr>
      <w:r w:rsidRPr="007446B0">
        <w:rPr>
          <w:rFonts w:ascii="GHEA Grapalat" w:hAnsi="GHEA Grapalat" w:cs="Sylfaen"/>
          <w:b/>
          <w:sz w:val="24"/>
          <w:szCs w:val="24"/>
        </w:rPr>
        <w:t>Պետական</w:t>
      </w:r>
      <w:r w:rsidRPr="007446B0">
        <w:rPr>
          <w:rFonts w:ascii="GHEA Grapalat" w:hAnsi="GHEA Grapalat" w:cs="Sylfaen"/>
          <w:b/>
          <w:sz w:val="24"/>
          <w:szCs w:val="24"/>
          <w:lang w:val="en-AU"/>
        </w:rPr>
        <w:t xml:space="preserve"> </w:t>
      </w:r>
      <w:r w:rsidRPr="007446B0">
        <w:rPr>
          <w:rFonts w:ascii="GHEA Grapalat" w:hAnsi="GHEA Grapalat" w:cs="Sylfaen"/>
          <w:b/>
          <w:sz w:val="24"/>
          <w:szCs w:val="24"/>
        </w:rPr>
        <w:t>մասնակցությամբ</w:t>
      </w:r>
      <w:r w:rsidRPr="007446B0">
        <w:rPr>
          <w:rFonts w:ascii="GHEA Grapalat" w:hAnsi="GHEA Grapalat" w:cs="Sylfaen"/>
          <w:b/>
          <w:sz w:val="24"/>
          <w:szCs w:val="24"/>
          <w:lang w:val="en-AU"/>
        </w:rPr>
        <w:t xml:space="preserve"> </w:t>
      </w:r>
      <w:r w:rsidRPr="007446B0">
        <w:rPr>
          <w:rFonts w:ascii="GHEA Grapalat" w:hAnsi="GHEA Grapalat" w:cs="Sylfaen"/>
          <w:b/>
          <w:sz w:val="24"/>
          <w:szCs w:val="24"/>
        </w:rPr>
        <w:t>առևտրային</w:t>
      </w:r>
      <w:r w:rsidRPr="007446B0">
        <w:rPr>
          <w:rFonts w:ascii="GHEA Grapalat" w:hAnsi="GHEA Grapalat" w:cs="Sylfaen"/>
          <w:b/>
          <w:sz w:val="24"/>
          <w:szCs w:val="24"/>
          <w:lang w:val="en-AU"/>
        </w:rPr>
        <w:t xml:space="preserve"> </w:t>
      </w:r>
      <w:r w:rsidRPr="007446B0">
        <w:rPr>
          <w:rFonts w:ascii="GHEA Grapalat" w:hAnsi="GHEA Grapalat" w:cs="Sylfaen"/>
          <w:b/>
          <w:sz w:val="24"/>
          <w:szCs w:val="24"/>
        </w:rPr>
        <w:t>կազմակերպությունների</w:t>
      </w:r>
      <w:r w:rsidRPr="007446B0">
        <w:rPr>
          <w:rFonts w:ascii="GHEA Grapalat" w:hAnsi="GHEA Grapalat" w:cs="Sylfaen"/>
          <w:b/>
          <w:sz w:val="24"/>
          <w:szCs w:val="24"/>
          <w:lang w:val="en-AU"/>
        </w:rPr>
        <w:t xml:space="preserve"> </w:t>
      </w:r>
      <w:r w:rsidRPr="007446B0">
        <w:rPr>
          <w:rFonts w:ascii="GHEA Grapalat" w:hAnsi="GHEA Grapalat" w:cs="Sylfaen"/>
          <w:b/>
          <w:sz w:val="24"/>
          <w:szCs w:val="24"/>
        </w:rPr>
        <w:t>ֆինանսատնտեսական</w:t>
      </w:r>
      <w:r w:rsidRPr="007446B0">
        <w:rPr>
          <w:rFonts w:ascii="GHEA Grapalat" w:hAnsi="GHEA Grapalat" w:cs="Sylfaen"/>
          <w:b/>
          <w:sz w:val="24"/>
          <w:szCs w:val="24"/>
          <w:lang w:val="en-AU"/>
        </w:rPr>
        <w:t xml:space="preserve"> </w:t>
      </w:r>
      <w:r w:rsidRPr="007446B0">
        <w:rPr>
          <w:rFonts w:ascii="GHEA Grapalat" w:hAnsi="GHEA Grapalat" w:cs="Sylfaen"/>
          <w:b/>
          <w:sz w:val="24"/>
          <w:szCs w:val="24"/>
        </w:rPr>
        <w:t>դիտարկումների</w:t>
      </w:r>
      <w:r w:rsidRPr="007446B0">
        <w:rPr>
          <w:rFonts w:ascii="GHEA Grapalat" w:hAnsi="GHEA Grapalat" w:cs="Sylfaen"/>
          <w:b/>
          <w:sz w:val="24"/>
          <w:szCs w:val="24"/>
          <w:lang w:val="en-AU"/>
        </w:rPr>
        <w:t xml:space="preserve"> </w:t>
      </w:r>
      <w:r w:rsidRPr="007446B0">
        <w:rPr>
          <w:rFonts w:ascii="GHEA Grapalat" w:hAnsi="GHEA Grapalat" w:cs="Sylfaen"/>
          <w:b/>
          <w:sz w:val="24"/>
          <w:szCs w:val="24"/>
        </w:rPr>
        <w:t>ամփոփ</w:t>
      </w:r>
      <w:r w:rsidRPr="007446B0">
        <w:rPr>
          <w:rFonts w:ascii="GHEA Grapalat" w:hAnsi="GHEA Grapalat" w:cs="Sylfaen"/>
          <w:b/>
          <w:sz w:val="24"/>
          <w:szCs w:val="24"/>
          <w:lang w:val="en-AU"/>
        </w:rPr>
        <w:t xml:space="preserve"> </w:t>
      </w:r>
      <w:r w:rsidRPr="007446B0">
        <w:rPr>
          <w:rFonts w:ascii="GHEA Grapalat" w:hAnsi="GHEA Grapalat" w:cs="Sylfaen"/>
          <w:b/>
          <w:sz w:val="24"/>
          <w:szCs w:val="24"/>
        </w:rPr>
        <w:t>արդյունքները</w:t>
      </w:r>
      <w:r w:rsidR="005342BD" w:rsidRPr="007446B0">
        <w:rPr>
          <w:rFonts w:ascii="GHEA Grapalat" w:hAnsi="GHEA Grapalat"/>
          <w:b/>
          <w:sz w:val="24"/>
          <w:szCs w:val="24"/>
          <w:lang w:val="en-AU"/>
        </w:rPr>
        <w:t xml:space="preserve"> </w:t>
      </w:r>
    </w:p>
    <w:p w:rsidR="005342BD" w:rsidRPr="007446B0" w:rsidRDefault="005342BD">
      <w:pPr>
        <w:spacing w:line="360" w:lineRule="auto"/>
        <w:jc w:val="both"/>
        <w:rPr>
          <w:rFonts w:ascii="GHEA Grapalat" w:hAnsi="GHEA Grapalat"/>
          <w:sz w:val="24"/>
          <w:szCs w:val="24"/>
        </w:rPr>
      </w:pPr>
    </w:p>
    <w:p w:rsidR="00A578A1" w:rsidRPr="007446B0" w:rsidRDefault="00A323EF">
      <w:pPr>
        <w:pStyle w:val="a3"/>
        <w:numPr>
          <w:ilvl w:val="1"/>
          <w:numId w:val="0"/>
        </w:numPr>
        <w:tabs>
          <w:tab w:val="clear" w:pos="540"/>
          <w:tab w:val="num" w:pos="690"/>
        </w:tabs>
        <w:spacing w:line="240" w:lineRule="auto"/>
        <w:ind w:left="690" w:hanging="690"/>
        <w:rPr>
          <w:rFonts w:ascii="GHEA Grapalat" w:hAnsi="GHEA Grapalat" w:cs="Sylfaen"/>
          <w:b/>
          <w:bCs/>
          <w:i/>
          <w:sz w:val="24"/>
          <w:szCs w:val="24"/>
          <w:u w:val="single"/>
          <w:lang w:val="en-AU"/>
        </w:rPr>
      </w:pPr>
      <w:r w:rsidRPr="007446B0">
        <w:rPr>
          <w:rFonts w:ascii="GHEA Grapalat" w:hAnsi="GHEA Grapalat"/>
          <w:b/>
          <w:bCs/>
          <w:i/>
          <w:sz w:val="24"/>
          <w:szCs w:val="24"/>
          <w:u w:val="single"/>
          <w:lang w:val="en-AU"/>
        </w:rPr>
        <w:t>1.1</w:t>
      </w:r>
      <w:r w:rsidR="00A578A1" w:rsidRPr="007446B0">
        <w:rPr>
          <w:rFonts w:ascii="GHEA Grapalat" w:hAnsi="GHEA Grapalat"/>
          <w:b/>
          <w:bCs/>
          <w:i/>
          <w:sz w:val="24"/>
          <w:szCs w:val="24"/>
          <w:u w:val="single"/>
          <w:lang w:val="en-AU"/>
        </w:rPr>
        <w:t xml:space="preserve"> </w:t>
      </w:r>
      <w:r w:rsidR="00A578A1" w:rsidRPr="007446B0">
        <w:rPr>
          <w:rFonts w:ascii="GHEA Grapalat" w:hAnsi="GHEA Grapalat" w:cs="Sylfaen"/>
          <w:b/>
          <w:bCs/>
          <w:i/>
          <w:sz w:val="24"/>
          <w:szCs w:val="24"/>
          <w:u w:val="single"/>
        </w:rPr>
        <w:t>Իրականացված</w:t>
      </w:r>
      <w:r w:rsidR="00A578A1" w:rsidRPr="007446B0">
        <w:rPr>
          <w:rFonts w:ascii="GHEA Grapalat" w:hAnsi="GHEA Grapalat" w:cs="Sylfaen"/>
          <w:b/>
          <w:bCs/>
          <w:i/>
          <w:sz w:val="24"/>
          <w:szCs w:val="24"/>
          <w:u w:val="single"/>
          <w:lang w:val="en-AU"/>
        </w:rPr>
        <w:t xml:space="preserve"> </w:t>
      </w:r>
      <w:r w:rsidR="00A578A1" w:rsidRPr="007446B0">
        <w:rPr>
          <w:rFonts w:ascii="GHEA Grapalat" w:hAnsi="GHEA Grapalat" w:cs="Sylfaen"/>
          <w:b/>
          <w:bCs/>
          <w:i/>
          <w:sz w:val="24"/>
          <w:szCs w:val="24"/>
          <w:u w:val="single"/>
        </w:rPr>
        <w:t>մոնիտորինգի</w:t>
      </w:r>
      <w:r w:rsidR="00A578A1" w:rsidRPr="007446B0">
        <w:rPr>
          <w:rFonts w:ascii="GHEA Grapalat" w:hAnsi="GHEA Grapalat" w:cs="Sylfaen"/>
          <w:b/>
          <w:bCs/>
          <w:i/>
          <w:sz w:val="24"/>
          <w:szCs w:val="24"/>
          <w:u w:val="single"/>
          <w:lang w:val="en-AU"/>
        </w:rPr>
        <w:t xml:space="preserve"> </w:t>
      </w:r>
      <w:r w:rsidR="00A578A1" w:rsidRPr="007446B0">
        <w:rPr>
          <w:rFonts w:ascii="GHEA Grapalat" w:hAnsi="GHEA Grapalat" w:cs="Sylfaen"/>
          <w:b/>
          <w:bCs/>
          <w:i/>
          <w:sz w:val="24"/>
          <w:szCs w:val="24"/>
          <w:u w:val="single"/>
        </w:rPr>
        <w:t>ամփոփ</w:t>
      </w:r>
      <w:r w:rsidR="00A578A1" w:rsidRPr="007446B0">
        <w:rPr>
          <w:rFonts w:ascii="GHEA Grapalat" w:hAnsi="GHEA Grapalat" w:cs="Sylfaen"/>
          <w:b/>
          <w:bCs/>
          <w:i/>
          <w:sz w:val="24"/>
          <w:szCs w:val="24"/>
          <w:u w:val="single"/>
          <w:lang w:val="en-AU"/>
        </w:rPr>
        <w:t xml:space="preserve"> </w:t>
      </w:r>
      <w:r w:rsidR="00A578A1" w:rsidRPr="007446B0">
        <w:rPr>
          <w:rFonts w:ascii="GHEA Grapalat" w:hAnsi="GHEA Grapalat" w:cs="Sylfaen"/>
          <w:b/>
          <w:bCs/>
          <w:i/>
          <w:sz w:val="24"/>
          <w:szCs w:val="24"/>
          <w:u w:val="single"/>
        </w:rPr>
        <w:t>արդյունքները</w:t>
      </w:r>
    </w:p>
    <w:p w:rsidR="00E91ADA" w:rsidRPr="00BB06F9" w:rsidRDefault="00E91ADA" w:rsidP="004A29A1">
      <w:pPr>
        <w:tabs>
          <w:tab w:val="left" w:pos="2340"/>
        </w:tabs>
        <w:spacing w:line="360" w:lineRule="auto"/>
        <w:ind w:firstLine="690"/>
        <w:jc w:val="both"/>
        <w:rPr>
          <w:rFonts w:ascii="GHEA Grapalat" w:hAnsi="GHEA Grapalat" w:cs="Sylfaen"/>
          <w:color w:val="FF0000"/>
          <w:sz w:val="22"/>
        </w:rPr>
      </w:pPr>
    </w:p>
    <w:p w:rsidR="00DF0939" w:rsidRPr="00E63CD7" w:rsidRDefault="00FB1613" w:rsidP="001912ED">
      <w:pPr>
        <w:spacing w:line="360" w:lineRule="auto"/>
        <w:ind w:firstLine="690"/>
        <w:jc w:val="both"/>
        <w:rPr>
          <w:rFonts w:ascii="GHEA Grapalat" w:hAnsi="GHEA Grapalat" w:cs="Sylfaen"/>
          <w:sz w:val="22"/>
        </w:rPr>
      </w:pPr>
      <w:r w:rsidRPr="00E63CD7">
        <w:rPr>
          <w:rFonts w:ascii="GHEA Grapalat" w:hAnsi="GHEA Grapalat" w:cs="Sylfaen"/>
          <w:sz w:val="22"/>
          <w:lang w:val="hy-AM"/>
        </w:rPr>
        <w:t>ՀՀ կառավարության 2017</w:t>
      </w:r>
      <w:r w:rsidR="00E55A45" w:rsidRPr="00E63CD7">
        <w:rPr>
          <w:rFonts w:ascii="GHEA Grapalat" w:hAnsi="GHEA Grapalat" w:cs="Sylfaen"/>
          <w:sz w:val="22"/>
          <w:lang w:val="hy-AM"/>
        </w:rPr>
        <w:t xml:space="preserve"> </w:t>
      </w:r>
      <w:r w:rsidRPr="00E63CD7">
        <w:rPr>
          <w:rFonts w:ascii="GHEA Grapalat" w:hAnsi="GHEA Grapalat" w:cs="Sylfaen"/>
          <w:sz w:val="22"/>
          <w:lang w:val="hy-AM"/>
        </w:rPr>
        <w:t>թվականի հոկտեմբերի 5-ի թիվ 1262-Ն</w:t>
      </w:r>
      <w:r w:rsidR="00E91ADA" w:rsidRPr="00E63CD7">
        <w:rPr>
          <w:rFonts w:ascii="GHEA Grapalat" w:hAnsi="GHEA Grapalat" w:cs="Sylfaen"/>
          <w:sz w:val="22"/>
          <w:lang w:val="hy-AM"/>
        </w:rPr>
        <w:t xml:space="preserve"> որոշմա</w:t>
      </w:r>
      <w:r w:rsidR="000B6EFF" w:rsidRPr="00E63CD7">
        <w:rPr>
          <w:rFonts w:ascii="GHEA Grapalat" w:hAnsi="GHEA Grapalat" w:cs="Sylfaen"/>
          <w:sz w:val="22"/>
          <w:lang w:val="hy-AM"/>
        </w:rPr>
        <w:t xml:space="preserve">ն </w:t>
      </w:r>
      <w:r w:rsidR="00A76CA7" w:rsidRPr="00E63CD7">
        <w:rPr>
          <w:rFonts w:ascii="GHEA Grapalat" w:hAnsi="GHEA Grapalat" w:cs="Sylfaen"/>
          <w:sz w:val="22"/>
          <w:lang w:val="en-US"/>
        </w:rPr>
        <w:t>N</w:t>
      </w:r>
      <w:r w:rsidR="00A76CA7" w:rsidRPr="00E63CD7">
        <w:rPr>
          <w:rFonts w:ascii="GHEA Grapalat" w:hAnsi="GHEA Grapalat" w:cs="Sylfaen"/>
          <w:sz w:val="22"/>
          <w:lang w:val="hy-AM"/>
        </w:rPr>
        <w:t>1</w:t>
      </w:r>
      <w:r w:rsidR="00A76CA7" w:rsidRPr="00E63CD7">
        <w:rPr>
          <w:rFonts w:ascii="GHEA Grapalat" w:hAnsi="GHEA Grapalat" w:cs="Sylfaen"/>
          <w:sz w:val="22"/>
          <w:lang w:val="en-US"/>
        </w:rPr>
        <w:t xml:space="preserve"> </w:t>
      </w:r>
      <w:r w:rsidR="00A65C0A" w:rsidRPr="00E63CD7">
        <w:rPr>
          <w:rFonts w:ascii="GHEA Grapalat" w:hAnsi="GHEA Grapalat" w:cs="Sylfaen"/>
          <w:sz w:val="22"/>
          <w:lang w:val="hy-AM"/>
        </w:rPr>
        <w:t>հավելվածով հաստատված</w:t>
      </w:r>
      <w:r w:rsidR="00A65C0A" w:rsidRPr="00E63CD7">
        <w:rPr>
          <w:rFonts w:ascii="GHEA Grapalat" w:hAnsi="GHEA Grapalat" w:cs="Sylfaen"/>
          <w:sz w:val="22"/>
          <w:lang w:val="en-US"/>
        </w:rPr>
        <w:t>՝</w:t>
      </w:r>
      <w:r w:rsidR="00E62515" w:rsidRPr="00E63CD7">
        <w:rPr>
          <w:rFonts w:ascii="GHEA Grapalat" w:hAnsi="GHEA Grapalat" w:cs="Sylfaen"/>
          <w:sz w:val="22"/>
          <w:lang w:val="hy-AM"/>
        </w:rPr>
        <w:t xml:space="preserve">  «</w:t>
      </w:r>
      <w:r w:rsidR="00A65C0A" w:rsidRPr="00E63CD7">
        <w:rPr>
          <w:rFonts w:ascii="GHEA Grapalat" w:hAnsi="GHEA Grapalat" w:cs="Sylfaen"/>
          <w:sz w:val="22"/>
          <w:lang w:val="hy-AM"/>
        </w:rPr>
        <w:t>Հայաստանի Հանրապետության պետական կառավարման մարմինների կողմից 50 տոկոս և ավելի պետական մասնակցությամբ առևտրային կազմակերպությունների ֆինանսատնտեսական վիճակի դիտարկումներ անցկացնելու, դրանց գործունեությունը վերլուծելու և արդյունքներն ամփո</w:t>
      </w:r>
      <w:r w:rsidR="00E62515" w:rsidRPr="00E63CD7">
        <w:rPr>
          <w:rFonts w:ascii="GHEA Grapalat" w:hAnsi="GHEA Grapalat" w:cs="Sylfaen"/>
          <w:sz w:val="22"/>
          <w:lang w:val="hy-AM"/>
        </w:rPr>
        <w:t>փելու»</w:t>
      </w:r>
      <w:r w:rsidR="00A65C0A" w:rsidRPr="00E63CD7">
        <w:rPr>
          <w:rFonts w:ascii="GHEA Grapalat" w:hAnsi="GHEA Grapalat" w:cs="Sylfaen"/>
          <w:sz w:val="22"/>
          <w:lang w:val="hy-AM"/>
        </w:rPr>
        <w:t xml:space="preserve"> կարգի </w:t>
      </w:r>
      <w:r w:rsidR="000B6EFF" w:rsidRPr="00E63CD7">
        <w:rPr>
          <w:rFonts w:ascii="GHEA Grapalat" w:hAnsi="GHEA Grapalat" w:cs="Sylfaen"/>
          <w:sz w:val="22"/>
          <w:lang w:val="hy-AM"/>
        </w:rPr>
        <w:t>համաձ</w:t>
      </w:r>
      <w:r w:rsidR="008B066E" w:rsidRPr="00E63CD7">
        <w:rPr>
          <w:rFonts w:ascii="GHEA Grapalat" w:hAnsi="GHEA Grapalat" w:cs="Sylfaen"/>
          <w:sz w:val="22"/>
          <w:lang w:val="hy-AM"/>
        </w:rPr>
        <w:t>ա</w:t>
      </w:r>
      <w:r w:rsidR="00694A05" w:rsidRPr="00E63CD7">
        <w:rPr>
          <w:rFonts w:ascii="GHEA Grapalat" w:hAnsi="GHEA Grapalat" w:cs="Sylfaen"/>
          <w:sz w:val="22"/>
          <w:lang w:val="hy-AM"/>
        </w:rPr>
        <w:t>յն</w:t>
      </w:r>
      <w:r w:rsidR="009A10A3" w:rsidRPr="00E63CD7">
        <w:rPr>
          <w:rFonts w:ascii="GHEA Grapalat" w:hAnsi="GHEA Grapalat" w:cs="Sylfaen"/>
          <w:sz w:val="22"/>
          <w:lang w:val="hy-AM"/>
        </w:rPr>
        <w:t xml:space="preserve"> պետական գույքի կառավարման </w:t>
      </w:r>
      <w:r w:rsidR="00694A05" w:rsidRPr="00E63CD7">
        <w:rPr>
          <w:rFonts w:ascii="GHEA Grapalat" w:hAnsi="GHEA Grapalat" w:cs="Sylfaen"/>
          <w:sz w:val="22"/>
          <w:lang w:val="hy-AM"/>
        </w:rPr>
        <w:t>կոմիտեն</w:t>
      </w:r>
      <w:r w:rsidR="00E91ADA" w:rsidRPr="00E63CD7">
        <w:rPr>
          <w:rFonts w:ascii="GHEA Grapalat" w:hAnsi="GHEA Grapalat" w:cs="Sylfaen"/>
          <w:sz w:val="22"/>
          <w:lang w:val="hy-AM"/>
        </w:rPr>
        <w:t xml:space="preserve"> </w:t>
      </w:r>
      <w:r w:rsidR="00B63B0F" w:rsidRPr="00E63CD7">
        <w:rPr>
          <w:rFonts w:ascii="GHEA Grapalat" w:hAnsi="GHEA Grapalat" w:cs="Sylfaen"/>
          <w:sz w:val="22"/>
          <w:lang w:val="hy-AM"/>
        </w:rPr>
        <w:t>20</w:t>
      </w:r>
      <w:r w:rsidR="00B63B0F" w:rsidRPr="00E63CD7">
        <w:rPr>
          <w:rFonts w:ascii="GHEA Grapalat" w:hAnsi="GHEA Grapalat" w:cs="Sylfaen"/>
          <w:sz w:val="22"/>
        </w:rPr>
        <w:t>1</w:t>
      </w:r>
      <w:r w:rsidR="00BB06F9" w:rsidRPr="00E63CD7">
        <w:rPr>
          <w:rFonts w:ascii="GHEA Grapalat" w:hAnsi="GHEA Grapalat" w:cs="Sylfaen"/>
          <w:sz w:val="22"/>
          <w:lang w:val="hy-AM"/>
        </w:rPr>
        <w:t>9</w:t>
      </w:r>
      <w:r w:rsidR="009E3BA9" w:rsidRPr="00E63CD7">
        <w:rPr>
          <w:rFonts w:ascii="GHEA Grapalat" w:hAnsi="GHEA Grapalat" w:cs="Sylfaen"/>
          <w:sz w:val="22"/>
          <w:lang w:val="hy-AM"/>
        </w:rPr>
        <w:t>թ</w:t>
      </w:r>
      <w:r w:rsidR="00360198" w:rsidRPr="00E63CD7">
        <w:rPr>
          <w:rFonts w:ascii="GHEA Grapalat" w:hAnsi="GHEA Grapalat" w:cs="Sylfaen"/>
          <w:sz w:val="22"/>
          <w:lang w:val="hy-AM"/>
        </w:rPr>
        <w:t xml:space="preserve">. </w:t>
      </w:r>
      <w:r w:rsidR="00175DE2" w:rsidRPr="00E63CD7">
        <w:rPr>
          <w:rFonts w:ascii="GHEA Grapalat" w:hAnsi="GHEA Grapalat" w:cs="Sylfaen"/>
          <w:sz w:val="22"/>
          <w:lang w:val="hy-AM"/>
        </w:rPr>
        <w:t>տարեկան</w:t>
      </w:r>
      <w:r w:rsidR="009E3BA9" w:rsidRPr="00E63CD7">
        <w:rPr>
          <w:rFonts w:ascii="GHEA Grapalat" w:hAnsi="GHEA Grapalat" w:cs="Sylfaen"/>
          <w:sz w:val="22"/>
          <w:lang w:val="hy-AM"/>
        </w:rPr>
        <w:t xml:space="preserve"> տվյալների հիման վրա </w:t>
      </w:r>
      <w:r w:rsidR="004F130A" w:rsidRPr="00E63CD7">
        <w:rPr>
          <w:rFonts w:ascii="GHEA Grapalat" w:hAnsi="GHEA Grapalat" w:cs="Sylfaen"/>
          <w:sz w:val="22"/>
          <w:lang w:val="hy-AM"/>
        </w:rPr>
        <w:t xml:space="preserve">ֆինանսատնտեսական </w:t>
      </w:r>
      <w:r w:rsidR="00C13CB0" w:rsidRPr="00E63CD7">
        <w:rPr>
          <w:rFonts w:ascii="GHEA Grapalat" w:hAnsi="GHEA Grapalat" w:cs="Sylfaen"/>
          <w:sz w:val="22"/>
          <w:lang w:val="hy-AM"/>
        </w:rPr>
        <w:t>դիտարկումներ</w:t>
      </w:r>
      <w:r w:rsidR="004F130A" w:rsidRPr="00E63CD7">
        <w:rPr>
          <w:rFonts w:ascii="GHEA Grapalat" w:hAnsi="GHEA Grapalat" w:cs="Sylfaen"/>
          <w:sz w:val="22"/>
          <w:lang w:val="hy-AM"/>
        </w:rPr>
        <w:t xml:space="preserve"> է իրականացրել</w:t>
      </w:r>
      <w:r w:rsidR="00B128C4" w:rsidRPr="00E63CD7">
        <w:rPr>
          <w:rFonts w:ascii="GHEA Grapalat" w:hAnsi="GHEA Grapalat" w:cs="Sylfaen"/>
          <w:sz w:val="22"/>
          <w:lang w:val="hy-AM"/>
        </w:rPr>
        <w:t xml:space="preserve"> </w:t>
      </w:r>
      <w:r w:rsidR="0097793A" w:rsidRPr="00E63CD7">
        <w:rPr>
          <w:rFonts w:ascii="GHEA Grapalat" w:hAnsi="GHEA Grapalat" w:cs="Sylfaen"/>
          <w:sz w:val="22"/>
        </w:rPr>
        <w:t>2</w:t>
      </w:r>
      <w:r w:rsidR="00BB06F9" w:rsidRPr="00E63CD7">
        <w:rPr>
          <w:rFonts w:ascii="GHEA Grapalat" w:hAnsi="GHEA Grapalat" w:cs="Sylfaen"/>
          <w:sz w:val="22"/>
          <w:lang w:val="hy-AM"/>
        </w:rPr>
        <w:t>3</w:t>
      </w:r>
      <w:r w:rsidR="00B128C4" w:rsidRPr="00E63CD7">
        <w:rPr>
          <w:rFonts w:ascii="GHEA Grapalat" w:hAnsi="GHEA Grapalat" w:cs="Sylfaen"/>
          <w:sz w:val="22"/>
          <w:lang w:val="hy-AM"/>
        </w:rPr>
        <w:t xml:space="preserve"> </w:t>
      </w:r>
      <w:r w:rsidR="00C8558F" w:rsidRPr="00E63CD7">
        <w:rPr>
          <w:rFonts w:ascii="GHEA Grapalat" w:hAnsi="GHEA Grapalat" w:cs="Sylfaen"/>
          <w:sz w:val="22"/>
          <w:szCs w:val="22"/>
          <w:lang w:val="hy-AM"/>
        </w:rPr>
        <w:t>ՀՀ կառավարության</w:t>
      </w:r>
      <w:r w:rsidR="00C8558F" w:rsidRPr="00E63CD7">
        <w:rPr>
          <w:rFonts w:ascii="GHEA Grapalat" w:hAnsi="GHEA Grapalat" w:cs="Sylfaen"/>
          <w:sz w:val="22"/>
          <w:szCs w:val="22"/>
          <w:lang w:val="en-US"/>
        </w:rPr>
        <w:t>,</w:t>
      </w:r>
      <w:r w:rsidR="00C8558F" w:rsidRPr="00E63CD7">
        <w:rPr>
          <w:rFonts w:ascii="GHEA Grapalat" w:hAnsi="GHEA Grapalat" w:cs="Sylfaen"/>
          <w:sz w:val="22"/>
          <w:szCs w:val="22"/>
          <w:lang w:val="hy-AM"/>
        </w:rPr>
        <w:t xml:space="preserve"> ՀՀ նախարարությունների, դրանց ենթակա մարմինների</w:t>
      </w:r>
      <w:r w:rsidR="00C8558F" w:rsidRPr="00E63CD7">
        <w:rPr>
          <w:rFonts w:ascii="GHEA Grapalat" w:hAnsi="GHEA Grapalat" w:cs="Sylfaen"/>
          <w:sz w:val="22"/>
          <w:szCs w:val="22"/>
          <w:lang w:val="en-US"/>
        </w:rPr>
        <w:t>,</w:t>
      </w:r>
      <w:r w:rsidR="00C8558F" w:rsidRPr="00E63CD7">
        <w:rPr>
          <w:rFonts w:ascii="GHEA Grapalat" w:hAnsi="GHEA Grapalat" w:cs="Sylfaen"/>
          <w:sz w:val="22"/>
          <w:szCs w:val="22"/>
          <w:lang w:val="hy-AM"/>
        </w:rPr>
        <w:t xml:space="preserve"> ՀՀ մարզպետարանների, ինչպես նաև</w:t>
      </w:r>
      <w:r w:rsidR="00C8558F" w:rsidRPr="00E63CD7">
        <w:rPr>
          <w:rFonts w:ascii="GHEA Grapalat" w:hAnsi="GHEA Grapalat" w:cs="Sylfaen"/>
          <w:sz w:val="22"/>
          <w:szCs w:val="22"/>
          <w:lang w:val="en-US"/>
        </w:rPr>
        <w:t xml:space="preserve"> Երևանի քաղաքապետարանի</w:t>
      </w:r>
      <w:r w:rsidR="00C8558F" w:rsidRPr="00E63CD7">
        <w:rPr>
          <w:rFonts w:ascii="GHEA Grapalat" w:hAnsi="GHEA Grapalat" w:cs="Sylfaen"/>
          <w:sz w:val="22"/>
          <w:szCs w:val="22"/>
          <w:lang w:val="hy-AM"/>
        </w:rPr>
        <w:t xml:space="preserve"> </w:t>
      </w:r>
      <w:r w:rsidR="00C8558F" w:rsidRPr="00E63CD7">
        <w:rPr>
          <w:rFonts w:ascii="GHEA Grapalat" w:hAnsi="GHEA Grapalat" w:cs="Sylfaen"/>
          <w:sz w:val="22"/>
          <w:szCs w:val="22"/>
          <w:lang w:val="en-US"/>
        </w:rPr>
        <w:t>և</w:t>
      </w:r>
      <w:r w:rsidR="00751B1C" w:rsidRPr="00E63CD7">
        <w:rPr>
          <w:rFonts w:ascii="GHEA Grapalat" w:hAnsi="GHEA Grapalat" w:cs="Sylfaen"/>
          <w:sz w:val="22"/>
          <w:szCs w:val="22"/>
          <w:lang w:val="hy-AM"/>
        </w:rPr>
        <w:t xml:space="preserve"> </w:t>
      </w:r>
      <w:r w:rsidR="00C8558F" w:rsidRPr="00E63CD7">
        <w:rPr>
          <w:rFonts w:ascii="GHEA Grapalat" w:hAnsi="GHEA Grapalat" w:cs="Sylfaen"/>
          <w:sz w:val="22"/>
          <w:szCs w:val="22"/>
          <w:lang w:val="hy-AM"/>
        </w:rPr>
        <w:t xml:space="preserve">ՀՀ </w:t>
      </w:r>
      <w:r w:rsidR="00C8558F" w:rsidRPr="00E63CD7">
        <w:rPr>
          <w:rFonts w:ascii="GHEA Grapalat" w:hAnsi="GHEA Grapalat" w:cs="Sylfaen"/>
          <w:sz w:val="22"/>
          <w:szCs w:val="22"/>
          <w:lang w:val="en-US"/>
        </w:rPr>
        <w:t>հանրային</w:t>
      </w:r>
      <w:r w:rsidR="00C8558F" w:rsidRPr="00E63CD7">
        <w:rPr>
          <w:rFonts w:ascii="GHEA Grapalat" w:hAnsi="GHEA Grapalat" w:cs="Sylfaen"/>
          <w:sz w:val="22"/>
          <w:szCs w:val="22"/>
          <w:lang w:val="hy-AM"/>
        </w:rPr>
        <w:t xml:space="preserve"> </w:t>
      </w:r>
      <w:r w:rsidR="00C8558F" w:rsidRPr="00E63CD7">
        <w:rPr>
          <w:rFonts w:ascii="GHEA Grapalat" w:hAnsi="GHEA Grapalat" w:cs="Sylfaen"/>
          <w:sz w:val="22"/>
          <w:szCs w:val="22"/>
          <w:lang w:val="en-US"/>
        </w:rPr>
        <w:t>հեռուստառադիոընկերության</w:t>
      </w:r>
      <w:r w:rsidR="00C8558F" w:rsidRPr="00E63CD7">
        <w:rPr>
          <w:rFonts w:ascii="GHEA Grapalat" w:hAnsi="GHEA Grapalat" w:cs="Sylfaen"/>
          <w:sz w:val="22"/>
          <w:szCs w:val="22"/>
          <w:lang w:val="hy-AM"/>
        </w:rPr>
        <w:t xml:space="preserve"> </w:t>
      </w:r>
      <w:r w:rsidR="00C8558F" w:rsidRPr="00E63CD7">
        <w:rPr>
          <w:rFonts w:ascii="GHEA Grapalat" w:hAnsi="GHEA Grapalat" w:cs="Sylfaen"/>
          <w:sz w:val="22"/>
          <w:szCs w:val="22"/>
          <w:lang w:val="en-US"/>
        </w:rPr>
        <w:t>խորհուրդի ենթակայության</w:t>
      </w:r>
      <w:r w:rsidR="00C8558F" w:rsidRPr="00E63CD7">
        <w:rPr>
          <w:rFonts w:ascii="GHEA Grapalat" w:hAnsi="GHEA Grapalat" w:cs="Sylfaen"/>
          <w:sz w:val="22"/>
          <w:szCs w:val="22"/>
          <w:lang w:val="hy-AM"/>
        </w:rPr>
        <w:t xml:space="preserve"> </w:t>
      </w:r>
      <w:r w:rsidR="00C8558F" w:rsidRPr="00E63CD7">
        <w:rPr>
          <w:rFonts w:ascii="GHEA Grapalat" w:hAnsi="GHEA Grapalat" w:cs="Sylfaen"/>
          <w:sz w:val="22"/>
          <w:szCs w:val="22"/>
          <w:lang w:val="en-US"/>
        </w:rPr>
        <w:t>ընդհանուր թվով</w:t>
      </w:r>
      <w:r w:rsidR="00C8558F" w:rsidRPr="00E63CD7">
        <w:rPr>
          <w:rFonts w:ascii="GHEA Grapalat" w:hAnsi="GHEA Grapalat" w:cs="Sylfaen"/>
          <w:sz w:val="22"/>
          <w:szCs w:val="22"/>
          <w:lang w:val="hy-AM"/>
        </w:rPr>
        <w:t xml:space="preserve"> </w:t>
      </w:r>
      <w:r w:rsidR="00BB06F9" w:rsidRPr="00E63CD7">
        <w:rPr>
          <w:rFonts w:ascii="GHEA Grapalat" w:hAnsi="GHEA Grapalat" w:cs="Sylfaen"/>
          <w:b/>
          <w:sz w:val="22"/>
          <w:szCs w:val="22"/>
          <w:lang w:val="hy-AM"/>
        </w:rPr>
        <w:t>159</w:t>
      </w:r>
      <w:r w:rsidR="00BB06F9" w:rsidRPr="00E63CD7">
        <w:rPr>
          <w:rFonts w:ascii="GHEA Grapalat" w:hAnsi="GHEA Grapalat" w:cs="Sylfaen"/>
          <w:sz w:val="22"/>
          <w:szCs w:val="22"/>
          <w:lang w:val="hy-AM"/>
        </w:rPr>
        <w:t xml:space="preserve"> </w:t>
      </w:r>
      <w:r w:rsidR="00C8558F" w:rsidRPr="00E63CD7">
        <w:rPr>
          <w:rFonts w:ascii="GHEA Grapalat" w:hAnsi="GHEA Grapalat" w:cs="Sylfaen"/>
          <w:sz w:val="22"/>
          <w:szCs w:val="22"/>
          <w:lang w:val="hy-AM"/>
        </w:rPr>
        <w:t xml:space="preserve">պետական մասնակցությամբ առևտրային կազմակերպություններից </w:t>
      </w:r>
      <w:r w:rsidR="00BB06F9" w:rsidRPr="00E63CD7">
        <w:rPr>
          <w:rFonts w:ascii="GHEA Grapalat" w:hAnsi="GHEA Grapalat" w:cs="Sylfaen"/>
          <w:b/>
          <w:sz w:val="22"/>
          <w:szCs w:val="22"/>
          <w:lang w:val="hy-AM"/>
        </w:rPr>
        <w:t>150</w:t>
      </w:r>
      <w:r w:rsidR="00C8558F" w:rsidRPr="00E63CD7">
        <w:rPr>
          <w:rFonts w:ascii="GHEA Grapalat" w:hAnsi="GHEA Grapalat" w:cs="Sylfaen"/>
          <w:b/>
          <w:sz w:val="22"/>
          <w:szCs w:val="22"/>
          <w:lang w:val="hy-AM"/>
        </w:rPr>
        <w:t>-</w:t>
      </w:r>
      <w:r w:rsidR="00C8558F" w:rsidRPr="00E63CD7">
        <w:rPr>
          <w:rFonts w:ascii="GHEA Grapalat" w:hAnsi="GHEA Grapalat" w:cs="Sylfaen"/>
          <w:sz w:val="22"/>
          <w:szCs w:val="22"/>
          <w:lang w:val="hy-AM"/>
        </w:rPr>
        <w:t>ի համար:</w:t>
      </w:r>
      <w:r w:rsidR="00C8558F" w:rsidRPr="00E63CD7">
        <w:rPr>
          <w:rFonts w:ascii="GHEA Grapalat" w:hAnsi="GHEA Grapalat" w:cs="Sylfaen"/>
          <w:b/>
          <w:sz w:val="22"/>
        </w:rPr>
        <w:t xml:space="preserve"> </w:t>
      </w:r>
      <w:r w:rsidR="00B95917" w:rsidRPr="00E63CD7">
        <w:rPr>
          <w:rFonts w:ascii="GHEA Grapalat" w:hAnsi="GHEA Grapalat" w:cs="Sylfaen"/>
          <w:b/>
          <w:sz w:val="22"/>
        </w:rPr>
        <w:t>(</w:t>
      </w:r>
      <w:r w:rsidR="00CC58D6" w:rsidRPr="00E63CD7">
        <w:rPr>
          <w:rFonts w:ascii="GHEA Grapalat" w:hAnsi="GHEA Grapalat" w:cs="Sylfaen"/>
          <w:b/>
          <w:sz w:val="22"/>
          <w:lang w:val="en-US"/>
        </w:rPr>
        <w:t>Գծանկա</w:t>
      </w:r>
      <w:r w:rsidR="001B0DD1" w:rsidRPr="00E63CD7">
        <w:rPr>
          <w:rFonts w:ascii="GHEA Grapalat" w:hAnsi="GHEA Grapalat" w:cs="Sylfaen"/>
          <w:b/>
          <w:sz w:val="22"/>
          <w:lang w:val="ru-RU"/>
        </w:rPr>
        <w:t>ր</w:t>
      </w:r>
      <w:r w:rsidR="00B95917" w:rsidRPr="00E63CD7">
        <w:rPr>
          <w:rFonts w:ascii="GHEA Grapalat" w:hAnsi="GHEA Grapalat" w:cs="Sylfaen"/>
          <w:b/>
          <w:sz w:val="22"/>
        </w:rPr>
        <w:t xml:space="preserve"> 1)</w:t>
      </w:r>
      <w:r w:rsidR="00CC58D6" w:rsidRPr="00E63CD7">
        <w:rPr>
          <w:rFonts w:ascii="GHEA Grapalat" w:hAnsi="GHEA Grapalat" w:cs="Sylfaen"/>
          <w:b/>
          <w:sz w:val="22"/>
        </w:rPr>
        <w:t>:</w:t>
      </w:r>
      <w:r w:rsidR="006A3850" w:rsidRPr="00E63CD7">
        <w:rPr>
          <w:rFonts w:ascii="GHEA Grapalat" w:hAnsi="GHEA Grapalat" w:cs="Sylfaen"/>
          <w:sz w:val="22"/>
        </w:rPr>
        <w:t xml:space="preserve"> </w:t>
      </w:r>
    </w:p>
    <w:p w:rsidR="0037306F" w:rsidRPr="007446B0" w:rsidRDefault="004F62C4" w:rsidP="001912ED">
      <w:pPr>
        <w:spacing w:line="360" w:lineRule="auto"/>
        <w:ind w:firstLine="690"/>
        <w:jc w:val="both"/>
        <w:rPr>
          <w:rFonts w:ascii="GHEA Grapalat" w:hAnsi="GHEA Grapalat" w:cs="Sylfaen"/>
          <w:sz w:val="22"/>
          <w:lang w:val="en-US"/>
        </w:rPr>
      </w:pPr>
      <w:r w:rsidRPr="007446B0">
        <w:rPr>
          <w:rFonts w:ascii="GHEA Grapalat" w:hAnsi="GHEA Grapalat" w:cs="Sylfaen"/>
          <w:noProof/>
          <w:sz w:val="22"/>
          <w:lang w:val="en-US" w:eastAsia="en-US"/>
        </w:rPr>
        <w:drawing>
          <wp:inline distT="0" distB="0" distL="0" distR="0">
            <wp:extent cx="4933950" cy="2286000"/>
            <wp:effectExtent l="19050" t="0" r="0" b="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306F" w:rsidRPr="00E63CD7" w:rsidRDefault="0037306F" w:rsidP="00CC58D6">
      <w:pPr>
        <w:rPr>
          <w:rFonts w:ascii="GHEA Grapalat" w:hAnsi="GHEA Grapalat"/>
          <w:b/>
          <w:sz w:val="24"/>
          <w:szCs w:val="24"/>
          <w:lang w:val="en-US"/>
        </w:rPr>
      </w:pPr>
      <w:r w:rsidRPr="00E63CD7">
        <w:rPr>
          <w:rFonts w:ascii="GHEA Grapalat" w:hAnsi="GHEA Grapalat" w:cs="Sylfaen"/>
          <w:sz w:val="22"/>
          <w:lang w:val="en-US"/>
        </w:rPr>
        <w:tab/>
      </w:r>
      <w:r w:rsidRPr="00E63CD7">
        <w:rPr>
          <w:rFonts w:ascii="GHEA Grapalat" w:hAnsi="GHEA Grapalat"/>
          <w:b/>
          <w:sz w:val="24"/>
          <w:szCs w:val="24"/>
          <w:lang w:val="en-US"/>
        </w:rPr>
        <w:t>Գծանկար 1. Ֆինանսատ</w:t>
      </w:r>
      <w:r w:rsidR="00CC58D6" w:rsidRPr="00E63CD7">
        <w:rPr>
          <w:rFonts w:ascii="GHEA Grapalat" w:hAnsi="GHEA Grapalat"/>
          <w:b/>
          <w:sz w:val="24"/>
          <w:szCs w:val="24"/>
          <w:lang w:val="en-US"/>
        </w:rPr>
        <w:t>նտեսական վերլուծության ենթակա</w:t>
      </w:r>
      <w:r w:rsidRPr="00E63CD7">
        <w:rPr>
          <w:rFonts w:ascii="GHEA Grapalat" w:hAnsi="GHEA Grapalat"/>
          <w:b/>
          <w:sz w:val="24"/>
          <w:szCs w:val="24"/>
          <w:lang w:val="en-US"/>
        </w:rPr>
        <w:t xml:space="preserve"> պետական մասնակցությամբ առևտրային կազմակերպությունների վերաբերյալ</w:t>
      </w:r>
    </w:p>
    <w:p w:rsidR="000B0EBC" w:rsidRPr="00E63CD7" w:rsidRDefault="000B0EBC" w:rsidP="001912ED">
      <w:pPr>
        <w:spacing w:line="360" w:lineRule="auto"/>
        <w:ind w:firstLine="690"/>
        <w:jc w:val="both"/>
        <w:rPr>
          <w:rFonts w:ascii="GHEA Grapalat" w:hAnsi="GHEA Grapalat" w:cs="Sylfaen"/>
          <w:sz w:val="22"/>
          <w:lang w:val="hy-AM"/>
        </w:rPr>
      </w:pPr>
    </w:p>
    <w:p w:rsidR="001912ED" w:rsidRPr="00E63CD7" w:rsidRDefault="001531E7" w:rsidP="001912ED">
      <w:pPr>
        <w:spacing w:line="360" w:lineRule="auto"/>
        <w:ind w:firstLine="690"/>
        <w:jc w:val="both"/>
        <w:rPr>
          <w:rFonts w:ascii="GHEA Grapalat" w:hAnsi="GHEA Grapalat" w:cs="Sylfaen"/>
          <w:sz w:val="22"/>
          <w:lang w:val="hy-AM"/>
        </w:rPr>
      </w:pPr>
      <w:r w:rsidRPr="00E63CD7">
        <w:rPr>
          <w:rFonts w:ascii="GHEA Grapalat" w:hAnsi="GHEA Grapalat" w:cs="Sylfaen"/>
          <w:sz w:val="22"/>
          <w:lang w:val="hy-AM"/>
        </w:rPr>
        <w:lastRenderedPageBreak/>
        <w:t xml:space="preserve">Տարբեր գերատեսչություններից </w:t>
      </w:r>
      <w:r w:rsidR="00411F66" w:rsidRPr="00E63CD7">
        <w:rPr>
          <w:rFonts w:ascii="GHEA Grapalat" w:hAnsi="GHEA Grapalat" w:cs="Sylfaen"/>
          <w:sz w:val="22"/>
          <w:lang w:val="hy-AM"/>
        </w:rPr>
        <w:t>վերլուծություն չի</w:t>
      </w:r>
      <w:r w:rsidR="001912ED" w:rsidRPr="00E63CD7">
        <w:rPr>
          <w:rFonts w:ascii="GHEA Grapalat" w:hAnsi="GHEA Grapalat" w:cs="Sylfaen"/>
          <w:sz w:val="22"/>
          <w:lang w:val="hy-AM"/>
        </w:rPr>
        <w:t xml:space="preserve"> իրականացվել</w:t>
      </w:r>
      <w:r w:rsidR="00411F66" w:rsidRPr="00E63CD7">
        <w:rPr>
          <w:rFonts w:ascii="GHEA Grapalat" w:hAnsi="GHEA Grapalat" w:cs="Sylfaen"/>
          <w:sz w:val="22"/>
          <w:lang w:val="hy-AM"/>
        </w:rPr>
        <w:t xml:space="preserve"> </w:t>
      </w:r>
      <w:r w:rsidRPr="00E63CD7">
        <w:rPr>
          <w:rFonts w:ascii="GHEA Grapalat" w:hAnsi="GHEA Grapalat" w:cs="Sylfaen"/>
          <w:sz w:val="22"/>
          <w:lang w:val="hy-AM"/>
        </w:rPr>
        <w:t xml:space="preserve">թվով </w:t>
      </w:r>
      <w:r w:rsidR="00BB06F9" w:rsidRPr="00E63CD7">
        <w:rPr>
          <w:rFonts w:ascii="GHEA Grapalat" w:hAnsi="GHEA Grapalat" w:cs="Sylfaen"/>
          <w:sz w:val="22"/>
          <w:lang w:val="hy-AM"/>
        </w:rPr>
        <w:t>9</w:t>
      </w:r>
      <w:r w:rsidR="007B17D3" w:rsidRPr="00E63CD7">
        <w:rPr>
          <w:rFonts w:ascii="GHEA Grapalat" w:hAnsi="GHEA Grapalat" w:cs="Sylfaen"/>
          <w:sz w:val="22"/>
          <w:lang w:val="hy-AM"/>
        </w:rPr>
        <w:t xml:space="preserve"> </w:t>
      </w:r>
      <w:r w:rsidR="00411F66" w:rsidRPr="00E63CD7">
        <w:rPr>
          <w:rFonts w:ascii="GHEA Grapalat" w:hAnsi="GHEA Grapalat" w:cs="Sylfaen"/>
          <w:sz w:val="22"/>
          <w:lang w:val="hy-AM"/>
        </w:rPr>
        <w:t>ընկերություն</w:t>
      </w:r>
      <w:r w:rsidR="001912ED" w:rsidRPr="00E63CD7">
        <w:rPr>
          <w:rFonts w:ascii="GHEA Grapalat" w:hAnsi="GHEA Grapalat" w:cs="Sylfaen"/>
          <w:sz w:val="22"/>
          <w:lang w:val="hy-AM"/>
        </w:rPr>
        <w:t>ների համար, հետևյալ պատճառով</w:t>
      </w:r>
      <w:r w:rsidR="007C72D9" w:rsidRPr="00E63CD7">
        <w:rPr>
          <w:rFonts w:ascii="GHEA Grapalat" w:hAnsi="GHEA Grapalat" w:cs="Sylfaen"/>
          <w:sz w:val="22"/>
          <w:lang w:val="hy-AM"/>
        </w:rPr>
        <w:t>՝</w:t>
      </w:r>
    </w:p>
    <w:p w:rsidR="008E7243" w:rsidRPr="00E63CD7" w:rsidRDefault="00251209" w:rsidP="00251209">
      <w:pPr>
        <w:spacing w:line="360" w:lineRule="auto"/>
        <w:ind w:firstLine="567"/>
        <w:jc w:val="both"/>
        <w:rPr>
          <w:rFonts w:ascii="GHEA Grapalat" w:hAnsi="GHEA Grapalat" w:cs="Sylfaen"/>
          <w:sz w:val="22"/>
          <w:lang w:val="hy-AM"/>
        </w:rPr>
      </w:pPr>
      <w:r w:rsidRPr="00E63CD7">
        <w:rPr>
          <w:rFonts w:ascii="GHEA Grapalat" w:hAnsi="GHEA Grapalat" w:cs="Sylfaen"/>
          <w:sz w:val="22"/>
          <w:lang w:val="hy-AM"/>
        </w:rPr>
        <w:t xml:space="preserve">- թվով </w:t>
      </w:r>
      <w:r w:rsidR="000B0EBC" w:rsidRPr="00E63CD7">
        <w:rPr>
          <w:rFonts w:ascii="GHEA Grapalat" w:hAnsi="GHEA Grapalat" w:cs="Sylfaen"/>
          <w:sz w:val="22"/>
          <w:lang w:val="hy-AM"/>
        </w:rPr>
        <w:t>5</w:t>
      </w:r>
      <w:r w:rsidRPr="00E63CD7">
        <w:rPr>
          <w:rFonts w:ascii="GHEA Grapalat" w:hAnsi="GHEA Grapalat" w:cs="Sylfaen"/>
          <w:sz w:val="22"/>
          <w:lang w:val="hy-AM"/>
        </w:rPr>
        <w:t xml:space="preserve"> ընկերություն</w:t>
      </w:r>
      <w:r w:rsidR="00C26874" w:rsidRPr="00E63CD7">
        <w:rPr>
          <w:rFonts w:ascii="GHEA Grapalat" w:hAnsi="GHEA Grapalat" w:cs="Sylfaen"/>
          <w:sz w:val="22"/>
          <w:lang w:val="hy-AM"/>
        </w:rPr>
        <w:t>ներ՝ գործունեություն չծավալելու</w:t>
      </w:r>
      <w:r w:rsidRPr="00E63CD7">
        <w:rPr>
          <w:rFonts w:ascii="GHEA Grapalat" w:hAnsi="GHEA Grapalat" w:cs="Sylfaen"/>
          <w:sz w:val="22"/>
          <w:lang w:val="hy-AM"/>
        </w:rPr>
        <w:t xml:space="preserve"> և տեղեկատվություն չներկայացնելու պատճառով,</w:t>
      </w:r>
    </w:p>
    <w:p w:rsidR="00251209" w:rsidRPr="00E63CD7" w:rsidRDefault="008E7243" w:rsidP="00251209">
      <w:pPr>
        <w:spacing w:line="360" w:lineRule="auto"/>
        <w:ind w:firstLine="567"/>
        <w:jc w:val="both"/>
        <w:rPr>
          <w:rFonts w:ascii="GHEA Grapalat" w:hAnsi="GHEA Grapalat" w:cs="Sylfaen"/>
          <w:sz w:val="22"/>
          <w:lang w:val="hy-AM"/>
        </w:rPr>
      </w:pPr>
      <w:r w:rsidRPr="00E63CD7">
        <w:rPr>
          <w:rFonts w:ascii="GHEA Grapalat" w:hAnsi="GHEA Grapalat" w:cs="Sylfaen"/>
          <w:sz w:val="22"/>
          <w:lang w:val="hy-AM"/>
        </w:rPr>
        <w:t xml:space="preserve">- թվով </w:t>
      </w:r>
      <w:r w:rsidR="000B0EBC" w:rsidRPr="00E63CD7">
        <w:rPr>
          <w:rFonts w:ascii="GHEA Grapalat" w:hAnsi="GHEA Grapalat" w:cs="Sylfaen"/>
          <w:sz w:val="22"/>
          <w:lang w:val="hy-AM"/>
        </w:rPr>
        <w:t xml:space="preserve">2 </w:t>
      </w:r>
      <w:r w:rsidRPr="00E63CD7">
        <w:rPr>
          <w:rFonts w:ascii="GHEA Grapalat" w:hAnsi="GHEA Grapalat" w:cs="Sylfaen"/>
          <w:sz w:val="22"/>
          <w:lang w:val="hy-AM"/>
        </w:rPr>
        <w:t>ընկերություն</w:t>
      </w:r>
      <w:r w:rsidR="000B0EBC" w:rsidRPr="00E63CD7">
        <w:rPr>
          <w:rFonts w:ascii="GHEA Grapalat" w:hAnsi="GHEA Grapalat" w:cs="Sylfaen"/>
          <w:sz w:val="22"/>
          <w:lang w:val="hy-AM"/>
        </w:rPr>
        <w:t>ներ</w:t>
      </w:r>
      <w:r w:rsidRPr="00E63CD7">
        <w:rPr>
          <w:rFonts w:ascii="GHEA Grapalat" w:hAnsi="GHEA Grapalat" w:cs="Sylfaen"/>
          <w:sz w:val="22"/>
          <w:lang w:val="hy-AM"/>
        </w:rPr>
        <w:t xml:space="preserve"> տեղեկատվություն չներկայացնելու պատճառով,</w:t>
      </w:r>
      <w:r w:rsidR="00251209" w:rsidRPr="00E63CD7">
        <w:rPr>
          <w:rFonts w:ascii="GHEA Grapalat" w:hAnsi="GHEA Grapalat" w:cs="Sylfaen"/>
          <w:sz w:val="22"/>
          <w:lang w:val="hy-AM"/>
        </w:rPr>
        <w:t xml:space="preserve"> </w:t>
      </w:r>
    </w:p>
    <w:p w:rsidR="005679A9" w:rsidRPr="00E63CD7" w:rsidRDefault="00C744C9" w:rsidP="005679A9">
      <w:pPr>
        <w:spacing w:line="360" w:lineRule="auto"/>
        <w:ind w:firstLine="567"/>
        <w:jc w:val="both"/>
        <w:rPr>
          <w:rFonts w:ascii="GHEA Grapalat" w:hAnsi="GHEA Grapalat" w:cs="Sylfaen"/>
          <w:sz w:val="22"/>
          <w:lang w:val="hy-AM"/>
        </w:rPr>
      </w:pPr>
      <w:r w:rsidRPr="00E63CD7">
        <w:rPr>
          <w:rFonts w:ascii="GHEA Grapalat" w:hAnsi="GHEA Grapalat" w:cs="Sylfaen"/>
          <w:sz w:val="22"/>
          <w:lang w:val="hy-AM"/>
        </w:rPr>
        <w:t>-</w:t>
      </w:r>
      <w:r w:rsidR="009A6065" w:rsidRPr="00E63CD7">
        <w:rPr>
          <w:rFonts w:ascii="GHEA Grapalat" w:hAnsi="GHEA Grapalat" w:cs="Sylfaen"/>
          <w:sz w:val="22"/>
          <w:lang w:val="hy-AM"/>
        </w:rPr>
        <w:t xml:space="preserve"> </w:t>
      </w:r>
      <w:r w:rsidR="00694A05" w:rsidRPr="00E63CD7">
        <w:rPr>
          <w:rFonts w:ascii="GHEA Grapalat" w:hAnsi="GHEA Grapalat" w:cs="Sylfaen"/>
          <w:sz w:val="22"/>
          <w:lang w:val="hy-AM"/>
        </w:rPr>
        <w:t>թվով 1</w:t>
      </w:r>
      <w:r w:rsidR="001469AA" w:rsidRPr="00E63CD7">
        <w:rPr>
          <w:rFonts w:ascii="GHEA Grapalat" w:hAnsi="GHEA Grapalat" w:cs="Sylfaen"/>
          <w:sz w:val="22"/>
          <w:lang w:val="hy-AM"/>
        </w:rPr>
        <w:t xml:space="preserve"> ընկերությու</w:t>
      </w:r>
      <w:r w:rsidR="000B0EBC" w:rsidRPr="00E63CD7">
        <w:rPr>
          <w:rFonts w:ascii="GHEA Grapalat" w:hAnsi="GHEA Grapalat" w:cs="Sylfaen"/>
          <w:sz w:val="22"/>
          <w:lang w:val="hy-AM"/>
        </w:rPr>
        <w:t>ն</w:t>
      </w:r>
      <w:r w:rsidR="00233489" w:rsidRPr="00E63CD7">
        <w:rPr>
          <w:rFonts w:ascii="GHEA Grapalat" w:hAnsi="GHEA Grapalat" w:cs="Sylfaen"/>
          <w:sz w:val="22"/>
          <w:lang w:val="hy-AM"/>
        </w:rPr>
        <w:t xml:space="preserve"> </w:t>
      </w:r>
      <w:r w:rsidR="00EE09E6" w:rsidRPr="00E63CD7">
        <w:rPr>
          <w:rFonts w:ascii="GHEA Grapalat" w:hAnsi="GHEA Grapalat" w:cs="Sylfaen"/>
          <w:sz w:val="22"/>
          <w:lang w:val="hy-AM"/>
        </w:rPr>
        <w:t xml:space="preserve">ստեղծվել </w:t>
      </w:r>
      <w:r w:rsidR="00694A05" w:rsidRPr="00E63CD7">
        <w:rPr>
          <w:rFonts w:ascii="GHEA Grapalat" w:hAnsi="GHEA Grapalat" w:cs="Sylfaen"/>
          <w:sz w:val="22"/>
          <w:lang w:val="hy-AM"/>
        </w:rPr>
        <w:t>է</w:t>
      </w:r>
      <w:r w:rsidR="000B0EBC" w:rsidRPr="00E63CD7">
        <w:rPr>
          <w:rFonts w:ascii="GHEA Grapalat" w:hAnsi="GHEA Grapalat" w:cs="Sylfaen"/>
          <w:sz w:val="22"/>
          <w:lang w:val="hy-AM"/>
        </w:rPr>
        <w:t xml:space="preserve"> ՀՀ կառավարության գաղտնի </w:t>
      </w:r>
      <w:r w:rsidR="000B0EBC" w:rsidRPr="00E63CD7">
        <w:rPr>
          <w:rFonts w:ascii="GHEA Grapalat" w:hAnsi="GHEA Grapalat" w:cs="Sylfaen"/>
          <w:sz w:val="22"/>
          <w:szCs w:val="22"/>
          <w:lang w:val="hy-AM"/>
        </w:rPr>
        <w:t>որոշմամբ և ընկերության գործունեությունը ժամանակավորապես դադարեցված է,</w:t>
      </w:r>
    </w:p>
    <w:p w:rsidR="000B0EBC" w:rsidRPr="00E63CD7" w:rsidRDefault="000B0EBC" w:rsidP="005679A9">
      <w:pPr>
        <w:spacing w:line="360" w:lineRule="auto"/>
        <w:ind w:firstLine="567"/>
        <w:jc w:val="both"/>
        <w:rPr>
          <w:rFonts w:ascii="GHEA Grapalat" w:hAnsi="GHEA Grapalat" w:cs="Sylfaen"/>
          <w:sz w:val="22"/>
          <w:lang w:val="hy-AM"/>
        </w:rPr>
      </w:pPr>
      <w:r w:rsidRPr="00E63CD7">
        <w:rPr>
          <w:rFonts w:ascii="GHEA Grapalat" w:hAnsi="GHEA Grapalat" w:cs="Sylfaen"/>
          <w:sz w:val="22"/>
          <w:szCs w:val="22"/>
          <w:lang w:val="hy-AM"/>
        </w:rPr>
        <w:t>-</w:t>
      </w:r>
      <w:r w:rsidRPr="00E63CD7">
        <w:rPr>
          <w:rFonts w:ascii="GHEA Grapalat" w:hAnsi="GHEA Grapalat" w:cs="Sylfaen"/>
          <w:sz w:val="22"/>
          <w:lang w:val="hy-AM"/>
        </w:rPr>
        <w:t xml:space="preserve"> թվով 1 ընկերության</w:t>
      </w:r>
      <w:r w:rsidRPr="00E63CD7">
        <w:rPr>
          <w:rFonts w:ascii="GHEA Grapalat" w:hAnsi="GHEA Grapalat"/>
          <w:sz w:val="22"/>
          <w:szCs w:val="22"/>
          <w:lang w:val="hy-AM"/>
        </w:rPr>
        <w:t xml:space="preserve"> բաժնետոմսերով հավաստված իրավունքները հանձնված են հավատարմագրային կառավարման։</w:t>
      </w:r>
    </w:p>
    <w:p w:rsidR="000B0EBC" w:rsidRPr="00E63CD7" w:rsidRDefault="000B0EBC" w:rsidP="000B0EBC">
      <w:pPr>
        <w:tabs>
          <w:tab w:val="left" w:pos="2340"/>
        </w:tabs>
        <w:spacing w:line="360" w:lineRule="auto"/>
        <w:ind w:firstLine="690"/>
        <w:jc w:val="both"/>
        <w:rPr>
          <w:rFonts w:ascii="GHEA Grapalat" w:hAnsi="GHEA Grapalat" w:cs="Sylfaen"/>
          <w:sz w:val="22"/>
          <w:lang w:val="hy-AM"/>
        </w:rPr>
      </w:pPr>
      <w:r w:rsidRPr="00E63CD7">
        <w:rPr>
          <w:rFonts w:ascii="GHEA Grapalat" w:hAnsi="GHEA Grapalat" w:cs="Sylfaen"/>
          <w:sz w:val="22"/>
          <w:lang w:val="hy-AM"/>
        </w:rPr>
        <w:t>Վերլուծություն չիրականացված ընկերությունների անվանումները ներկայացված են համապատասխան կառավարման մարմնի ընկերությունների վերլուծության հատվածում</w:t>
      </w:r>
      <w:r w:rsidRPr="00E63CD7">
        <w:rPr>
          <w:rFonts w:ascii="GHEA Grapalat" w:hAnsi="GHEA Grapalat"/>
          <w:sz w:val="22"/>
          <w:lang w:val="hy-AM"/>
        </w:rPr>
        <w:t>:</w:t>
      </w:r>
    </w:p>
    <w:p w:rsidR="00B8448C" w:rsidRPr="00E63CD7" w:rsidRDefault="00A323EF" w:rsidP="00B8448C">
      <w:pPr>
        <w:tabs>
          <w:tab w:val="left" w:pos="2340"/>
        </w:tabs>
        <w:spacing w:line="360" w:lineRule="auto"/>
        <w:jc w:val="both"/>
        <w:rPr>
          <w:rFonts w:ascii="GHEA Grapalat" w:hAnsi="GHEA Grapalat" w:cs="Sylfaen"/>
          <w:b/>
          <w:bCs/>
          <w:i/>
          <w:iCs/>
          <w:sz w:val="22"/>
          <w:szCs w:val="22"/>
          <w:u w:val="single"/>
          <w:lang w:val="hy-AM"/>
        </w:rPr>
      </w:pPr>
      <w:r w:rsidRPr="00E63CD7">
        <w:rPr>
          <w:rFonts w:ascii="GHEA Grapalat" w:hAnsi="GHEA Grapalat"/>
          <w:b/>
          <w:bCs/>
          <w:i/>
          <w:iCs/>
          <w:sz w:val="22"/>
          <w:szCs w:val="22"/>
          <w:u w:val="single"/>
          <w:lang w:val="hy-AM"/>
        </w:rPr>
        <w:t xml:space="preserve">1.2 </w:t>
      </w:r>
      <w:r w:rsidR="00B8448C" w:rsidRPr="00E63CD7">
        <w:rPr>
          <w:rFonts w:ascii="GHEA Grapalat" w:hAnsi="GHEA Grapalat" w:cs="Sylfaen"/>
          <w:b/>
          <w:bCs/>
          <w:i/>
          <w:iCs/>
          <w:sz w:val="22"/>
          <w:szCs w:val="22"/>
          <w:u w:val="single"/>
          <w:lang w:val="af-ZA"/>
        </w:rPr>
        <w:t>Ֆինանսատնտեսական մոնիտորինգի համակարգում ընդգրկված պետական մասնակցությամբ առևտրային կազմակերպությունների թիվն ըստ պետական կառավարման լիազորված մարմինների</w:t>
      </w:r>
    </w:p>
    <w:p w:rsidR="00C8558F" w:rsidRPr="00E63CD7" w:rsidRDefault="00C8558F" w:rsidP="00B8448C">
      <w:pPr>
        <w:tabs>
          <w:tab w:val="left" w:pos="2340"/>
        </w:tabs>
        <w:spacing w:line="360" w:lineRule="auto"/>
        <w:jc w:val="both"/>
        <w:rPr>
          <w:rFonts w:ascii="GHEA Grapalat" w:hAnsi="GHEA Grapalat" w:cs="Sylfaen"/>
          <w:b/>
          <w:bCs/>
          <w:i/>
          <w:iCs/>
          <w:sz w:val="22"/>
          <w:szCs w:val="22"/>
          <w:u w:val="single"/>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158"/>
        <w:gridCol w:w="2442"/>
        <w:gridCol w:w="3368"/>
      </w:tblGrid>
      <w:tr w:rsidR="00C8558F" w:rsidRPr="00E63CD7" w:rsidTr="00C8558F">
        <w:tc>
          <w:tcPr>
            <w:tcW w:w="630" w:type="dxa"/>
            <w:vAlign w:val="center"/>
          </w:tcPr>
          <w:p w:rsidR="00C8558F" w:rsidRPr="00E63CD7" w:rsidRDefault="00C8558F" w:rsidP="00C8558F">
            <w:pPr>
              <w:pStyle w:val="2"/>
              <w:spacing w:line="240" w:lineRule="auto"/>
              <w:rPr>
                <w:rFonts w:ascii="GHEA Grapalat" w:hAnsi="GHEA Grapalat"/>
                <w:sz w:val="22"/>
                <w:szCs w:val="22"/>
              </w:rPr>
            </w:pPr>
            <w:r w:rsidRPr="00E63CD7">
              <w:rPr>
                <w:rFonts w:ascii="GHEA Grapalat" w:hAnsi="GHEA Grapalat"/>
                <w:sz w:val="22"/>
                <w:szCs w:val="22"/>
              </w:rPr>
              <w:t>հ/հ</w:t>
            </w:r>
          </w:p>
        </w:tc>
        <w:tc>
          <w:tcPr>
            <w:tcW w:w="4158" w:type="dxa"/>
            <w:vAlign w:val="center"/>
          </w:tcPr>
          <w:p w:rsidR="00C8558F" w:rsidRPr="00E63CD7" w:rsidRDefault="00C8558F" w:rsidP="00C8558F">
            <w:pPr>
              <w:jc w:val="center"/>
              <w:rPr>
                <w:rFonts w:ascii="GHEA Grapalat" w:hAnsi="GHEA Grapalat" w:cs="Sylfaen"/>
                <w:b/>
                <w:bCs/>
                <w:sz w:val="22"/>
                <w:szCs w:val="22"/>
              </w:rPr>
            </w:pPr>
            <w:r w:rsidRPr="00E63CD7">
              <w:rPr>
                <w:rFonts w:ascii="GHEA Grapalat" w:hAnsi="GHEA Grapalat" w:cs="Sylfaen"/>
                <w:b/>
                <w:bCs/>
                <w:sz w:val="22"/>
                <w:szCs w:val="22"/>
              </w:rPr>
              <w:t>Անվանումը</w:t>
            </w:r>
          </w:p>
        </w:tc>
        <w:tc>
          <w:tcPr>
            <w:tcW w:w="2442" w:type="dxa"/>
            <w:vAlign w:val="center"/>
          </w:tcPr>
          <w:p w:rsidR="00C8558F" w:rsidRPr="00E63CD7" w:rsidRDefault="00C8558F" w:rsidP="00C8558F">
            <w:pPr>
              <w:jc w:val="center"/>
              <w:rPr>
                <w:rFonts w:ascii="GHEA Grapalat" w:hAnsi="GHEA Grapalat"/>
                <w:b/>
                <w:bCs/>
                <w:sz w:val="22"/>
                <w:szCs w:val="22"/>
              </w:rPr>
            </w:pPr>
            <w:r w:rsidRPr="00E63CD7">
              <w:rPr>
                <w:rFonts w:ascii="GHEA Grapalat" w:hAnsi="GHEA Grapalat" w:cs="Sylfaen"/>
                <w:b/>
                <w:bCs/>
                <w:sz w:val="22"/>
                <w:szCs w:val="22"/>
              </w:rPr>
              <w:t xml:space="preserve">Մոնիտորինգի ենթակա առևտրային կազմակերպությունների թիվը </w:t>
            </w:r>
          </w:p>
        </w:tc>
        <w:tc>
          <w:tcPr>
            <w:tcW w:w="3368" w:type="dxa"/>
            <w:vAlign w:val="center"/>
          </w:tcPr>
          <w:p w:rsidR="00C8558F" w:rsidRPr="00E63CD7" w:rsidRDefault="00C8558F" w:rsidP="00C8558F">
            <w:pPr>
              <w:jc w:val="center"/>
              <w:rPr>
                <w:rFonts w:ascii="GHEA Grapalat" w:hAnsi="GHEA Grapalat"/>
                <w:b/>
                <w:bCs/>
                <w:sz w:val="22"/>
                <w:szCs w:val="22"/>
              </w:rPr>
            </w:pPr>
            <w:r w:rsidRPr="00E63CD7">
              <w:rPr>
                <w:rFonts w:ascii="GHEA Grapalat" w:hAnsi="GHEA Grapalat" w:cs="Sylfaen"/>
                <w:b/>
                <w:bCs/>
                <w:sz w:val="22"/>
                <w:szCs w:val="22"/>
              </w:rPr>
              <w:t xml:space="preserve">Տեղեկատվություն ներկայացրած առևտրային կազմակերպությունների թիվը </w:t>
            </w:r>
          </w:p>
        </w:tc>
      </w:tr>
      <w:tr w:rsidR="00C8558F" w:rsidRPr="00E63CD7" w:rsidTr="00C8558F">
        <w:trPr>
          <w:cantSplit/>
          <w:trHeight w:val="394"/>
        </w:trPr>
        <w:tc>
          <w:tcPr>
            <w:tcW w:w="10598" w:type="dxa"/>
            <w:gridSpan w:val="4"/>
            <w:vAlign w:val="center"/>
          </w:tcPr>
          <w:p w:rsidR="00C8558F" w:rsidRPr="00E63CD7" w:rsidRDefault="00C8558F" w:rsidP="00C8558F">
            <w:pPr>
              <w:pStyle w:val="3"/>
              <w:spacing w:line="240" w:lineRule="auto"/>
              <w:rPr>
                <w:rFonts w:ascii="GHEA Grapalat" w:hAnsi="GHEA Grapalat" w:cs="Sylfaen"/>
                <w:sz w:val="22"/>
                <w:szCs w:val="22"/>
                <w:lang w:val="hy-AM"/>
              </w:rPr>
            </w:pPr>
            <w:r w:rsidRPr="00E63CD7">
              <w:rPr>
                <w:rFonts w:ascii="GHEA Grapalat" w:hAnsi="GHEA Grapalat" w:cs="Sylfaen"/>
                <w:sz w:val="22"/>
                <w:szCs w:val="22"/>
              </w:rPr>
              <w:t>ՀՀ  Նախարարություններ</w:t>
            </w:r>
            <w:r w:rsidRPr="00E63CD7">
              <w:rPr>
                <w:rFonts w:ascii="GHEA Grapalat" w:hAnsi="GHEA Grapalat" w:cs="Sylfaen"/>
                <w:sz w:val="22"/>
                <w:szCs w:val="22"/>
                <w:lang w:val="hy-AM"/>
              </w:rPr>
              <w:t>, ՀՀ կառավարությանը և ՀՀ նախարարություններին</w:t>
            </w:r>
          </w:p>
          <w:p w:rsidR="00C8558F" w:rsidRPr="00E63CD7" w:rsidRDefault="00C8558F" w:rsidP="00C8558F">
            <w:pPr>
              <w:pStyle w:val="3"/>
              <w:spacing w:line="240" w:lineRule="auto"/>
              <w:rPr>
                <w:rFonts w:ascii="GHEA Grapalat" w:hAnsi="GHEA Grapalat" w:cs="Sylfaen"/>
                <w:sz w:val="22"/>
                <w:szCs w:val="22"/>
                <w:lang w:val="hy-AM"/>
              </w:rPr>
            </w:pPr>
            <w:r w:rsidRPr="00E63CD7">
              <w:rPr>
                <w:rFonts w:ascii="GHEA Grapalat" w:hAnsi="GHEA Grapalat" w:cs="Sylfaen"/>
                <w:sz w:val="22"/>
                <w:szCs w:val="22"/>
                <w:lang w:val="hy-AM"/>
              </w:rPr>
              <w:t>Ենթակա</w:t>
            </w:r>
            <w:r w:rsidRPr="00E63CD7">
              <w:rPr>
                <w:rFonts w:ascii="GHEA Grapalat" w:hAnsi="GHEA Grapalat" w:cs="Sylfaen"/>
                <w:sz w:val="22"/>
                <w:szCs w:val="22"/>
              </w:rPr>
              <w:t>մարմիններ</w:t>
            </w:r>
          </w:p>
        </w:tc>
      </w:tr>
      <w:tr w:rsidR="00C8558F" w:rsidRPr="00E63CD7" w:rsidTr="00C8558F">
        <w:tc>
          <w:tcPr>
            <w:tcW w:w="630" w:type="dxa"/>
            <w:vAlign w:val="center"/>
          </w:tcPr>
          <w:p w:rsidR="00C8558F" w:rsidRPr="00E63CD7" w:rsidRDefault="00C8558F" w:rsidP="00C8558F">
            <w:pPr>
              <w:jc w:val="center"/>
              <w:rPr>
                <w:rFonts w:ascii="GHEA Grapalat" w:hAnsi="GHEA Grapalat"/>
                <w:sz w:val="22"/>
                <w:szCs w:val="22"/>
                <w:lang w:val="hy-AM"/>
              </w:rPr>
            </w:pPr>
            <w:r w:rsidRPr="00E63CD7">
              <w:rPr>
                <w:rFonts w:ascii="GHEA Grapalat" w:hAnsi="GHEA Grapalat"/>
                <w:sz w:val="22"/>
                <w:szCs w:val="22"/>
              </w:rPr>
              <w:t>1</w:t>
            </w:r>
          </w:p>
        </w:tc>
        <w:tc>
          <w:tcPr>
            <w:tcW w:w="4158" w:type="dxa"/>
            <w:vAlign w:val="center"/>
          </w:tcPr>
          <w:p w:rsidR="00C8558F" w:rsidRPr="00E63CD7" w:rsidRDefault="00C8558F" w:rsidP="00C8558F">
            <w:pPr>
              <w:rPr>
                <w:rFonts w:ascii="GHEA Grapalat" w:hAnsi="GHEA Grapalat"/>
                <w:sz w:val="22"/>
                <w:szCs w:val="22"/>
              </w:rPr>
            </w:pPr>
            <w:r w:rsidRPr="00E63CD7">
              <w:rPr>
                <w:rFonts w:ascii="GHEA Grapalat" w:hAnsi="GHEA Grapalat" w:cs="Sylfaen"/>
                <w:sz w:val="22"/>
                <w:szCs w:val="22"/>
              </w:rPr>
              <w:t>ՀՀ  Առողջապահության նախարարություն</w:t>
            </w:r>
          </w:p>
        </w:tc>
        <w:tc>
          <w:tcPr>
            <w:tcW w:w="2442" w:type="dxa"/>
            <w:vAlign w:val="center"/>
          </w:tcPr>
          <w:p w:rsidR="00C8558F" w:rsidRPr="00E63CD7" w:rsidRDefault="00B557C5" w:rsidP="00C8558F">
            <w:pPr>
              <w:jc w:val="center"/>
              <w:rPr>
                <w:rFonts w:ascii="GHEA Grapalat" w:hAnsi="GHEA Grapalat"/>
                <w:sz w:val="22"/>
                <w:szCs w:val="22"/>
                <w:lang w:val="hy-AM"/>
              </w:rPr>
            </w:pPr>
            <w:r w:rsidRPr="00E63CD7">
              <w:rPr>
                <w:rFonts w:ascii="GHEA Grapalat" w:hAnsi="GHEA Grapalat"/>
                <w:sz w:val="22"/>
                <w:szCs w:val="22"/>
                <w:lang w:val="hy-AM"/>
              </w:rPr>
              <w:t>12</w:t>
            </w:r>
          </w:p>
        </w:tc>
        <w:tc>
          <w:tcPr>
            <w:tcW w:w="3368" w:type="dxa"/>
            <w:vAlign w:val="center"/>
          </w:tcPr>
          <w:p w:rsidR="00C8558F" w:rsidRPr="00E63CD7" w:rsidRDefault="00B557C5" w:rsidP="00C8558F">
            <w:pPr>
              <w:jc w:val="center"/>
              <w:rPr>
                <w:rFonts w:ascii="GHEA Grapalat" w:hAnsi="GHEA Grapalat"/>
                <w:sz w:val="22"/>
                <w:szCs w:val="22"/>
                <w:lang w:val="hy-AM"/>
              </w:rPr>
            </w:pPr>
            <w:r w:rsidRPr="00E63CD7">
              <w:rPr>
                <w:rFonts w:ascii="GHEA Grapalat" w:hAnsi="GHEA Grapalat"/>
                <w:sz w:val="22"/>
                <w:szCs w:val="22"/>
                <w:lang w:val="hy-AM"/>
              </w:rPr>
              <w:t>12</w:t>
            </w:r>
          </w:p>
        </w:tc>
      </w:tr>
      <w:tr w:rsidR="00C8558F" w:rsidRPr="00E63CD7" w:rsidTr="00C8558F">
        <w:tc>
          <w:tcPr>
            <w:tcW w:w="630" w:type="dxa"/>
            <w:vAlign w:val="center"/>
          </w:tcPr>
          <w:p w:rsidR="00C8558F" w:rsidRPr="00E63CD7" w:rsidRDefault="00C8558F" w:rsidP="00C8558F">
            <w:pPr>
              <w:jc w:val="center"/>
              <w:rPr>
                <w:rFonts w:ascii="GHEA Grapalat" w:hAnsi="GHEA Grapalat"/>
                <w:sz w:val="22"/>
                <w:szCs w:val="22"/>
              </w:rPr>
            </w:pPr>
            <w:r w:rsidRPr="00E63CD7">
              <w:rPr>
                <w:rFonts w:ascii="GHEA Grapalat" w:hAnsi="GHEA Grapalat"/>
                <w:sz w:val="22"/>
                <w:szCs w:val="22"/>
              </w:rPr>
              <w:t>2</w:t>
            </w:r>
          </w:p>
        </w:tc>
        <w:tc>
          <w:tcPr>
            <w:tcW w:w="4158" w:type="dxa"/>
            <w:vAlign w:val="center"/>
          </w:tcPr>
          <w:p w:rsidR="00C8558F" w:rsidRPr="00E63CD7" w:rsidRDefault="00C8558F" w:rsidP="00C8558F">
            <w:pPr>
              <w:rPr>
                <w:rFonts w:ascii="GHEA Grapalat" w:hAnsi="GHEA Grapalat"/>
                <w:sz w:val="22"/>
                <w:szCs w:val="22"/>
              </w:rPr>
            </w:pPr>
            <w:r w:rsidRPr="00E63CD7">
              <w:rPr>
                <w:rFonts w:ascii="GHEA Grapalat" w:hAnsi="GHEA Grapalat" w:cs="Sylfaen"/>
                <w:sz w:val="22"/>
                <w:szCs w:val="22"/>
              </w:rPr>
              <w:t>ՀՀ Արդարադատության</w:t>
            </w:r>
            <w:r w:rsidR="00750651" w:rsidRPr="00E63CD7">
              <w:rPr>
                <w:rFonts w:ascii="GHEA Grapalat" w:hAnsi="GHEA Grapalat" w:cs="Sylfaen"/>
                <w:sz w:val="22"/>
                <w:szCs w:val="22"/>
              </w:rPr>
              <w:t xml:space="preserve"> </w:t>
            </w:r>
            <w:r w:rsidRPr="00E63CD7">
              <w:rPr>
                <w:rFonts w:ascii="GHEA Grapalat" w:hAnsi="GHEA Grapalat" w:cs="Sylfaen"/>
                <w:sz w:val="22"/>
                <w:szCs w:val="22"/>
              </w:rPr>
              <w:t>նախարարություն</w:t>
            </w:r>
          </w:p>
        </w:tc>
        <w:tc>
          <w:tcPr>
            <w:tcW w:w="2442" w:type="dxa"/>
            <w:vAlign w:val="center"/>
          </w:tcPr>
          <w:p w:rsidR="00C8558F" w:rsidRPr="00E63CD7" w:rsidRDefault="00C8558F" w:rsidP="00C8558F">
            <w:pPr>
              <w:jc w:val="center"/>
              <w:rPr>
                <w:rFonts w:ascii="GHEA Grapalat" w:hAnsi="GHEA Grapalat"/>
                <w:sz w:val="22"/>
                <w:szCs w:val="22"/>
              </w:rPr>
            </w:pPr>
            <w:r w:rsidRPr="00E63CD7">
              <w:rPr>
                <w:rFonts w:ascii="GHEA Grapalat" w:hAnsi="GHEA Grapalat"/>
                <w:sz w:val="22"/>
                <w:szCs w:val="22"/>
              </w:rPr>
              <w:t>1</w:t>
            </w:r>
          </w:p>
        </w:tc>
        <w:tc>
          <w:tcPr>
            <w:tcW w:w="3368" w:type="dxa"/>
            <w:vAlign w:val="center"/>
          </w:tcPr>
          <w:p w:rsidR="00C8558F" w:rsidRPr="00E63CD7" w:rsidRDefault="00C8558F" w:rsidP="00C8558F">
            <w:pPr>
              <w:jc w:val="center"/>
              <w:rPr>
                <w:rFonts w:ascii="GHEA Grapalat" w:hAnsi="GHEA Grapalat"/>
                <w:sz w:val="22"/>
                <w:szCs w:val="22"/>
              </w:rPr>
            </w:pPr>
            <w:r w:rsidRPr="00E63CD7">
              <w:rPr>
                <w:rFonts w:ascii="GHEA Grapalat" w:hAnsi="GHEA Grapalat"/>
                <w:sz w:val="22"/>
                <w:szCs w:val="22"/>
              </w:rPr>
              <w:t>1</w:t>
            </w:r>
          </w:p>
        </w:tc>
      </w:tr>
      <w:tr w:rsidR="00C8558F" w:rsidRPr="00E63CD7" w:rsidTr="00C8558F">
        <w:tc>
          <w:tcPr>
            <w:tcW w:w="630" w:type="dxa"/>
            <w:vAlign w:val="center"/>
          </w:tcPr>
          <w:p w:rsidR="00C8558F" w:rsidRPr="00E63CD7" w:rsidRDefault="00C8558F" w:rsidP="00C8558F">
            <w:pPr>
              <w:jc w:val="center"/>
              <w:rPr>
                <w:rFonts w:ascii="GHEA Grapalat" w:hAnsi="GHEA Grapalat"/>
                <w:sz w:val="22"/>
                <w:szCs w:val="22"/>
              </w:rPr>
            </w:pPr>
            <w:r w:rsidRPr="00E63CD7">
              <w:rPr>
                <w:rFonts w:ascii="GHEA Grapalat" w:hAnsi="GHEA Grapalat"/>
                <w:sz w:val="22"/>
                <w:szCs w:val="22"/>
              </w:rPr>
              <w:t>3</w:t>
            </w:r>
          </w:p>
        </w:tc>
        <w:tc>
          <w:tcPr>
            <w:tcW w:w="4158" w:type="dxa"/>
            <w:vAlign w:val="center"/>
          </w:tcPr>
          <w:p w:rsidR="00C8558F" w:rsidRPr="00E63CD7" w:rsidRDefault="00C8558F" w:rsidP="00C8558F">
            <w:pPr>
              <w:rPr>
                <w:rFonts w:ascii="GHEA Grapalat" w:hAnsi="GHEA Grapalat"/>
                <w:sz w:val="22"/>
                <w:szCs w:val="22"/>
              </w:rPr>
            </w:pPr>
            <w:r w:rsidRPr="00E63CD7">
              <w:rPr>
                <w:rFonts w:ascii="GHEA Grapalat" w:hAnsi="GHEA Grapalat" w:cs="Sylfaen"/>
                <w:sz w:val="22"/>
                <w:szCs w:val="22"/>
              </w:rPr>
              <w:t>ՀՀ  արտակարգ իրավիճակների</w:t>
            </w:r>
            <w:r w:rsidR="00750651" w:rsidRPr="00E63CD7">
              <w:rPr>
                <w:rFonts w:ascii="GHEA Grapalat" w:hAnsi="GHEA Grapalat" w:cs="Sylfaen"/>
                <w:sz w:val="22"/>
                <w:szCs w:val="22"/>
              </w:rPr>
              <w:t xml:space="preserve"> </w:t>
            </w:r>
            <w:r w:rsidRPr="00E63CD7">
              <w:rPr>
                <w:rFonts w:ascii="GHEA Grapalat" w:hAnsi="GHEA Grapalat" w:cs="Sylfaen"/>
                <w:sz w:val="22"/>
                <w:szCs w:val="22"/>
              </w:rPr>
              <w:t>նախարարություն</w:t>
            </w:r>
          </w:p>
        </w:tc>
        <w:tc>
          <w:tcPr>
            <w:tcW w:w="2442"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lang w:val="en-US"/>
              </w:rPr>
              <w:t>1</w:t>
            </w:r>
          </w:p>
        </w:tc>
        <w:tc>
          <w:tcPr>
            <w:tcW w:w="3368"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lang w:val="en-US"/>
              </w:rPr>
              <w:t>1</w:t>
            </w:r>
          </w:p>
        </w:tc>
      </w:tr>
      <w:tr w:rsidR="00C8558F" w:rsidRPr="00E63CD7" w:rsidTr="00C8558F">
        <w:tc>
          <w:tcPr>
            <w:tcW w:w="630" w:type="dxa"/>
            <w:vAlign w:val="center"/>
          </w:tcPr>
          <w:p w:rsidR="00C8558F" w:rsidRPr="00E63CD7" w:rsidRDefault="00C8558F" w:rsidP="00C8558F">
            <w:pPr>
              <w:jc w:val="center"/>
              <w:rPr>
                <w:rFonts w:ascii="GHEA Grapalat" w:hAnsi="GHEA Grapalat"/>
                <w:sz w:val="22"/>
                <w:szCs w:val="22"/>
              </w:rPr>
            </w:pPr>
            <w:r w:rsidRPr="00E63CD7">
              <w:rPr>
                <w:rFonts w:ascii="GHEA Grapalat" w:hAnsi="GHEA Grapalat"/>
                <w:sz w:val="22"/>
                <w:szCs w:val="22"/>
              </w:rPr>
              <w:t>4</w:t>
            </w:r>
          </w:p>
        </w:tc>
        <w:tc>
          <w:tcPr>
            <w:tcW w:w="4158" w:type="dxa"/>
            <w:vAlign w:val="center"/>
          </w:tcPr>
          <w:p w:rsidR="00C8558F" w:rsidRPr="00E63CD7" w:rsidRDefault="00C8558F" w:rsidP="00C8558F">
            <w:pPr>
              <w:rPr>
                <w:rFonts w:ascii="GHEA Grapalat" w:hAnsi="GHEA Grapalat"/>
                <w:sz w:val="22"/>
                <w:szCs w:val="22"/>
              </w:rPr>
            </w:pPr>
            <w:r w:rsidRPr="00E63CD7">
              <w:rPr>
                <w:rFonts w:ascii="GHEA Grapalat" w:hAnsi="GHEA Grapalat" w:cs="Sylfaen"/>
                <w:sz w:val="22"/>
                <w:szCs w:val="22"/>
              </w:rPr>
              <w:t xml:space="preserve">ՀՀ </w:t>
            </w:r>
            <w:r w:rsidRPr="00E63CD7">
              <w:rPr>
                <w:rFonts w:ascii="GHEA Grapalat" w:hAnsi="GHEA Grapalat" w:cs="Sylfaen"/>
                <w:sz w:val="22"/>
                <w:szCs w:val="22"/>
                <w:lang w:val="hy-AM"/>
              </w:rPr>
              <w:t>Վարչապետի</w:t>
            </w:r>
            <w:r w:rsidRPr="00E63CD7">
              <w:rPr>
                <w:rFonts w:ascii="GHEA Grapalat" w:hAnsi="GHEA Grapalat" w:cs="Sylfaen"/>
                <w:sz w:val="22"/>
                <w:szCs w:val="22"/>
              </w:rPr>
              <w:t xml:space="preserve"> աշխատակազմ</w:t>
            </w:r>
          </w:p>
        </w:tc>
        <w:tc>
          <w:tcPr>
            <w:tcW w:w="2442" w:type="dxa"/>
            <w:vAlign w:val="center"/>
          </w:tcPr>
          <w:p w:rsidR="00C8558F" w:rsidRPr="00E63CD7" w:rsidRDefault="00C8558F" w:rsidP="00C8558F">
            <w:pPr>
              <w:jc w:val="center"/>
              <w:rPr>
                <w:rFonts w:ascii="GHEA Grapalat" w:hAnsi="GHEA Grapalat"/>
                <w:sz w:val="22"/>
                <w:szCs w:val="22"/>
                <w:lang w:val="hy-AM"/>
              </w:rPr>
            </w:pPr>
            <w:r w:rsidRPr="00E63CD7">
              <w:rPr>
                <w:rFonts w:ascii="GHEA Grapalat" w:hAnsi="GHEA Grapalat"/>
                <w:sz w:val="22"/>
                <w:szCs w:val="22"/>
                <w:lang w:val="hy-AM"/>
              </w:rPr>
              <w:t>2</w:t>
            </w:r>
          </w:p>
        </w:tc>
        <w:tc>
          <w:tcPr>
            <w:tcW w:w="3368"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lang w:val="hy-AM"/>
              </w:rPr>
              <w:t>2</w:t>
            </w:r>
          </w:p>
          <w:p w:rsidR="00750651" w:rsidRPr="00E63CD7" w:rsidRDefault="00750651" w:rsidP="00C8558F">
            <w:pPr>
              <w:jc w:val="center"/>
              <w:rPr>
                <w:rFonts w:ascii="GHEA Grapalat" w:hAnsi="GHEA Grapalat"/>
                <w:sz w:val="22"/>
                <w:szCs w:val="22"/>
                <w:lang w:val="en-US"/>
              </w:rPr>
            </w:pPr>
          </w:p>
        </w:tc>
      </w:tr>
      <w:tr w:rsidR="00C8558F" w:rsidRPr="00E63CD7" w:rsidTr="00C8558F">
        <w:tc>
          <w:tcPr>
            <w:tcW w:w="630" w:type="dxa"/>
            <w:vAlign w:val="center"/>
          </w:tcPr>
          <w:p w:rsidR="00C8558F" w:rsidRPr="00E63CD7" w:rsidRDefault="00C8558F" w:rsidP="00C8558F">
            <w:pPr>
              <w:jc w:val="center"/>
              <w:rPr>
                <w:rFonts w:ascii="GHEA Grapalat" w:hAnsi="GHEA Grapalat"/>
                <w:sz w:val="22"/>
                <w:szCs w:val="22"/>
                <w:lang w:val="hy-AM"/>
              </w:rPr>
            </w:pPr>
            <w:r w:rsidRPr="00E63CD7">
              <w:rPr>
                <w:rFonts w:ascii="GHEA Grapalat" w:hAnsi="GHEA Grapalat"/>
                <w:sz w:val="22"/>
                <w:szCs w:val="22"/>
                <w:lang w:val="hy-AM"/>
              </w:rPr>
              <w:t>5</w:t>
            </w:r>
          </w:p>
        </w:tc>
        <w:tc>
          <w:tcPr>
            <w:tcW w:w="4158" w:type="dxa"/>
            <w:vAlign w:val="center"/>
          </w:tcPr>
          <w:p w:rsidR="00C8558F" w:rsidRPr="00E63CD7" w:rsidRDefault="00C8558F" w:rsidP="00C8558F">
            <w:pPr>
              <w:rPr>
                <w:rFonts w:ascii="GHEA Grapalat" w:hAnsi="GHEA Grapalat"/>
                <w:sz w:val="22"/>
                <w:szCs w:val="22"/>
                <w:lang w:val="hy-AM"/>
              </w:rPr>
            </w:pPr>
            <w:r w:rsidRPr="00E63CD7">
              <w:rPr>
                <w:rFonts w:ascii="GHEA Grapalat" w:hAnsi="GHEA Grapalat"/>
                <w:sz w:val="22"/>
                <w:szCs w:val="22"/>
                <w:lang w:val="hy-AM"/>
              </w:rPr>
              <w:t>ՀՀ Շրջակա միջավայրի նախարարություն</w:t>
            </w:r>
          </w:p>
        </w:tc>
        <w:tc>
          <w:tcPr>
            <w:tcW w:w="2442" w:type="dxa"/>
            <w:vAlign w:val="center"/>
          </w:tcPr>
          <w:p w:rsidR="00C8558F" w:rsidRPr="00E63CD7" w:rsidRDefault="00C8558F" w:rsidP="00C8558F">
            <w:pPr>
              <w:jc w:val="center"/>
              <w:rPr>
                <w:rFonts w:ascii="GHEA Grapalat" w:hAnsi="GHEA Grapalat"/>
                <w:sz w:val="22"/>
                <w:szCs w:val="22"/>
                <w:lang w:val="hy-AM"/>
              </w:rPr>
            </w:pPr>
            <w:r w:rsidRPr="00E63CD7">
              <w:rPr>
                <w:rFonts w:ascii="GHEA Grapalat" w:hAnsi="GHEA Grapalat"/>
                <w:sz w:val="22"/>
                <w:szCs w:val="22"/>
                <w:lang w:val="hy-AM"/>
              </w:rPr>
              <w:t>1</w:t>
            </w:r>
          </w:p>
        </w:tc>
        <w:tc>
          <w:tcPr>
            <w:tcW w:w="3368" w:type="dxa"/>
            <w:vAlign w:val="center"/>
          </w:tcPr>
          <w:p w:rsidR="00C8558F" w:rsidRPr="00E63CD7" w:rsidRDefault="00C8558F" w:rsidP="00C8558F">
            <w:pPr>
              <w:jc w:val="center"/>
              <w:rPr>
                <w:rFonts w:ascii="GHEA Grapalat" w:hAnsi="GHEA Grapalat"/>
                <w:sz w:val="22"/>
                <w:szCs w:val="22"/>
                <w:lang w:val="hy-AM"/>
              </w:rPr>
            </w:pPr>
            <w:r w:rsidRPr="00E63CD7">
              <w:rPr>
                <w:rFonts w:ascii="GHEA Grapalat" w:hAnsi="GHEA Grapalat"/>
                <w:sz w:val="22"/>
                <w:szCs w:val="22"/>
                <w:lang w:val="hy-AM"/>
              </w:rPr>
              <w:t>1</w:t>
            </w:r>
          </w:p>
        </w:tc>
      </w:tr>
      <w:tr w:rsidR="00C8558F" w:rsidRPr="00E63CD7" w:rsidTr="00C8558F">
        <w:tc>
          <w:tcPr>
            <w:tcW w:w="630" w:type="dxa"/>
            <w:vAlign w:val="center"/>
          </w:tcPr>
          <w:p w:rsidR="00C8558F" w:rsidRPr="00E63CD7" w:rsidRDefault="00C8558F" w:rsidP="00C8558F">
            <w:pPr>
              <w:jc w:val="center"/>
              <w:rPr>
                <w:rFonts w:ascii="GHEA Grapalat" w:hAnsi="GHEA Grapalat"/>
                <w:sz w:val="22"/>
                <w:szCs w:val="22"/>
              </w:rPr>
            </w:pPr>
            <w:r w:rsidRPr="00E63CD7">
              <w:rPr>
                <w:rFonts w:ascii="GHEA Grapalat" w:hAnsi="GHEA Grapalat"/>
                <w:sz w:val="22"/>
                <w:szCs w:val="22"/>
              </w:rPr>
              <w:t>6</w:t>
            </w:r>
          </w:p>
        </w:tc>
        <w:tc>
          <w:tcPr>
            <w:tcW w:w="4158" w:type="dxa"/>
            <w:vAlign w:val="center"/>
          </w:tcPr>
          <w:p w:rsidR="00C8558F" w:rsidRPr="00E63CD7" w:rsidRDefault="00C8558F" w:rsidP="00C8558F">
            <w:pPr>
              <w:rPr>
                <w:rFonts w:ascii="GHEA Grapalat" w:hAnsi="GHEA Grapalat"/>
                <w:sz w:val="22"/>
                <w:szCs w:val="22"/>
              </w:rPr>
            </w:pPr>
            <w:r w:rsidRPr="00E63CD7">
              <w:rPr>
                <w:rFonts w:ascii="GHEA Grapalat" w:hAnsi="GHEA Grapalat" w:cs="Sylfaen"/>
                <w:sz w:val="22"/>
                <w:szCs w:val="22"/>
              </w:rPr>
              <w:t xml:space="preserve">ՀՀ </w:t>
            </w:r>
            <w:r w:rsidRPr="00E63CD7">
              <w:rPr>
                <w:rFonts w:ascii="GHEA Grapalat" w:hAnsi="GHEA Grapalat" w:cs="Sylfaen"/>
                <w:sz w:val="22"/>
                <w:szCs w:val="22"/>
                <w:lang w:val="hy-AM"/>
              </w:rPr>
              <w:t>տարածքային կառավարման և ենթակառուցվածքների</w:t>
            </w:r>
            <w:r w:rsidR="00750651" w:rsidRPr="00E63CD7">
              <w:rPr>
                <w:rFonts w:ascii="GHEA Grapalat" w:hAnsi="GHEA Grapalat" w:cs="Sylfaen"/>
                <w:sz w:val="22"/>
                <w:szCs w:val="22"/>
                <w:lang w:val="en-US"/>
              </w:rPr>
              <w:t xml:space="preserve"> </w:t>
            </w:r>
            <w:r w:rsidRPr="00E63CD7">
              <w:rPr>
                <w:rFonts w:ascii="GHEA Grapalat" w:hAnsi="GHEA Grapalat" w:cs="Sylfaen"/>
                <w:sz w:val="22"/>
                <w:szCs w:val="22"/>
              </w:rPr>
              <w:t>նախարարություն</w:t>
            </w:r>
          </w:p>
        </w:tc>
        <w:tc>
          <w:tcPr>
            <w:tcW w:w="2442" w:type="dxa"/>
            <w:vAlign w:val="center"/>
          </w:tcPr>
          <w:p w:rsidR="00C8558F" w:rsidRPr="00E63CD7" w:rsidRDefault="0018129E" w:rsidP="00A75109">
            <w:pPr>
              <w:jc w:val="center"/>
              <w:rPr>
                <w:rFonts w:ascii="GHEA Grapalat" w:hAnsi="GHEA Grapalat"/>
                <w:sz w:val="22"/>
                <w:szCs w:val="22"/>
                <w:lang w:val="hy-AM"/>
              </w:rPr>
            </w:pPr>
            <w:r w:rsidRPr="00E63CD7">
              <w:rPr>
                <w:rFonts w:ascii="GHEA Grapalat" w:hAnsi="GHEA Grapalat"/>
                <w:sz w:val="22"/>
                <w:szCs w:val="22"/>
                <w:lang w:val="en-US"/>
              </w:rPr>
              <w:t>1</w:t>
            </w:r>
            <w:r w:rsidR="00A75109" w:rsidRPr="00E63CD7">
              <w:rPr>
                <w:rFonts w:ascii="GHEA Grapalat" w:hAnsi="GHEA Grapalat"/>
                <w:sz w:val="22"/>
                <w:szCs w:val="22"/>
                <w:lang w:val="hy-AM"/>
              </w:rPr>
              <w:t>8</w:t>
            </w:r>
          </w:p>
        </w:tc>
        <w:tc>
          <w:tcPr>
            <w:tcW w:w="3368" w:type="dxa"/>
            <w:vAlign w:val="center"/>
          </w:tcPr>
          <w:p w:rsidR="00C8558F" w:rsidRPr="00E63CD7" w:rsidRDefault="0018129E" w:rsidP="00C8558F">
            <w:pPr>
              <w:jc w:val="center"/>
              <w:rPr>
                <w:rFonts w:ascii="GHEA Grapalat" w:hAnsi="GHEA Grapalat"/>
                <w:sz w:val="22"/>
                <w:szCs w:val="22"/>
                <w:lang w:val="en-US"/>
              </w:rPr>
            </w:pPr>
            <w:r w:rsidRPr="00E63CD7">
              <w:rPr>
                <w:rFonts w:ascii="GHEA Grapalat" w:hAnsi="GHEA Grapalat"/>
                <w:sz w:val="22"/>
                <w:szCs w:val="22"/>
                <w:lang w:val="en-US"/>
              </w:rPr>
              <w:t>14</w:t>
            </w:r>
          </w:p>
        </w:tc>
      </w:tr>
      <w:tr w:rsidR="00C8558F" w:rsidRPr="00E63CD7" w:rsidTr="00C8558F">
        <w:tc>
          <w:tcPr>
            <w:tcW w:w="630" w:type="dxa"/>
            <w:vAlign w:val="center"/>
          </w:tcPr>
          <w:p w:rsidR="00C8558F" w:rsidRPr="00E63CD7" w:rsidRDefault="00C8558F" w:rsidP="00C8558F">
            <w:pPr>
              <w:jc w:val="center"/>
              <w:rPr>
                <w:rFonts w:ascii="GHEA Grapalat" w:hAnsi="GHEA Grapalat"/>
                <w:sz w:val="22"/>
                <w:szCs w:val="22"/>
              </w:rPr>
            </w:pPr>
            <w:r w:rsidRPr="00E63CD7">
              <w:rPr>
                <w:rFonts w:ascii="GHEA Grapalat" w:hAnsi="GHEA Grapalat"/>
                <w:sz w:val="22"/>
                <w:szCs w:val="22"/>
              </w:rPr>
              <w:t>7</w:t>
            </w:r>
          </w:p>
        </w:tc>
        <w:tc>
          <w:tcPr>
            <w:tcW w:w="4158" w:type="dxa"/>
            <w:vAlign w:val="center"/>
          </w:tcPr>
          <w:p w:rsidR="00C8558F" w:rsidRPr="00E63CD7" w:rsidRDefault="00C8558F" w:rsidP="00C8558F">
            <w:pPr>
              <w:rPr>
                <w:rFonts w:ascii="GHEA Grapalat" w:hAnsi="GHEA Grapalat"/>
                <w:sz w:val="22"/>
                <w:szCs w:val="22"/>
                <w:lang w:val="hy-AM"/>
              </w:rPr>
            </w:pPr>
            <w:r w:rsidRPr="00E63CD7">
              <w:rPr>
                <w:rFonts w:ascii="GHEA Grapalat" w:hAnsi="GHEA Grapalat" w:cs="Sylfaen"/>
                <w:sz w:val="22"/>
                <w:szCs w:val="22"/>
                <w:lang w:val="hy-AM"/>
              </w:rPr>
              <w:t>ՀՀ էկոնոմիկայի նախարարություն</w:t>
            </w:r>
          </w:p>
        </w:tc>
        <w:tc>
          <w:tcPr>
            <w:tcW w:w="2442" w:type="dxa"/>
            <w:vAlign w:val="center"/>
          </w:tcPr>
          <w:p w:rsidR="00C8558F" w:rsidRPr="00E63CD7" w:rsidRDefault="009B7555" w:rsidP="00C8558F">
            <w:pPr>
              <w:jc w:val="center"/>
              <w:rPr>
                <w:rFonts w:ascii="GHEA Grapalat" w:hAnsi="GHEA Grapalat"/>
                <w:sz w:val="22"/>
                <w:szCs w:val="22"/>
                <w:lang w:val="en-US"/>
              </w:rPr>
            </w:pPr>
            <w:r w:rsidRPr="00E63CD7">
              <w:rPr>
                <w:rFonts w:ascii="GHEA Grapalat" w:hAnsi="GHEA Grapalat"/>
                <w:sz w:val="22"/>
                <w:szCs w:val="22"/>
                <w:lang w:val="en-US"/>
              </w:rPr>
              <w:t>9</w:t>
            </w:r>
          </w:p>
        </w:tc>
        <w:tc>
          <w:tcPr>
            <w:tcW w:w="3368" w:type="dxa"/>
            <w:vAlign w:val="center"/>
          </w:tcPr>
          <w:p w:rsidR="009B7555" w:rsidRPr="00E63CD7" w:rsidRDefault="009B7555" w:rsidP="009B7555">
            <w:pPr>
              <w:jc w:val="center"/>
              <w:rPr>
                <w:rFonts w:ascii="GHEA Grapalat" w:hAnsi="GHEA Grapalat"/>
                <w:sz w:val="22"/>
                <w:szCs w:val="22"/>
                <w:lang w:val="en-US"/>
              </w:rPr>
            </w:pPr>
            <w:r w:rsidRPr="00E63CD7">
              <w:rPr>
                <w:rFonts w:ascii="GHEA Grapalat" w:hAnsi="GHEA Grapalat"/>
                <w:sz w:val="22"/>
                <w:szCs w:val="22"/>
                <w:lang w:val="en-US"/>
              </w:rPr>
              <w:t>9</w:t>
            </w:r>
          </w:p>
        </w:tc>
      </w:tr>
      <w:tr w:rsidR="00C8558F" w:rsidRPr="00E63CD7" w:rsidTr="00C8558F">
        <w:tc>
          <w:tcPr>
            <w:tcW w:w="630" w:type="dxa"/>
            <w:vAlign w:val="center"/>
          </w:tcPr>
          <w:p w:rsidR="00C8558F" w:rsidRPr="00E63CD7" w:rsidRDefault="00C8558F" w:rsidP="00C8558F">
            <w:pPr>
              <w:jc w:val="center"/>
              <w:rPr>
                <w:rFonts w:ascii="GHEA Grapalat" w:hAnsi="GHEA Grapalat"/>
                <w:sz w:val="22"/>
                <w:szCs w:val="22"/>
              </w:rPr>
            </w:pPr>
            <w:r w:rsidRPr="00E63CD7">
              <w:rPr>
                <w:rFonts w:ascii="GHEA Grapalat" w:hAnsi="GHEA Grapalat"/>
                <w:sz w:val="22"/>
                <w:szCs w:val="22"/>
              </w:rPr>
              <w:t>8</w:t>
            </w:r>
          </w:p>
        </w:tc>
        <w:tc>
          <w:tcPr>
            <w:tcW w:w="4158" w:type="dxa"/>
            <w:vAlign w:val="center"/>
          </w:tcPr>
          <w:p w:rsidR="00C8558F" w:rsidRPr="00E63CD7" w:rsidRDefault="00C8558F" w:rsidP="00C8558F">
            <w:pPr>
              <w:rPr>
                <w:rFonts w:ascii="GHEA Grapalat" w:hAnsi="GHEA Grapalat"/>
                <w:sz w:val="22"/>
                <w:szCs w:val="22"/>
              </w:rPr>
            </w:pPr>
            <w:r w:rsidRPr="00E63CD7">
              <w:rPr>
                <w:rFonts w:ascii="GHEA Grapalat" w:hAnsi="GHEA Grapalat" w:cs="Sylfaen"/>
                <w:sz w:val="22"/>
                <w:szCs w:val="22"/>
              </w:rPr>
              <w:t>ՀՀ Կրթության</w:t>
            </w:r>
            <w:r w:rsidRPr="00E63CD7">
              <w:rPr>
                <w:rFonts w:ascii="GHEA Grapalat" w:hAnsi="GHEA Grapalat" w:cs="Sylfaen"/>
                <w:sz w:val="22"/>
                <w:szCs w:val="22"/>
                <w:lang w:val="hy-AM"/>
              </w:rPr>
              <w:t xml:space="preserve">, </w:t>
            </w:r>
            <w:r w:rsidRPr="00E63CD7">
              <w:rPr>
                <w:rFonts w:ascii="GHEA Grapalat" w:hAnsi="GHEA Grapalat" w:cs="Sylfaen"/>
                <w:sz w:val="22"/>
                <w:szCs w:val="22"/>
              </w:rPr>
              <w:t>գիտության</w:t>
            </w:r>
            <w:r w:rsidRPr="00E63CD7">
              <w:rPr>
                <w:rFonts w:ascii="GHEA Grapalat" w:hAnsi="GHEA Grapalat" w:cs="Sylfaen"/>
                <w:sz w:val="22"/>
                <w:szCs w:val="22"/>
                <w:lang w:val="hy-AM"/>
              </w:rPr>
              <w:t>,մշակույթի և սպորտի</w:t>
            </w:r>
            <w:r w:rsidRPr="00E63CD7">
              <w:rPr>
                <w:rFonts w:ascii="GHEA Grapalat" w:hAnsi="GHEA Grapalat" w:cs="Sylfaen"/>
                <w:sz w:val="22"/>
                <w:szCs w:val="22"/>
              </w:rPr>
              <w:t xml:space="preserve"> նախարարություն</w:t>
            </w:r>
          </w:p>
        </w:tc>
        <w:tc>
          <w:tcPr>
            <w:tcW w:w="2442" w:type="dxa"/>
            <w:vAlign w:val="center"/>
          </w:tcPr>
          <w:p w:rsidR="00C8558F" w:rsidRPr="00E63CD7" w:rsidRDefault="00C8558F" w:rsidP="00C8558F">
            <w:pPr>
              <w:jc w:val="center"/>
              <w:rPr>
                <w:rFonts w:ascii="GHEA Grapalat" w:hAnsi="GHEA Grapalat"/>
                <w:sz w:val="22"/>
                <w:szCs w:val="22"/>
                <w:lang w:val="hy-AM"/>
              </w:rPr>
            </w:pPr>
            <w:r w:rsidRPr="00E63CD7">
              <w:rPr>
                <w:rFonts w:ascii="GHEA Grapalat" w:hAnsi="GHEA Grapalat"/>
                <w:sz w:val="22"/>
                <w:szCs w:val="22"/>
                <w:lang w:val="hy-AM"/>
              </w:rPr>
              <w:t>5</w:t>
            </w:r>
          </w:p>
        </w:tc>
        <w:tc>
          <w:tcPr>
            <w:tcW w:w="3368" w:type="dxa"/>
            <w:vAlign w:val="center"/>
          </w:tcPr>
          <w:p w:rsidR="00C8558F" w:rsidRPr="00E63CD7" w:rsidRDefault="00C8558F" w:rsidP="00C8558F">
            <w:pPr>
              <w:jc w:val="center"/>
              <w:rPr>
                <w:rFonts w:ascii="GHEA Grapalat" w:hAnsi="GHEA Grapalat"/>
                <w:sz w:val="22"/>
                <w:szCs w:val="22"/>
                <w:lang w:val="hy-AM"/>
              </w:rPr>
            </w:pPr>
            <w:r w:rsidRPr="00E63CD7">
              <w:rPr>
                <w:rFonts w:ascii="GHEA Grapalat" w:hAnsi="GHEA Grapalat"/>
                <w:sz w:val="22"/>
                <w:szCs w:val="22"/>
                <w:lang w:val="hy-AM"/>
              </w:rPr>
              <w:t>5</w:t>
            </w:r>
          </w:p>
        </w:tc>
      </w:tr>
      <w:tr w:rsidR="00C8558F" w:rsidRPr="00E63CD7" w:rsidTr="00C8558F">
        <w:tc>
          <w:tcPr>
            <w:tcW w:w="630" w:type="dxa"/>
            <w:vAlign w:val="center"/>
          </w:tcPr>
          <w:p w:rsidR="00C8558F" w:rsidRPr="00E63CD7" w:rsidRDefault="00C8558F" w:rsidP="00C8558F">
            <w:pPr>
              <w:jc w:val="center"/>
              <w:rPr>
                <w:rFonts w:ascii="GHEA Grapalat" w:hAnsi="GHEA Grapalat"/>
                <w:sz w:val="22"/>
                <w:szCs w:val="22"/>
              </w:rPr>
            </w:pPr>
            <w:r w:rsidRPr="00E63CD7">
              <w:rPr>
                <w:rFonts w:ascii="GHEA Grapalat" w:hAnsi="GHEA Grapalat"/>
                <w:sz w:val="22"/>
                <w:szCs w:val="22"/>
              </w:rPr>
              <w:t>9</w:t>
            </w:r>
          </w:p>
        </w:tc>
        <w:tc>
          <w:tcPr>
            <w:tcW w:w="4158" w:type="dxa"/>
            <w:vAlign w:val="center"/>
          </w:tcPr>
          <w:p w:rsidR="00C8558F" w:rsidRPr="00E63CD7" w:rsidRDefault="00C8558F" w:rsidP="00C8558F">
            <w:pPr>
              <w:rPr>
                <w:rFonts w:ascii="GHEA Grapalat" w:hAnsi="GHEA Grapalat"/>
                <w:sz w:val="22"/>
                <w:szCs w:val="22"/>
                <w:lang w:val="hy-AM"/>
              </w:rPr>
            </w:pPr>
            <w:r w:rsidRPr="00E63CD7">
              <w:rPr>
                <w:rFonts w:ascii="GHEA Grapalat" w:hAnsi="GHEA Grapalat" w:cs="Sylfaen"/>
                <w:sz w:val="22"/>
                <w:szCs w:val="22"/>
              </w:rPr>
              <w:t>ՀՀ Պաշտպանության նախարարություն</w:t>
            </w:r>
          </w:p>
        </w:tc>
        <w:tc>
          <w:tcPr>
            <w:tcW w:w="2442" w:type="dxa"/>
            <w:vAlign w:val="center"/>
          </w:tcPr>
          <w:p w:rsidR="00C8558F" w:rsidRPr="00E63CD7" w:rsidRDefault="00C93C72" w:rsidP="00C8558F">
            <w:pPr>
              <w:jc w:val="center"/>
              <w:rPr>
                <w:rFonts w:ascii="GHEA Grapalat" w:hAnsi="GHEA Grapalat"/>
                <w:sz w:val="22"/>
                <w:szCs w:val="22"/>
                <w:lang w:val="hy-AM"/>
              </w:rPr>
            </w:pPr>
            <w:r w:rsidRPr="00E63CD7">
              <w:rPr>
                <w:rFonts w:ascii="GHEA Grapalat" w:hAnsi="GHEA Grapalat"/>
                <w:sz w:val="22"/>
                <w:szCs w:val="22"/>
              </w:rPr>
              <w:t>8</w:t>
            </w:r>
          </w:p>
        </w:tc>
        <w:tc>
          <w:tcPr>
            <w:tcW w:w="3368" w:type="dxa"/>
            <w:vAlign w:val="center"/>
          </w:tcPr>
          <w:p w:rsidR="00C8558F" w:rsidRPr="00E63CD7" w:rsidRDefault="00046F42" w:rsidP="00C93C72">
            <w:pPr>
              <w:jc w:val="center"/>
              <w:rPr>
                <w:rFonts w:ascii="GHEA Grapalat" w:hAnsi="GHEA Grapalat"/>
                <w:sz w:val="22"/>
                <w:szCs w:val="22"/>
                <w:lang w:val="hy-AM"/>
              </w:rPr>
            </w:pPr>
            <w:r w:rsidRPr="00E63CD7">
              <w:rPr>
                <w:rFonts w:ascii="GHEA Grapalat" w:hAnsi="GHEA Grapalat"/>
                <w:sz w:val="22"/>
                <w:szCs w:val="22"/>
                <w:lang w:val="hy-AM"/>
              </w:rPr>
              <w:t>7</w:t>
            </w:r>
          </w:p>
        </w:tc>
      </w:tr>
      <w:tr w:rsidR="00C8558F" w:rsidRPr="00E63CD7" w:rsidTr="00C8558F">
        <w:trPr>
          <w:trHeight w:val="736"/>
        </w:trPr>
        <w:tc>
          <w:tcPr>
            <w:tcW w:w="630" w:type="dxa"/>
            <w:vAlign w:val="center"/>
          </w:tcPr>
          <w:p w:rsidR="00C8558F" w:rsidRPr="00E63CD7" w:rsidRDefault="00C8558F" w:rsidP="00C8558F">
            <w:pPr>
              <w:jc w:val="center"/>
              <w:rPr>
                <w:rFonts w:ascii="GHEA Grapalat" w:hAnsi="GHEA Grapalat"/>
                <w:sz w:val="22"/>
                <w:szCs w:val="22"/>
                <w:lang w:val="hy-AM"/>
              </w:rPr>
            </w:pPr>
            <w:r w:rsidRPr="00E63CD7">
              <w:rPr>
                <w:rFonts w:ascii="GHEA Grapalat" w:hAnsi="GHEA Grapalat"/>
                <w:sz w:val="22"/>
                <w:szCs w:val="22"/>
                <w:lang w:val="hy-AM"/>
              </w:rPr>
              <w:lastRenderedPageBreak/>
              <w:t>10</w:t>
            </w:r>
          </w:p>
        </w:tc>
        <w:tc>
          <w:tcPr>
            <w:tcW w:w="4158" w:type="dxa"/>
            <w:vAlign w:val="center"/>
          </w:tcPr>
          <w:p w:rsidR="00C8558F" w:rsidRPr="00E63CD7" w:rsidRDefault="00C8558F" w:rsidP="00C8558F">
            <w:pPr>
              <w:rPr>
                <w:rFonts w:ascii="GHEA Grapalat" w:hAnsi="GHEA Grapalat"/>
                <w:sz w:val="22"/>
                <w:szCs w:val="22"/>
                <w:lang w:val="hy-AM"/>
              </w:rPr>
            </w:pPr>
            <w:r w:rsidRPr="00E63CD7">
              <w:rPr>
                <w:rFonts w:ascii="GHEA Grapalat" w:hAnsi="GHEA Grapalat" w:cs="Sylfaen"/>
                <w:sz w:val="22"/>
                <w:szCs w:val="22"/>
                <w:lang w:val="hy-AM"/>
              </w:rPr>
              <w:t xml:space="preserve">ՀՀ բարձր </w:t>
            </w:r>
            <w:r w:rsidRPr="00E63CD7">
              <w:rPr>
                <w:rFonts w:ascii="GHEA Grapalat" w:hAnsi="GHEA Grapalat"/>
                <w:sz w:val="22"/>
                <w:szCs w:val="22"/>
                <w:lang w:val="hy-AM"/>
              </w:rPr>
              <w:t>տեխնոլոգիական արդյունաբերության</w:t>
            </w:r>
            <w:r w:rsidR="00750651" w:rsidRPr="00E63CD7">
              <w:rPr>
                <w:rFonts w:ascii="GHEA Grapalat" w:hAnsi="GHEA Grapalat"/>
                <w:sz w:val="22"/>
                <w:szCs w:val="22"/>
                <w:lang w:val="hy-AM"/>
              </w:rPr>
              <w:t xml:space="preserve"> </w:t>
            </w:r>
            <w:r w:rsidRPr="00E63CD7">
              <w:rPr>
                <w:rFonts w:ascii="GHEA Grapalat" w:hAnsi="GHEA Grapalat" w:cs="Sylfaen"/>
                <w:sz w:val="22"/>
                <w:szCs w:val="22"/>
                <w:lang w:val="hy-AM"/>
              </w:rPr>
              <w:t>նախարարություն</w:t>
            </w:r>
          </w:p>
        </w:tc>
        <w:tc>
          <w:tcPr>
            <w:tcW w:w="2442" w:type="dxa"/>
            <w:vAlign w:val="center"/>
          </w:tcPr>
          <w:p w:rsidR="00C8558F" w:rsidRPr="00E63CD7" w:rsidRDefault="00E052DB" w:rsidP="00C8558F">
            <w:pPr>
              <w:jc w:val="center"/>
              <w:rPr>
                <w:rFonts w:ascii="GHEA Grapalat" w:hAnsi="GHEA Grapalat"/>
                <w:sz w:val="22"/>
                <w:szCs w:val="22"/>
                <w:lang w:val="hy-AM"/>
              </w:rPr>
            </w:pPr>
            <w:r w:rsidRPr="00E63CD7">
              <w:rPr>
                <w:rFonts w:ascii="GHEA Grapalat" w:hAnsi="GHEA Grapalat"/>
                <w:sz w:val="22"/>
                <w:szCs w:val="22"/>
                <w:lang w:val="hy-AM"/>
              </w:rPr>
              <w:t>1</w:t>
            </w:r>
            <w:r w:rsidR="00681765" w:rsidRPr="00E63CD7">
              <w:rPr>
                <w:rFonts w:ascii="GHEA Grapalat" w:hAnsi="GHEA Grapalat"/>
                <w:sz w:val="22"/>
                <w:szCs w:val="22"/>
                <w:lang w:val="hy-AM"/>
              </w:rPr>
              <w:t>0</w:t>
            </w:r>
          </w:p>
        </w:tc>
        <w:tc>
          <w:tcPr>
            <w:tcW w:w="3368" w:type="dxa"/>
            <w:vAlign w:val="center"/>
          </w:tcPr>
          <w:p w:rsidR="00C8558F" w:rsidRPr="00E63CD7" w:rsidRDefault="00E052DB" w:rsidP="00C8558F">
            <w:pPr>
              <w:jc w:val="center"/>
              <w:rPr>
                <w:rFonts w:ascii="GHEA Grapalat" w:hAnsi="GHEA Grapalat"/>
                <w:sz w:val="22"/>
                <w:szCs w:val="22"/>
                <w:lang w:val="hy-AM"/>
              </w:rPr>
            </w:pPr>
            <w:r w:rsidRPr="00E63CD7">
              <w:rPr>
                <w:rFonts w:ascii="GHEA Grapalat" w:hAnsi="GHEA Grapalat"/>
                <w:sz w:val="22"/>
                <w:szCs w:val="22"/>
                <w:lang w:val="hy-AM"/>
              </w:rPr>
              <w:t>8</w:t>
            </w:r>
          </w:p>
        </w:tc>
      </w:tr>
      <w:tr w:rsidR="00C8558F" w:rsidRPr="00E63CD7" w:rsidTr="00C8558F">
        <w:tc>
          <w:tcPr>
            <w:tcW w:w="630" w:type="dxa"/>
            <w:vAlign w:val="center"/>
          </w:tcPr>
          <w:p w:rsidR="00C8558F" w:rsidRPr="00E63CD7" w:rsidRDefault="00C8558F" w:rsidP="00C8558F">
            <w:pPr>
              <w:jc w:val="center"/>
              <w:rPr>
                <w:rFonts w:ascii="GHEA Grapalat" w:hAnsi="GHEA Grapalat"/>
                <w:sz w:val="22"/>
                <w:szCs w:val="22"/>
                <w:lang w:val="hy-AM"/>
              </w:rPr>
            </w:pPr>
            <w:r w:rsidRPr="00E63CD7">
              <w:rPr>
                <w:rFonts w:ascii="GHEA Grapalat" w:hAnsi="GHEA Grapalat"/>
                <w:sz w:val="22"/>
                <w:szCs w:val="22"/>
              </w:rPr>
              <w:t>1</w:t>
            </w:r>
            <w:r w:rsidRPr="00E63CD7">
              <w:rPr>
                <w:rFonts w:ascii="GHEA Grapalat" w:hAnsi="GHEA Grapalat"/>
                <w:sz w:val="22"/>
                <w:szCs w:val="22"/>
                <w:lang w:val="hy-AM"/>
              </w:rPr>
              <w:t>1</w:t>
            </w:r>
          </w:p>
        </w:tc>
        <w:tc>
          <w:tcPr>
            <w:tcW w:w="4158" w:type="dxa"/>
            <w:vAlign w:val="center"/>
          </w:tcPr>
          <w:p w:rsidR="00C8558F" w:rsidRPr="00E63CD7" w:rsidRDefault="00C8558F" w:rsidP="00C8558F">
            <w:pPr>
              <w:rPr>
                <w:rFonts w:ascii="GHEA Grapalat" w:hAnsi="GHEA Grapalat"/>
                <w:sz w:val="22"/>
                <w:szCs w:val="22"/>
                <w:lang w:val="en-US"/>
              </w:rPr>
            </w:pPr>
            <w:r w:rsidRPr="00E63CD7">
              <w:rPr>
                <w:rFonts w:ascii="GHEA Grapalat" w:hAnsi="GHEA Grapalat" w:cs="Sylfaen"/>
                <w:sz w:val="22"/>
                <w:szCs w:val="22"/>
              </w:rPr>
              <w:t xml:space="preserve"> Քաղաքաշինության </w:t>
            </w:r>
            <w:r w:rsidRPr="00E63CD7">
              <w:rPr>
                <w:rFonts w:ascii="GHEA Grapalat" w:hAnsi="GHEA Grapalat"/>
                <w:sz w:val="22"/>
                <w:szCs w:val="22"/>
              </w:rPr>
              <w:t xml:space="preserve"> կոմիտե</w:t>
            </w:r>
          </w:p>
        </w:tc>
        <w:tc>
          <w:tcPr>
            <w:tcW w:w="2442" w:type="dxa"/>
            <w:vAlign w:val="center"/>
          </w:tcPr>
          <w:p w:rsidR="00C8558F" w:rsidRPr="00E63CD7" w:rsidRDefault="00C8558F" w:rsidP="00C8558F">
            <w:pPr>
              <w:jc w:val="center"/>
              <w:rPr>
                <w:rFonts w:ascii="GHEA Grapalat" w:hAnsi="GHEA Grapalat"/>
                <w:sz w:val="22"/>
                <w:szCs w:val="22"/>
                <w:lang w:val="hy-AM"/>
              </w:rPr>
            </w:pPr>
            <w:r w:rsidRPr="00E63CD7">
              <w:rPr>
                <w:rFonts w:ascii="GHEA Grapalat" w:hAnsi="GHEA Grapalat"/>
                <w:sz w:val="22"/>
                <w:szCs w:val="22"/>
                <w:lang w:val="hy-AM"/>
              </w:rPr>
              <w:t>3</w:t>
            </w:r>
          </w:p>
        </w:tc>
        <w:tc>
          <w:tcPr>
            <w:tcW w:w="3368"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lang w:val="en-US"/>
              </w:rPr>
              <w:t>2</w:t>
            </w:r>
          </w:p>
        </w:tc>
      </w:tr>
      <w:tr w:rsidR="00C8558F" w:rsidRPr="00E63CD7" w:rsidTr="00C8558F">
        <w:tc>
          <w:tcPr>
            <w:tcW w:w="630"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lang w:val="en-US"/>
              </w:rPr>
              <w:t>1</w:t>
            </w:r>
            <w:r w:rsidR="0018129E" w:rsidRPr="00E63CD7">
              <w:rPr>
                <w:rFonts w:ascii="GHEA Grapalat" w:hAnsi="GHEA Grapalat"/>
                <w:sz w:val="22"/>
                <w:szCs w:val="22"/>
                <w:lang w:val="en-US"/>
              </w:rPr>
              <w:t>2</w:t>
            </w:r>
          </w:p>
        </w:tc>
        <w:tc>
          <w:tcPr>
            <w:tcW w:w="4158" w:type="dxa"/>
            <w:vAlign w:val="center"/>
          </w:tcPr>
          <w:p w:rsidR="00C8558F" w:rsidRPr="00E63CD7" w:rsidRDefault="00C8558F" w:rsidP="00C8558F">
            <w:pPr>
              <w:rPr>
                <w:rFonts w:ascii="GHEA Grapalat" w:hAnsi="GHEA Grapalat" w:cs="Sylfaen"/>
                <w:sz w:val="22"/>
                <w:szCs w:val="22"/>
              </w:rPr>
            </w:pPr>
            <w:r w:rsidRPr="00E63CD7">
              <w:rPr>
                <w:rFonts w:ascii="GHEA Grapalat" w:hAnsi="GHEA Grapalat" w:cs="Sylfaen"/>
                <w:sz w:val="22"/>
                <w:szCs w:val="22"/>
                <w:lang w:val="hy-AM"/>
              </w:rPr>
              <w:t xml:space="preserve">ՀՀ </w:t>
            </w:r>
            <w:r w:rsidRPr="00E63CD7">
              <w:rPr>
                <w:rFonts w:ascii="GHEA Grapalat" w:hAnsi="GHEA Grapalat" w:cs="Sylfaen"/>
                <w:sz w:val="22"/>
                <w:szCs w:val="22"/>
                <w:lang w:val="en-US"/>
              </w:rPr>
              <w:t>հանրային հեռուստառադիոընկերության խորհուրդ</w:t>
            </w:r>
          </w:p>
        </w:tc>
        <w:tc>
          <w:tcPr>
            <w:tcW w:w="2442" w:type="dxa"/>
            <w:vAlign w:val="center"/>
          </w:tcPr>
          <w:p w:rsidR="00C8558F" w:rsidRPr="00E63CD7" w:rsidRDefault="00363ED4" w:rsidP="00C8558F">
            <w:pPr>
              <w:jc w:val="center"/>
              <w:rPr>
                <w:rFonts w:ascii="GHEA Grapalat" w:hAnsi="GHEA Grapalat"/>
                <w:sz w:val="22"/>
                <w:szCs w:val="22"/>
                <w:lang w:val="hy-AM"/>
              </w:rPr>
            </w:pPr>
            <w:r w:rsidRPr="00E63CD7">
              <w:rPr>
                <w:rFonts w:ascii="GHEA Grapalat" w:hAnsi="GHEA Grapalat"/>
                <w:sz w:val="22"/>
                <w:szCs w:val="22"/>
                <w:lang w:val="hy-AM"/>
              </w:rPr>
              <w:t>3</w:t>
            </w:r>
          </w:p>
        </w:tc>
        <w:tc>
          <w:tcPr>
            <w:tcW w:w="3368" w:type="dxa"/>
            <w:vAlign w:val="center"/>
          </w:tcPr>
          <w:p w:rsidR="00C8558F" w:rsidRPr="00E63CD7" w:rsidRDefault="00C8558F" w:rsidP="00C8558F">
            <w:pPr>
              <w:jc w:val="center"/>
              <w:rPr>
                <w:rFonts w:ascii="GHEA Grapalat" w:hAnsi="GHEA Grapalat"/>
                <w:sz w:val="22"/>
                <w:szCs w:val="22"/>
                <w:lang w:val="hy-AM"/>
              </w:rPr>
            </w:pPr>
            <w:r w:rsidRPr="00E63CD7">
              <w:rPr>
                <w:rFonts w:ascii="GHEA Grapalat" w:hAnsi="GHEA Grapalat"/>
                <w:sz w:val="22"/>
                <w:szCs w:val="22"/>
                <w:lang w:val="hy-AM"/>
              </w:rPr>
              <w:t>3</w:t>
            </w:r>
          </w:p>
        </w:tc>
      </w:tr>
      <w:tr w:rsidR="00C8558F" w:rsidRPr="00E63CD7" w:rsidTr="00C8558F">
        <w:trPr>
          <w:trHeight w:val="512"/>
        </w:trPr>
        <w:tc>
          <w:tcPr>
            <w:tcW w:w="630" w:type="dxa"/>
            <w:vAlign w:val="center"/>
          </w:tcPr>
          <w:p w:rsidR="00C8558F" w:rsidRPr="00E63CD7" w:rsidRDefault="00C8558F" w:rsidP="00196D7F">
            <w:pPr>
              <w:jc w:val="center"/>
              <w:rPr>
                <w:rFonts w:ascii="GHEA Grapalat" w:hAnsi="GHEA Grapalat"/>
                <w:sz w:val="22"/>
                <w:szCs w:val="22"/>
                <w:lang w:val="en-US"/>
              </w:rPr>
            </w:pPr>
            <w:r w:rsidRPr="00E63CD7">
              <w:rPr>
                <w:rFonts w:ascii="GHEA Grapalat" w:hAnsi="GHEA Grapalat"/>
                <w:sz w:val="22"/>
                <w:szCs w:val="22"/>
                <w:lang w:val="hy-AM"/>
              </w:rPr>
              <w:t>1</w:t>
            </w:r>
            <w:r w:rsidR="0018129E" w:rsidRPr="00E63CD7">
              <w:rPr>
                <w:rFonts w:ascii="GHEA Grapalat" w:hAnsi="GHEA Grapalat"/>
                <w:sz w:val="22"/>
                <w:szCs w:val="22"/>
                <w:lang w:val="en-US"/>
              </w:rPr>
              <w:t>3</w:t>
            </w:r>
          </w:p>
        </w:tc>
        <w:tc>
          <w:tcPr>
            <w:tcW w:w="4158" w:type="dxa"/>
            <w:vAlign w:val="center"/>
          </w:tcPr>
          <w:p w:rsidR="00C8558F" w:rsidRPr="00E63CD7" w:rsidRDefault="00C8558F" w:rsidP="00C8558F">
            <w:pPr>
              <w:rPr>
                <w:rFonts w:ascii="GHEA Grapalat" w:hAnsi="GHEA Grapalat"/>
                <w:sz w:val="22"/>
                <w:szCs w:val="22"/>
              </w:rPr>
            </w:pPr>
            <w:r w:rsidRPr="00E63CD7">
              <w:rPr>
                <w:rFonts w:ascii="GHEA Grapalat" w:hAnsi="GHEA Grapalat" w:cs="Sylfaen"/>
                <w:sz w:val="22"/>
                <w:szCs w:val="22"/>
              </w:rPr>
              <w:t xml:space="preserve"> Քաղաքացիական ավիացիայի</w:t>
            </w:r>
            <w:r w:rsidRPr="00E63CD7">
              <w:rPr>
                <w:rFonts w:ascii="GHEA Grapalat" w:hAnsi="GHEA Grapalat" w:cs="Sylfaen"/>
                <w:sz w:val="22"/>
                <w:szCs w:val="22"/>
                <w:lang w:val="hy-AM"/>
              </w:rPr>
              <w:t xml:space="preserve"> կոմիտե</w:t>
            </w:r>
          </w:p>
        </w:tc>
        <w:tc>
          <w:tcPr>
            <w:tcW w:w="2442" w:type="dxa"/>
            <w:vAlign w:val="center"/>
          </w:tcPr>
          <w:p w:rsidR="00C8558F" w:rsidRPr="00E63CD7" w:rsidRDefault="00C8558F" w:rsidP="00C8558F">
            <w:pPr>
              <w:jc w:val="center"/>
              <w:rPr>
                <w:rFonts w:ascii="GHEA Grapalat" w:hAnsi="GHEA Grapalat"/>
                <w:sz w:val="22"/>
                <w:szCs w:val="22"/>
                <w:lang w:val="af-ZA"/>
              </w:rPr>
            </w:pPr>
            <w:r w:rsidRPr="00E63CD7">
              <w:rPr>
                <w:rFonts w:ascii="GHEA Grapalat" w:hAnsi="GHEA Grapalat"/>
                <w:sz w:val="22"/>
                <w:szCs w:val="22"/>
                <w:lang w:val="af-ZA"/>
              </w:rPr>
              <w:t>3</w:t>
            </w:r>
          </w:p>
        </w:tc>
        <w:tc>
          <w:tcPr>
            <w:tcW w:w="3368" w:type="dxa"/>
            <w:vAlign w:val="center"/>
          </w:tcPr>
          <w:p w:rsidR="00C8558F" w:rsidRPr="00E63CD7" w:rsidRDefault="00C8558F" w:rsidP="00C8558F">
            <w:pPr>
              <w:jc w:val="center"/>
              <w:rPr>
                <w:rFonts w:ascii="GHEA Grapalat" w:hAnsi="GHEA Grapalat"/>
                <w:sz w:val="22"/>
                <w:szCs w:val="22"/>
              </w:rPr>
            </w:pPr>
            <w:r w:rsidRPr="00E63CD7">
              <w:rPr>
                <w:rFonts w:ascii="GHEA Grapalat" w:hAnsi="GHEA Grapalat"/>
                <w:sz w:val="22"/>
                <w:szCs w:val="22"/>
              </w:rPr>
              <w:t>3</w:t>
            </w:r>
          </w:p>
        </w:tc>
      </w:tr>
      <w:tr w:rsidR="004D7317" w:rsidRPr="00E63CD7" w:rsidTr="00C8558F">
        <w:trPr>
          <w:trHeight w:val="512"/>
        </w:trPr>
        <w:tc>
          <w:tcPr>
            <w:tcW w:w="630" w:type="dxa"/>
            <w:vAlign w:val="center"/>
          </w:tcPr>
          <w:p w:rsidR="004D7317" w:rsidRPr="00E63CD7" w:rsidRDefault="004D7317" w:rsidP="00196D7F">
            <w:pPr>
              <w:jc w:val="center"/>
              <w:rPr>
                <w:rFonts w:ascii="GHEA Grapalat" w:hAnsi="GHEA Grapalat"/>
                <w:sz w:val="22"/>
                <w:szCs w:val="22"/>
                <w:lang w:val="en-US"/>
              </w:rPr>
            </w:pPr>
            <w:r w:rsidRPr="00E63CD7">
              <w:rPr>
                <w:rFonts w:ascii="GHEA Grapalat" w:hAnsi="GHEA Grapalat"/>
                <w:sz w:val="22"/>
                <w:szCs w:val="22"/>
                <w:lang w:val="en-US"/>
              </w:rPr>
              <w:t>1</w:t>
            </w:r>
            <w:r w:rsidR="0018129E" w:rsidRPr="00E63CD7">
              <w:rPr>
                <w:rFonts w:ascii="GHEA Grapalat" w:hAnsi="GHEA Grapalat"/>
                <w:sz w:val="22"/>
                <w:szCs w:val="22"/>
                <w:lang w:val="en-US"/>
              </w:rPr>
              <w:t>4</w:t>
            </w:r>
          </w:p>
        </w:tc>
        <w:tc>
          <w:tcPr>
            <w:tcW w:w="4158" w:type="dxa"/>
            <w:vAlign w:val="center"/>
          </w:tcPr>
          <w:p w:rsidR="004D7317" w:rsidRPr="00E63CD7" w:rsidRDefault="004D7317" w:rsidP="00C8558F">
            <w:pPr>
              <w:rPr>
                <w:rFonts w:ascii="GHEA Grapalat" w:hAnsi="GHEA Grapalat" w:cs="Sylfaen"/>
                <w:sz w:val="22"/>
                <w:szCs w:val="22"/>
                <w:lang w:val="hy-AM"/>
              </w:rPr>
            </w:pPr>
            <w:r w:rsidRPr="00E63CD7">
              <w:rPr>
                <w:rFonts w:ascii="GHEA Grapalat" w:hAnsi="GHEA Grapalat" w:cs="Sylfaen"/>
                <w:sz w:val="22"/>
                <w:szCs w:val="22"/>
                <w:lang w:val="hy-AM"/>
              </w:rPr>
              <w:t>ՀՀ Ոստիկանություն</w:t>
            </w:r>
          </w:p>
        </w:tc>
        <w:tc>
          <w:tcPr>
            <w:tcW w:w="2442" w:type="dxa"/>
            <w:vAlign w:val="center"/>
          </w:tcPr>
          <w:p w:rsidR="004D7317" w:rsidRPr="00E63CD7" w:rsidRDefault="004D7317" w:rsidP="00C8558F">
            <w:pPr>
              <w:jc w:val="center"/>
              <w:rPr>
                <w:rFonts w:ascii="GHEA Grapalat" w:hAnsi="GHEA Grapalat"/>
                <w:sz w:val="22"/>
                <w:szCs w:val="22"/>
                <w:lang w:val="hy-AM"/>
              </w:rPr>
            </w:pPr>
            <w:r w:rsidRPr="00E63CD7">
              <w:rPr>
                <w:rFonts w:ascii="GHEA Grapalat" w:hAnsi="GHEA Grapalat"/>
                <w:sz w:val="22"/>
                <w:szCs w:val="22"/>
                <w:lang w:val="hy-AM"/>
              </w:rPr>
              <w:t>1</w:t>
            </w:r>
          </w:p>
        </w:tc>
        <w:tc>
          <w:tcPr>
            <w:tcW w:w="3368" w:type="dxa"/>
            <w:vAlign w:val="center"/>
          </w:tcPr>
          <w:p w:rsidR="004D7317" w:rsidRPr="00E63CD7" w:rsidRDefault="004D7317" w:rsidP="00C8558F">
            <w:pPr>
              <w:jc w:val="center"/>
              <w:rPr>
                <w:rFonts w:ascii="GHEA Grapalat" w:hAnsi="GHEA Grapalat"/>
                <w:sz w:val="22"/>
                <w:szCs w:val="22"/>
                <w:lang w:val="hy-AM"/>
              </w:rPr>
            </w:pPr>
            <w:r w:rsidRPr="00E63CD7">
              <w:rPr>
                <w:rFonts w:ascii="GHEA Grapalat" w:hAnsi="GHEA Grapalat"/>
                <w:sz w:val="22"/>
                <w:szCs w:val="22"/>
                <w:lang w:val="hy-AM"/>
              </w:rPr>
              <w:t>1</w:t>
            </w:r>
          </w:p>
        </w:tc>
      </w:tr>
      <w:tr w:rsidR="00C8558F" w:rsidRPr="00E63CD7" w:rsidTr="00C8558F">
        <w:trPr>
          <w:cantSplit/>
        </w:trPr>
        <w:tc>
          <w:tcPr>
            <w:tcW w:w="10598" w:type="dxa"/>
            <w:gridSpan w:val="4"/>
          </w:tcPr>
          <w:p w:rsidR="00C8558F" w:rsidRPr="00E63CD7" w:rsidRDefault="00C8558F" w:rsidP="00C8558F">
            <w:pPr>
              <w:pStyle w:val="4"/>
              <w:spacing w:line="240" w:lineRule="auto"/>
              <w:rPr>
                <w:rFonts w:ascii="GHEA Grapalat" w:hAnsi="GHEA Grapalat"/>
                <w:sz w:val="22"/>
                <w:szCs w:val="22"/>
              </w:rPr>
            </w:pPr>
            <w:r w:rsidRPr="00E63CD7">
              <w:rPr>
                <w:rFonts w:ascii="GHEA Grapalat" w:hAnsi="GHEA Grapalat" w:cs="Sylfaen"/>
                <w:sz w:val="22"/>
                <w:szCs w:val="22"/>
              </w:rPr>
              <w:t>ՀՀ      մարզպետարաններ</w:t>
            </w:r>
          </w:p>
        </w:tc>
      </w:tr>
      <w:tr w:rsidR="00C8558F" w:rsidRPr="00E63CD7" w:rsidTr="00C8558F">
        <w:tc>
          <w:tcPr>
            <w:tcW w:w="630" w:type="dxa"/>
            <w:vAlign w:val="center"/>
          </w:tcPr>
          <w:p w:rsidR="00C8558F" w:rsidRPr="00E63CD7" w:rsidRDefault="00C8558F" w:rsidP="00196D7F">
            <w:pPr>
              <w:jc w:val="center"/>
              <w:rPr>
                <w:rFonts w:ascii="GHEA Grapalat" w:hAnsi="GHEA Grapalat"/>
                <w:sz w:val="22"/>
                <w:szCs w:val="22"/>
                <w:lang w:val="en-US"/>
              </w:rPr>
            </w:pPr>
            <w:r w:rsidRPr="00E63CD7">
              <w:rPr>
                <w:rFonts w:ascii="GHEA Grapalat" w:hAnsi="GHEA Grapalat"/>
                <w:sz w:val="22"/>
                <w:szCs w:val="22"/>
                <w:lang w:val="hy-AM"/>
              </w:rPr>
              <w:t>1</w:t>
            </w:r>
            <w:r w:rsidR="0018129E" w:rsidRPr="00E63CD7">
              <w:rPr>
                <w:rFonts w:ascii="GHEA Grapalat" w:hAnsi="GHEA Grapalat"/>
                <w:sz w:val="22"/>
                <w:szCs w:val="22"/>
                <w:lang w:val="en-US"/>
              </w:rPr>
              <w:t>5</w:t>
            </w:r>
          </w:p>
        </w:tc>
        <w:tc>
          <w:tcPr>
            <w:tcW w:w="4158" w:type="dxa"/>
            <w:vAlign w:val="center"/>
          </w:tcPr>
          <w:p w:rsidR="00C8558F" w:rsidRPr="00E63CD7" w:rsidRDefault="00C8558F" w:rsidP="00C8558F">
            <w:pPr>
              <w:rPr>
                <w:rFonts w:ascii="GHEA Grapalat" w:hAnsi="GHEA Grapalat"/>
                <w:sz w:val="22"/>
                <w:szCs w:val="22"/>
              </w:rPr>
            </w:pPr>
            <w:r w:rsidRPr="00E63CD7">
              <w:rPr>
                <w:rFonts w:ascii="GHEA Grapalat" w:hAnsi="GHEA Grapalat" w:cs="Sylfaen"/>
                <w:sz w:val="22"/>
                <w:szCs w:val="22"/>
              </w:rPr>
              <w:t>Արմավիրի</w:t>
            </w:r>
            <w:r w:rsidR="00403667" w:rsidRPr="00E63CD7">
              <w:rPr>
                <w:rFonts w:ascii="GHEA Grapalat" w:hAnsi="GHEA Grapalat" w:cs="Sylfaen"/>
                <w:sz w:val="22"/>
                <w:szCs w:val="22"/>
                <w:lang w:val="hy-AM"/>
              </w:rPr>
              <w:t xml:space="preserve"> </w:t>
            </w:r>
            <w:r w:rsidRPr="00E63CD7">
              <w:rPr>
                <w:rFonts w:ascii="GHEA Grapalat" w:hAnsi="GHEA Grapalat" w:cs="Sylfaen"/>
                <w:sz w:val="22"/>
                <w:szCs w:val="22"/>
              </w:rPr>
              <w:t>մարզպետարան</w:t>
            </w:r>
          </w:p>
        </w:tc>
        <w:tc>
          <w:tcPr>
            <w:tcW w:w="2442"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lang w:val="en-US"/>
              </w:rPr>
              <w:t>6</w:t>
            </w:r>
          </w:p>
        </w:tc>
        <w:tc>
          <w:tcPr>
            <w:tcW w:w="3368"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lang w:val="en-US"/>
              </w:rPr>
              <w:t>6</w:t>
            </w:r>
          </w:p>
        </w:tc>
      </w:tr>
      <w:tr w:rsidR="00C8558F" w:rsidRPr="00E63CD7" w:rsidTr="00C8558F">
        <w:tc>
          <w:tcPr>
            <w:tcW w:w="630" w:type="dxa"/>
            <w:vAlign w:val="center"/>
          </w:tcPr>
          <w:p w:rsidR="00C8558F" w:rsidRPr="00E63CD7" w:rsidRDefault="00C8558F" w:rsidP="00196D7F">
            <w:pPr>
              <w:jc w:val="center"/>
              <w:rPr>
                <w:rFonts w:ascii="GHEA Grapalat" w:hAnsi="GHEA Grapalat"/>
                <w:sz w:val="22"/>
                <w:szCs w:val="22"/>
                <w:lang w:val="en-US"/>
              </w:rPr>
            </w:pPr>
            <w:r w:rsidRPr="00E63CD7">
              <w:rPr>
                <w:rFonts w:ascii="GHEA Grapalat" w:hAnsi="GHEA Grapalat"/>
                <w:sz w:val="22"/>
                <w:szCs w:val="22"/>
                <w:lang w:val="hy-AM"/>
              </w:rPr>
              <w:t>1</w:t>
            </w:r>
            <w:r w:rsidR="0018129E" w:rsidRPr="00E63CD7">
              <w:rPr>
                <w:rFonts w:ascii="GHEA Grapalat" w:hAnsi="GHEA Grapalat"/>
                <w:sz w:val="22"/>
                <w:szCs w:val="22"/>
                <w:lang w:val="en-US"/>
              </w:rPr>
              <w:t>6</w:t>
            </w:r>
          </w:p>
        </w:tc>
        <w:tc>
          <w:tcPr>
            <w:tcW w:w="4158" w:type="dxa"/>
            <w:vAlign w:val="center"/>
          </w:tcPr>
          <w:p w:rsidR="00C8558F" w:rsidRPr="00E63CD7" w:rsidRDefault="00C8558F" w:rsidP="00C8558F">
            <w:pPr>
              <w:rPr>
                <w:rFonts w:ascii="GHEA Grapalat" w:hAnsi="GHEA Grapalat"/>
                <w:sz w:val="22"/>
                <w:szCs w:val="22"/>
                <w:lang w:val="en-US"/>
              </w:rPr>
            </w:pPr>
            <w:r w:rsidRPr="00E63CD7">
              <w:rPr>
                <w:rFonts w:ascii="GHEA Grapalat" w:hAnsi="GHEA Grapalat" w:cs="Sylfaen"/>
                <w:sz w:val="22"/>
                <w:szCs w:val="22"/>
              </w:rPr>
              <w:t>Արագածոտնի մարզպետարան</w:t>
            </w:r>
          </w:p>
        </w:tc>
        <w:tc>
          <w:tcPr>
            <w:tcW w:w="2442" w:type="dxa"/>
            <w:vAlign w:val="center"/>
          </w:tcPr>
          <w:p w:rsidR="00C8558F" w:rsidRPr="00E63CD7" w:rsidRDefault="00EB3E89" w:rsidP="00C8558F">
            <w:pPr>
              <w:jc w:val="center"/>
              <w:rPr>
                <w:rFonts w:ascii="GHEA Grapalat" w:hAnsi="GHEA Grapalat"/>
                <w:sz w:val="22"/>
                <w:szCs w:val="22"/>
                <w:lang w:val="hy-AM"/>
              </w:rPr>
            </w:pPr>
            <w:r w:rsidRPr="00E63CD7">
              <w:rPr>
                <w:rFonts w:ascii="GHEA Grapalat" w:hAnsi="GHEA Grapalat"/>
                <w:sz w:val="22"/>
                <w:szCs w:val="22"/>
                <w:lang w:val="hy-AM"/>
              </w:rPr>
              <w:t>5</w:t>
            </w:r>
          </w:p>
        </w:tc>
        <w:tc>
          <w:tcPr>
            <w:tcW w:w="3368" w:type="dxa"/>
            <w:vAlign w:val="center"/>
          </w:tcPr>
          <w:p w:rsidR="00C8558F" w:rsidRPr="00E63CD7" w:rsidRDefault="00C8558F" w:rsidP="00C8558F">
            <w:pPr>
              <w:jc w:val="center"/>
              <w:rPr>
                <w:rFonts w:ascii="GHEA Grapalat" w:hAnsi="GHEA Grapalat"/>
                <w:sz w:val="22"/>
                <w:szCs w:val="22"/>
                <w:lang w:val="ru-RU"/>
              </w:rPr>
            </w:pPr>
            <w:r w:rsidRPr="00E63CD7">
              <w:rPr>
                <w:rFonts w:ascii="GHEA Grapalat" w:hAnsi="GHEA Grapalat"/>
                <w:sz w:val="22"/>
                <w:szCs w:val="22"/>
                <w:lang w:val="ru-RU"/>
              </w:rPr>
              <w:t>4</w:t>
            </w:r>
          </w:p>
        </w:tc>
      </w:tr>
      <w:tr w:rsidR="00C8558F" w:rsidRPr="00E63CD7" w:rsidTr="00C8558F">
        <w:tc>
          <w:tcPr>
            <w:tcW w:w="630" w:type="dxa"/>
            <w:vAlign w:val="center"/>
          </w:tcPr>
          <w:p w:rsidR="00C8558F" w:rsidRPr="00E63CD7" w:rsidRDefault="00196D7F" w:rsidP="00C8558F">
            <w:pPr>
              <w:jc w:val="center"/>
              <w:rPr>
                <w:rFonts w:ascii="GHEA Grapalat" w:hAnsi="GHEA Grapalat"/>
                <w:sz w:val="22"/>
                <w:szCs w:val="22"/>
                <w:lang w:val="en-US"/>
              </w:rPr>
            </w:pPr>
            <w:r w:rsidRPr="00E63CD7">
              <w:rPr>
                <w:rFonts w:ascii="GHEA Grapalat" w:hAnsi="GHEA Grapalat"/>
                <w:sz w:val="22"/>
                <w:szCs w:val="22"/>
                <w:lang w:val="hy-AM"/>
              </w:rPr>
              <w:t>1</w:t>
            </w:r>
            <w:r w:rsidR="0018129E" w:rsidRPr="00E63CD7">
              <w:rPr>
                <w:rFonts w:ascii="GHEA Grapalat" w:hAnsi="GHEA Grapalat"/>
                <w:sz w:val="22"/>
                <w:szCs w:val="22"/>
                <w:lang w:val="en-US"/>
              </w:rPr>
              <w:t>7</w:t>
            </w:r>
          </w:p>
        </w:tc>
        <w:tc>
          <w:tcPr>
            <w:tcW w:w="4158" w:type="dxa"/>
            <w:vAlign w:val="center"/>
          </w:tcPr>
          <w:p w:rsidR="00C8558F" w:rsidRPr="00E63CD7" w:rsidRDefault="00C8558F" w:rsidP="00C8558F">
            <w:pPr>
              <w:rPr>
                <w:rFonts w:ascii="GHEA Grapalat" w:hAnsi="GHEA Grapalat"/>
                <w:sz w:val="22"/>
                <w:szCs w:val="22"/>
              </w:rPr>
            </w:pPr>
            <w:r w:rsidRPr="00E63CD7">
              <w:rPr>
                <w:rFonts w:ascii="GHEA Grapalat" w:hAnsi="GHEA Grapalat" w:cs="Sylfaen"/>
                <w:sz w:val="22"/>
                <w:szCs w:val="22"/>
              </w:rPr>
              <w:t>Արարատի</w:t>
            </w:r>
            <w:r w:rsidR="00403667" w:rsidRPr="00E63CD7">
              <w:rPr>
                <w:rFonts w:ascii="GHEA Grapalat" w:hAnsi="GHEA Grapalat" w:cs="Sylfaen"/>
                <w:sz w:val="22"/>
                <w:szCs w:val="22"/>
                <w:lang w:val="hy-AM"/>
              </w:rPr>
              <w:t xml:space="preserve"> </w:t>
            </w:r>
            <w:r w:rsidRPr="00E63CD7">
              <w:rPr>
                <w:rFonts w:ascii="GHEA Grapalat" w:hAnsi="GHEA Grapalat" w:cs="Sylfaen"/>
                <w:sz w:val="22"/>
                <w:szCs w:val="22"/>
              </w:rPr>
              <w:t>մարզպետարան</w:t>
            </w:r>
          </w:p>
        </w:tc>
        <w:tc>
          <w:tcPr>
            <w:tcW w:w="2442"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lang w:val="en-US"/>
              </w:rPr>
              <w:t>7</w:t>
            </w:r>
          </w:p>
        </w:tc>
        <w:tc>
          <w:tcPr>
            <w:tcW w:w="3368" w:type="dxa"/>
            <w:vAlign w:val="center"/>
          </w:tcPr>
          <w:p w:rsidR="00C8558F" w:rsidRPr="00E63CD7" w:rsidRDefault="00C8558F" w:rsidP="00C8558F">
            <w:pPr>
              <w:jc w:val="center"/>
              <w:rPr>
                <w:rFonts w:ascii="GHEA Grapalat" w:hAnsi="GHEA Grapalat"/>
                <w:sz w:val="22"/>
                <w:szCs w:val="22"/>
              </w:rPr>
            </w:pPr>
            <w:r w:rsidRPr="00E63CD7">
              <w:rPr>
                <w:rFonts w:ascii="GHEA Grapalat" w:hAnsi="GHEA Grapalat"/>
                <w:sz w:val="22"/>
                <w:szCs w:val="22"/>
              </w:rPr>
              <w:t>7</w:t>
            </w:r>
          </w:p>
        </w:tc>
      </w:tr>
      <w:tr w:rsidR="00C8558F" w:rsidRPr="00E63CD7" w:rsidTr="00C8558F">
        <w:tc>
          <w:tcPr>
            <w:tcW w:w="630" w:type="dxa"/>
            <w:vAlign w:val="center"/>
          </w:tcPr>
          <w:p w:rsidR="00C8558F" w:rsidRPr="00E63CD7" w:rsidRDefault="00196D7F" w:rsidP="00C8558F">
            <w:pPr>
              <w:jc w:val="center"/>
              <w:rPr>
                <w:rFonts w:ascii="GHEA Grapalat" w:hAnsi="GHEA Grapalat"/>
                <w:sz w:val="22"/>
                <w:szCs w:val="22"/>
                <w:lang w:val="en-US"/>
              </w:rPr>
            </w:pPr>
            <w:r w:rsidRPr="00E63CD7">
              <w:rPr>
                <w:rFonts w:ascii="GHEA Grapalat" w:hAnsi="GHEA Grapalat"/>
                <w:sz w:val="22"/>
                <w:szCs w:val="22"/>
                <w:lang w:val="hy-AM"/>
              </w:rPr>
              <w:t>1</w:t>
            </w:r>
            <w:r w:rsidR="0018129E" w:rsidRPr="00E63CD7">
              <w:rPr>
                <w:rFonts w:ascii="GHEA Grapalat" w:hAnsi="GHEA Grapalat"/>
                <w:sz w:val="22"/>
                <w:szCs w:val="22"/>
                <w:lang w:val="en-US"/>
              </w:rPr>
              <w:t>8</w:t>
            </w:r>
          </w:p>
        </w:tc>
        <w:tc>
          <w:tcPr>
            <w:tcW w:w="4158" w:type="dxa"/>
            <w:vAlign w:val="center"/>
          </w:tcPr>
          <w:p w:rsidR="00C8558F" w:rsidRPr="00E63CD7" w:rsidRDefault="00C8558F" w:rsidP="00C8558F">
            <w:pPr>
              <w:rPr>
                <w:rFonts w:ascii="GHEA Grapalat" w:hAnsi="GHEA Grapalat"/>
                <w:sz w:val="22"/>
                <w:szCs w:val="22"/>
              </w:rPr>
            </w:pPr>
            <w:r w:rsidRPr="00E63CD7">
              <w:rPr>
                <w:rFonts w:ascii="GHEA Grapalat" w:hAnsi="GHEA Grapalat" w:cs="Sylfaen"/>
                <w:sz w:val="22"/>
                <w:szCs w:val="22"/>
              </w:rPr>
              <w:t>Գեղարքունիքի մարզպետարան</w:t>
            </w:r>
          </w:p>
        </w:tc>
        <w:tc>
          <w:tcPr>
            <w:tcW w:w="2442" w:type="dxa"/>
            <w:vAlign w:val="center"/>
          </w:tcPr>
          <w:p w:rsidR="00C8558F" w:rsidRPr="00E63CD7" w:rsidRDefault="00C8558F" w:rsidP="00C8558F">
            <w:pPr>
              <w:jc w:val="center"/>
              <w:rPr>
                <w:rFonts w:ascii="GHEA Grapalat" w:hAnsi="GHEA Grapalat"/>
                <w:sz w:val="22"/>
                <w:szCs w:val="22"/>
                <w:lang w:val="ru-RU"/>
              </w:rPr>
            </w:pPr>
            <w:r w:rsidRPr="00E63CD7">
              <w:rPr>
                <w:rFonts w:ascii="GHEA Grapalat" w:hAnsi="GHEA Grapalat"/>
                <w:sz w:val="22"/>
                <w:szCs w:val="22"/>
                <w:lang w:val="ru-RU"/>
              </w:rPr>
              <w:t>8</w:t>
            </w:r>
          </w:p>
        </w:tc>
        <w:tc>
          <w:tcPr>
            <w:tcW w:w="3368" w:type="dxa"/>
            <w:vAlign w:val="center"/>
          </w:tcPr>
          <w:p w:rsidR="00C8558F" w:rsidRPr="00E63CD7" w:rsidRDefault="00C8558F" w:rsidP="00C8558F">
            <w:pPr>
              <w:jc w:val="center"/>
              <w:rPr>
                <w:rFonts w:ascii="GHEA Grapalat" w:hAnsi="GHEA Grapalat"/>
                <w:sz w:val="22"/>
                <w:szCs w:val="22"/>
                <w:lang w:val="ru-RU"/>
              </w:rPr>
            </w:pPr>
            <w:r w:rsidRPr="00E63CD7">
              <w:rPr>
                <w:rFonts w:ascii="GHEA Grapalat" w:hAnsi="GHEA Grapalat"/>
                <w:sz w:val="22"/>
                <w:szCs w:val="22"/>
                <w:lang w:val="ru-RU"/>
              </w:rPr>
              <w:t>8</w:t>
            </w:r>
          </w:p>
        </w:tc>
      </w:tr>
      <w:tr w:rsidR="00C8558F" w:rsidRPr="00E63CD7" w:rsidTr="00C8558F">
        <w:tc>
          <w:tcPr>
            <w:tcW w:w="630" w:type="dxa"/>
            <w:vAlign w:val="center"/>
          </w:tcPr>
          <w:p w:rsidR="00C8558F" w:rsidRPr="00E63CD7" w:rsidRDefault="0018129E" w:rsidP="00C8558F">
            <w:pPr>
              <w:jc w:val="center"/>
              <w:rPr>
                <w:rFonts w:ascii="GHEA Grapalat" w:hAnsi="GHEA Grapalat"/>
                <w:sz w:val="22"/>
                <w:szCs w:val="22"/>
                <w:lang w:val="en-US"/>
              </w:rPr>
            </w:pPr>
            <w:r w:rsidRPr="00E63CD7">
              <w:rPr>
                <w:rFonts w:ascii="GHEA Grapalat" w:hAnsi="GHEA Grapalat"/>
                <w:sz w:val="22"/>
                <w:szCs w:val="22"/>
                <w:lang w:val="en-US"/>
              </w:rPr>
              <w:t>19</w:t>
            </w:r>
          </w:p>
        </w:tc>
        <w:tc>
          <w:tcPr>
            <w:tcW w:w="4158" w:type="dxa"/>
            <w:vAlign w:val="center"/>
          </w:tcPr>
          <w:p w:rsidR="00C8558F" w:rsidRPr="00E63CD7" w:rsidRDefault="00C8558F" w:rsidP="00C8558F">
            <w:pPr>
              <w:rPr>
                <w:rFonts w:ascii="GHEA Grapalat" w:hAnsi="GHEA Grapalat"/>
                <w:sz w:val="22"/>
                <w:szCs w:val="22"/>
              </w:rPr>
            </w:pPr>
            <w:r w:rsidRPr="00E63CD7">
              <w:rPr>
                <w:rFonts w:ascii="GHEA Grapalat" w:hAnsi="GHEA Grapalat" w:cs="Sylfaen"/>
                <w:sz w:val="22"/>
                <w:szCs w:val="22"/>
              </w:rPr>
              <w:t>Լոռու</w:t>
            </w:r>
            <w:r w:rsidR="00403667" w:rsidRPr="00E63CD7">
              <w:rPr>
                <w:rFonts w:ascii="GHEA Grapalat" w:hAnsi="GHEA Grapalat" w:cs="Sylfaen"/>
                <w:sz w:val="22"/>
                <w:szCs w:val="22"/>
                <w:lang w:val="hy-AM"/>
              </w:rPr>
              <w:t xml:space="preserve"> </w:t>
            </w:r>
            <w:r w:rsidRPr="00E63CD7">
              <w:rPr>
                <w:rFonts w:ascii="GHEA Grapalat" w:hAnsi="GHEA Grapalat" w:cs="Sylfaen"/>
                <w:sz w:val="22"/>
                <w:szCs w:val="22"/>
              </w:rPr>
              <w:t>մարզպետարան</w:t>
            </w:r>
          </w:p>
        </w:tc>
        <w:tc>
          <w:tcPr>
            <w:tcW w:w="2442"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lang w:val="en-US"/>
              </w:rPr>
              <w:t>14</w:t>
            </w:r>
          </w:p>
        </w:tc>
        <w:tc>
          <w:tcPr>
            <w:tcW w:w="3368"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rPr>
              <w:t>14</w:t>
            </w:r>
          </w:p>
        </w:tc>
      </w:tr>
      <w:tr w:rsidR="00C8558F" w:rsidRPr="00E63CD7" w:rsidTr="00C8558F">
        <w:tc>
          <w:tcPr>
            <w:tcW w:w="630" w:type="dxa"/>
            <w:vAlign w:val="center"/>
          </w:tcPr>
          <w:p w:rsidR="00960D3F" w:rsidRPr="00E63CD7" w:rsidRDefault="0018129E" w:rsidP="00C8558F">
            <w:pPr>
              <w:jc w:val="center"/>
              <w:rPr>
                <w:rFonts w:ascii="GHEA Grapalat" w:hAnsi="GHEA Grapalat"/>
                <w:sz w:val="22"/>
                <w:szCs w:val="22"/>
                <w:lang w:val="en-US"/>
              </w:rPr>
            </w:pPr>
            <w:r w:rsidRPr="00E63CD7">
              <w:rPr>
                <w:rFonts w:ascii="GHEA Grapalat" w:hAnsi="GHEA Grapalat"/>
                <w:sz w:val="22"/>
                <w:szCs w:val="22"/>
                <w:lang w:val="en-US"/>
              </w:rPr>
              <w:t>20</w:t>
            </w:r>
          </w:p>
        </w:tc>
        <w:tc>
          <w:tcPr>
            <w:tcW w:w="4158" w:type="dxa"/>
            <w:vAlign w:val="center"/>
          </w:tcPr>
          <w:p w:rsidR="00C8558F" w:rsidRPr="00E63CD7" w:rsidRDefault="00C8558F" w:rsidP="00C8558F">
            <w:pPr>
              <w:rPr>
                <w:rFonts w:ascii="GHEA Grapalat" w:hAnsi="GHEA Grapalat"/>
                <w:sz w:val="22"/>
                <w:szCs w:val="22"/>
              </w:rPr>
            </w:pPr>
            <w:r w:rsidRPr="00E63CD7">
              <w:rPr>
                <w:rFonts w:ascii="GHEA Grapalat" w:hAnsi="GHEA Grapalat" w:cs="Sylfaen"/>
                <w:sz w:val="22"/>
                <w:szCs w:val="22"/>
              </w:rPr>
              <w:t>Կոտայքի մարզպետարան</w:t>
            </w:r>
          </w:p>
        </w:tc>
        <w:tc>
          <w:tcPr>
            <w:tcW w:w="2442"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lang w:val="en-US"/>
              </w:rPr>
              <w:t>8</w:t>
            </w:r>
          </w:p>
        </w:tc>
        <w:tc>
          <w:tcPr>
            <w:tcW w:w="3368"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lang w:val="en-US"/>
              </w:rPr>
              <w:t>8</w:t>
            </w:r>
          </w:p>
        </w:tc>
      </w:tr>
      <w:tr w:rsidR="00C8558F" w:rsidRPr="00E63CD7" w:rsidTr="00C8558F">
        <w:tc>
          <w:tcPr>
            <w:tcW w:w="630" w:type="dxa"/>
            <w:vAlign w:val="center"/>
          </w:tcPr>
          <w:p w:rsidR="00C8558F" w:rsidRPr="00E63CD7" w:rsidRDefault="00196D7F" w:rsidP="00C8558F">
            <w:pPr>
              <w:jc w:val="center"/>
              <w:rPr>
                <w:rFonts w:ascii="GHEA Grapalat" w:hAnsi="GHEA Grapalat"/>
                <w:sz w:val="22"/>
                <w:szCs w:val="22"/>
                <w:lang w:val="en-US"/>
              </w:rPr>
            </w:pPr>
            <w:r w:rsidRPr="00E63CD7">
              <w:rPr>
                <w:rFonts w:ascii="GHEA Grapalat" w:hAnsi="GHEA Grapalat"/>
                <w:sz w:val="22"/>
                <w:szCs w:val="22"/>
                <w:lang w:val="hy-AM"/>
              </w:rPr>
              <w:t>2</w:t>
            </w:r>
            <w:r w:rsidR="0018129E" w:rsidRPr="00E63CD7">
              <w:rPr>
                <w:rFonts w:ascii="GHEA Grapalat" w:hAnsi="GHEA Grapalat"/>
                <w:sz w:val="22"/>
                <w:szCs w:val="22"/>
                <w:lang w:val="en-US"/>
              </w:rPr>
              <w:t>1</w:t>
            </w:r>
          </w:p>
        </w:tc>
        <w:tc>
          <w:tcPr>
            <w:tcW w:w="4158" w:type="dxa"/>
            <w:vAlign w:val="center"/>
          </w:tcPr>
          <w:p w:rsidR="00C8558F" w:rsidRPr="00E63CD7" w:rsidRDefault="00C8558F" w:rsidP="00C8558F">
            <w:pPr>
              <w:rPr>
                <w:rFonts w:ascii="GHEA Grapalat" w:hAnsi="GHEA Grapalat"/>
                <w:sz w:val="22"/>
                <w:szCs w:val="22"/>
              </w:rPr>
            </w:pPr>
            <w:r w:rsidRPr="00E63CD7">
              <w:rPr>
                <w:rFonts w:ascii="GHEA Grapalat" w:hAnsi="GHEA Grapalat" w:cs="Sylfaen"/>
                <w:sz w:val="22"/>
                <w:szCs w:val="22"/>
              </w:rPr>
              <w:t>Շիրակի մարզպետարան</w:t>
            </w:r>
          </w:p>
        </w:tc>
        <w:tc>
          <w:tcPr>
            <w:tcW w:w="2442"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lang w:val="en-US"/>
              </w:rPr>
              <w:t>20</w:t>
            </w:r>
          </w:p>
        </w:tc>
        <w:tc>
          <w:tcPr>
            <w:tcW w:w="3368" w:type="dxa"/>
            <w:vAlign w:val="center"/>
          </w:tcPr>
          <w:p w:rsidR="00C8558F" w:rsidRPr="00E63CD7" w:rsidRDefault="00C8558F" w:rsidP="00C8558F">
            <w:pPr>
              <w:jc w:val="center"/>
              <w:rPr>
                <w:rFonts w:ascii="GHEA Grapalat" w:hAnsi="GHEA Grapalat"/>
                <w:sz w:val="22"/>
                <w:szCs w:val="22"/>
                <w:lang w:val="ru-RU"/>
              </w:rPr>
            </w:pPr>
            <w:r w:rsidRPr="00E63CD7">
              <w:rPr>
                <w:rFonts w:ascii="GHEA Grapalat" w:hAnsi="GHEA Grapalat"/>
                <w:sz w:val="22"/>
                <w:szCs w:val="22"/>
              </w:rPr>
              <w:t>20</w:t>
            </w:r>
          </w:p>
        </w:tc>
      </w:tr>
      <w:tr w:rsidR="00C8558F" w:rsidRPr="00E63CD7" w:rsidTr="00C8558F">
        <w:tc>
          <w:tcPr>
            <w:tcW w:w="630" w:type="dxa"/>
            <w:vAlign w:val="center"/>
          </w:tcPr>
          <w:p w:rsidR="00C8558F" w:rsidRPr="00E63CD7" w:rsidRDefault="00196D7F" w:rsidP="00C8558F">
            <w:pPr>
              <w:jc w:val="center"/>
              <w:rPr>
                <w:rFonts w:ascii="GHEA Grapalat" w:hAnsi="GHEA Grapalat"/>
                <w:sz w:val="22"/>
                <w:szCs w:val="22"/>
                <w:lang w:val="en-US"/>
              </w:rPr>
            </w:pPr>
            <w:r w:rsidRPr="00E63CD7">
              <w:rPr>
                <w:rFonts w:ascii="GHEA Grapalat" w:hAnsi="GHEA Grapalat"/>
                <w:sz w:val="22"/>
                <w:szCs w:val="22"/>
                <w:lang w:val="hy-AM"/>
              </w:rPr>
              <w:t>2</w:t>
            </w:r>
            <w:r w:rsidR="0018129E" w:rsidRPr="00E63CD7">
              <w:rPr>
                <w:rFonts w:ascii="GHEA Grapalat" w:hAnsi="GHEA Grapalat"/>
                <w:sz w:val="22"/>
                <w:szCs w:val="22"/>
                <w:lang w:val="en-US"/>
              </w:rPr>
              <w:t>2</w:t>
            </w:r>
          </w:p>
        </w:tc>
        <w:tc>
          <w:tcPr>
            <w:tcW w:w="4158" w:type="dxa"/>
            <w:vAlign w:val="center"/>
          </w:tcPr>
          <w:p w:rsidR="00C8558F" w:rsidRPr="00E63CD7" w:rsidRDefault="00C8558F" w:rsidP="00C8558F">
            <w:pPr>
              <w:rPr>
                <w:rFonts w:ascii="GHEA Grapalat" w:hAnsi="GHEA Grapalat"/>
                <w:sz w:val="22"/>
                <w:szCs w:val="22"/>
              </w:rPr>
            </w:pPr>
            <w:r w:rsidRPr="00E63CD7">
              <w:rPr>
                <w:rFonts w:ascii="GHEA Grapalat" w:hAnsi="GHEA Grapalat" w:cs="Sylfaen"/>
                <w:sz w:val="22"/>
                <w:szCs w:val="22"/>
              </w:rPr>
              <w:t>Սյունիքի</w:t>
            </w:r>
            <w:r w:rsidR="00403667" w:rsidRPr="00E63CD7">
              <w:rPr>
                <w:rFonts w:ascii="GHEA Grapalat" w:hAnsi="GHEA Grapalat" w:cs="Sylfaen"/>
                <w:sz w:val="22"/>
                <w:szCs w:val="22"/>
                <w:lang w:val="hy-AM"/>
              </w:rPr>
              <w:t xml:space="preserve"> </w:t>
            </w:r>
            <w:r w:rsidRPr="00E63CD7">
              <w:rPr>
                <w:rFonts w:ascii="GHEA Grapalat" w:hAnsi="GHEA Grapalat" w:cs="Sylfaen"/>
                <w:sz w:val="22"/>
                <w:szCs w:val="22"/>
              </w:rPr>
              <w:t>մարզպետարան</w:t>
            </w:r>
          </w:p>
        </w:tc>
        <w:tc>
          <w:tcPr>
            <w:tcW w:w="2442"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lang w:val="en-US"/>
              </w:rPr>
              <w:t>7</w:t>
            </w:r>
          </w:p>
        </w:tc>
        <w:tc>
          <w:tcPr>
            <w:tcW w:w="3368"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lang w:val="en-US"/>
              </w:rPr>
              <w:t>7</w:t>
            </w:r>
          </w:p>
        </w:tc>
      </w:tr>
      <w:tr w:rsidR="00C8558F" w:rsidRPr="00E63CD7" w:rsidTr="00C8558F">
        <w:tc>
          <w:tcPr>
            <w:tcW w:w="630" w:type="dxa"/>
            <w:vAlign w:val="center"/>
          </w:tcPr>
          <w:p w:rsidR="00C8558F" w:rsidRPr="00E63CD7" w:rsidRDefault="00196D7F" w:rsidP="00C8558F">
            <w:pPr>
              <w:jc w:val="center"/>
              <w:rPr>
                <w:rFonts w:ascii="GHEA Grapalat" w:hAnsi="GHEA Grapalat"/>
                <w:sz w:val="22"/>
                <w:szCs w:val="22"/>
                <w:lang w:val="en-US"/>
              </w:rPr>
            </w:pPr>
            <w:r w:rsidRPr="00E63CD7">
              <w:rPr>
                <w:rFonts w:ascii="GHEA Grapalat" w:hAnsi="GHEA Grapalat"/>
                <w:sz w:val="22"/>
                <w:szCs w:val="22"/>
                <w:lang w:val="hy-AM"/>
              </w:rPr>
              <w:t>2</w:t>
            </w:r>
            <w:r w:rsidR="0018129E" w:rsidRPr="00E63CD7">
              <w:rPr>
                <w:rFonts w:ascii="GHEA Grapalat" w:hAnsi="GHEA Grapalat"/>
                <w:sz w:val="22"/>
                <w:szCs w:val="22"/>
                <w:lang w:val="en-US"/>
              </w:rPr>
              <w:t>3</w:t>
            </w:r>
          </w:p>
        </w:tc>
        <w:tc>
          <w:tcPr>
            <w:tcW w:w="4158" w:type="dxa"/>
            <w:vAlign w:val="center"/>
          </w:tcPr>
          <w:p w:rsidR="00C8558F" w:rsidRPr="00E63CD7" w:rsidRDefault="00C8558F" w:rsidP="00C8558F">
            <w:pPr>
              <w:rPr>
                <w:rFonts w:ascii="GHEA Grapalat" w:hAnsi="GHEA Grapalat"/>
                <w:sz w:val="22"/>
                <w:szCs w:val="22"/>
              </w:rPr>
            </w:pPr>
            <w:r w:rsidRPr="00E63CD7">
              <w:rPr>
                <w:rFonts w:ascii="GHEA Grapalat" w:hAnsi="GHEA Grapalat" w:cs="Sylfaen"/>
                <w:sz w:val="22"/>
                <w:szCs w:val="22"/>
              </w:rPr>
              <w:t>Վայաց Ձորի  մարզպետարան</w:t>
            </w:r>
          </w:p>
        </w:tc>
        <w:tc>
          <w:tcPr>
            <w:tcW w:w="2442"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lang w:val="en-US"/>
              </w:rPr>
              <w:t>3</w:t>
            </w:r>
          </w:p>
        </w:tc>
        <w:tc>
          <w:tcPr>
            <w:tcW w:w="3368"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lang w:val="en-US"/>
              </w:rPr>
              <w:t>3</w:t>
            </w:r>
          </w:p>
        </w:tc>
      </w:tr>
      <w:tr w:rsidR="00C8558F" w:rsidRPr="00E63CD7" w:rsidTr="00C8558F">
        <w:tc>
          <w:tcPr>
            <w:tcW w:w="630" w:type="dxa"/>
            <w:vAlign w:val="center"/>
          </w:tcPr>
          <w:p w:rsidR="00C8558F" w:rsidRPr="00E63CD7" w:rsidRDefault="00196D7F" w:rsidP="00C8558F">
            <w:pPr>
              <w:jc w:val="center"/>
              <w:rPr>
                <w:rFonts w:ascii="GHEA Grapalat" w:hAnsi="GHEA Grapalat"/>
                <w:sz w:val="22"/>
                <w:szCs w:val="22"/>
                <w:lang w:val="en-US"/>
              </w:rPr>
            </w:pPr>
            <w:r w:rsidRPr="00E63CD7">
              <w:rPr>
                <w:rFonts w:ascii="GHEA Grapalat" w:hAnsi="GHEA Grapalat"/>
                <w:sz w:val="22"/>
                <w:szCs w:val="22"/>
                <w:lang w:val="hy-AM"/>
              </w:rPr>
              <w:t>2</w:t>
            </w:r>
            <w:r w:rsidR="0018129E" w:rsidRPr="00E63CD7">
              <w:rPr>
                <w:rFonts w:ascii="GHEA Grapalat" w:hAnsi="GHEA Grapalat"/>
                <w:sz w:val="22"/>
                <w:szCs w:val="22"/>
                <w:lang w:val="en-US"/>
              </w:rPr>
              <w:t>4</w:t>
            </w:r>
          </w:p>
        </w:tc>
        <w:tc>
          <w:tcPr>
            <w:tcW w:w="4158" w:type="dxa"/>
            <w:vAlign w:val="center"/>
          </w:tcPr>
          <w:p w:rsidR="00C8558F" w:rsidRPr="00E63CD7" w:rsidRDefault="00C8558F" w:rsidP="00C8558F">
            <w:pPr>
              <w:rPr>
                <w:rFonts w:ascii="GHEA Grapalat" w:hAnsi="GHEA Grapalat"/>
                <w:sz w:val="22"/>
                <w:szCs w:val="22"/>
              </w:rPr>
            </w:pPr>
            <w:r w:rsidRPr="00E63CD7">
              <w:rPr>
                <w:rFonts w:ascii="GHEA Grapalat" w:hAnsi="GHEA Grapalat" w:cs="Sylfaen"/>
                <w:sz w:val="22"/>
                <w:szCs w:val="22"/>
              </w:rPr>
              <w:t>Տավուշի</w:t>
            </w:r>
            <w:r w:rsidR="00403667" w:rsidRPr="00E63CD7">
              <w:rPr>
                <w:rFonts w:ascii="GHEA Grapalat" w:hAnsi="GHEA Grapalat" w:cs="Sylfaen"/>
                <w:sz w:val="22"/>
                <w:szCs w:val="22"/>
                <w:lang w:val="hy-AM"/>
              </w:rPr>
              <w:t xml:space="preserve"> </w:t>
            </w:r>
            <w:r w:rsidRPr="00E63CD7">
              <w:rPr>
                <w:rFonts w:ascii="GHEA Grapalat" w:hAnsi="GHEA Grapalat" w:cs="Sylfaen"/>
                <w:sz w:val="22"/>
                <w:szCs w:val="22"/>
              </w:rPr>
              <w:t>մարզպետարան</w:t>
            </w:r>
          </w:p>
        </w:tc>
        <w:tc>
          <w:tcPr>
            <w:tcW w:w="2442" w:type="dxa"/>
            <w:vAlign w:val="center"/>
          </w:tcPr>
          <w:p w:rsidR="00C8558F" w:rsidRPr="00E63CD7" w:rsidRDefault="00C8558F" w:rsidP="00C8558F">
            <w:pPr>
              <w:jc w:val="center"/>
              <w:rPr>
                <w:rFonts w:ascii="GHEA Grapalat" w:hAnsi="GHEA Grapalat"/>
                <w:sz w:val="22"/>
                <w:szCs w:val="22"/>
                <w:lang w:val="hy-AM"/>
              </w:rPr>
            </w:pPr>
            <w:r w:rsidRPr="00E63CD7">
              <w:rPr>
                <w:rFonts w:ascii="GHEA Grapalat" w:hAnsi="GHEA Grapalat"/>
                <w:sz w:val="22"/>
                <w:szCs w:val="22"/>
                <w:lang w:val="hy-AM"/>
              </w:rPr>
              <w:t>3</w:t>
            </w:r>
          </w:p>
        </w:tc>
        <w:tc>
          <w:tcPr>
            <w:tcW w:w="3368" w:type="dxa"/>
            <w:vAlign w:val="center"/>
          </w:tcPr>
          <w:p w:rsidR="00C8558F" w:rsidRPr="00E63CD7" w:rsidRDefault="00C8558F" w:rsidP="00C8558F">
            <w:pPr>
              <w:jc w:val="center"/>
              <w:rPr>
                <w:rFonts w:ascii="GHEA Grapalat" w:hAnsi="GHEA Grapalat"/>
                <w:sz w:val="22"/>
                <w:szCs w:val="22"/>
                <w:lang w:val="hy-AM"/>
              </w:rPr>
            </w:pPr>
            <w:r w:rsidRPr="00E63CD7">
              <w:rPr>
                <w:rFonts w:ascii="GHEA Grapalat" w:hAnsi="GHEA Grapalat"/>
                <w:sz w:val="22"/>
                <w:szCs w:val="22"/>
                <w:lang w:val="hy-AM"/>
              </w:rPr>
              <w:t>3</w:t>
            </w:r>
          </w:p>
        </w:tc>
      </w:tr>
      <w:tr w:rsidR="00C8558F" w:rsidRPr="00E63CD7" w:rsidTr="00C8558F">
        <w:tc>
          <w:tcPr>
            <w:tcW w:w="630" w:type="dxa"/>
            <w:vAlign w:val="center"/>
          </w:tcPr>
          <w:p w:rsidR="00C8558F" w:rsidRPr="00E63CD7" w:rsidRDefault="00C8558F" w:rsidP="00C8558F">
            <w:pPr>
              <w:jc w:val="center"/>
              <w:rPr>
                <w:rFonts w:ascii="GHEA Grapalat" w:hAnsi="GHEA Grapalat"/>
                <w:sz w:val="22"/>
                <w:szCs w:val="22"/>
                <w:lang w:val="en-US"/>
              </w:rPr>
            </w:pPr>
            <w:r w:rsidRPr="00E63CD7">
              <w:rPr>
                <w:rFonts w:ascii="GHEA Grapalat" w:hAnsi="GHEA Grapalat"/>
                <w:sz w:val="22"/>
                <w:szCs w:val="22"/>
                <w:lang w:val="en-US"/>
              </w:rPr>
              <w:t>2</w:t>
            </w:r>
            <w:r w:rsidR="0018129E" w:rsidRPr="00E63CD7">
              <w:rPr>
                <w:rFonts w:ascii="GHEA Grapalat" w:hAnsi="GHEA Grapalat"/>
                <w:sz w:val="22"/>
                <w:szCs w:val="22"/>
                <w:lang w:val="en-US"/>
              </w:rPr>
              <w:t>5</w:t>
            </w:r>
          </w:p>
        </w:tc>
        <w:tc>
          <w:tcPr>
            <w:tcW w:w="4158" w:type="dxa"/>
            <w:vAlign w:val="center"/>
          </w:tcPr>
          <w:p w:rsidR="00C8558F" w:rsidRPr="00E63CD7" w:rsidRDefault="00C8558F" w:rsidP="00C8558F">
            <w:pPr>
              <w:pStyle w:val="a7"/>
              <w:tabs>
                <w:tab w:val="clear" w:pos="4677"/>
                <w:tab w:val="clear" w:pos="9355"/>
              </w:tabs>
              <w:rPr>
                <w:rFonts w:ascii="GHEA Grapalat" w:hAnsi="GHEA Grapalat" w:cs="Sylfaen"/>
                <w:sz w:val="22"/>
                <w:szCs w:val="22"/>
                <w:lang w:val="ru-RU"/>
              </w:rPr>
            </w:pPr>
            <w:r w:rsidRPr="00E63CD7">
              <w:rPr>
                <w:rFonts w:ascii="GHEA Grapalat" w:hAnsi="GHEA Grapalat" w:cs="Sylfaen"/>
                <w:sz w:val="22"/>
                <w:szCs w:val="22"/>
                <w:lang w:val="ru-RU"/>
              </w:rPr>
              <w:t>Երևանի քաղաքապետարան</w:t>
            </w:r>
          </w:p>
        </w:tc>
        <w:tc>
          <w:tcPr>
            <w:tcW w:w="2442" w:type="dxa"/>
            <w:vAlign w:val="center"/>
          </w:tcPr>
          <w:p w:rsidR="00C8558F" w:rsidRPr="00E63CD7" w:rsidRDefault="00C8558F" w:rsidP="00C8558F">
            <w:pPr>
              <w:jc w:val="center"/>
              <w:rPr>
                <w:rFonts w:ascii="GHEA Grapalat" w:hAnsi="GHEA Grapalat"/>
                <w:sz w:val="22"/>
                <w:szCs w:val="22"/>
                <w:lang w:val="ru-RU"/>
              </w:rPr>
            </w:pPr>
            <w:r w:rsidRPr="00E63CD7">
              <w:rPr>
                <w:rFonts w:ascii="GHEA Grapalat" w:hAnsi="GHEA Grapalat"/>
                <w:sz w:val="22"/>
                <w:szCs w:val="22"/>
                <w:lang w:val="ru-RU"/>
              </w:rPr>
              <w:t>1</w:t>
            </w:r>
          </w:p>
        </w:tc>
        <w:tc>
          <w:tcPr>
            <w:tcW w:w="3368" w:type="dxa"/>
            <w:vAlign w:val="center"/>
          </w:tcPr>
          <w:p w:rsidR="00C8558F" w:rsidRPr="00E63CD7" w:rsidRDefault="00C8558F" w:rsidP="00C8558F">
            <w:pPr>
              <w:jc w:val="center"/>
              <w:rPr>
                <w:rFonts w:ascii="GHEA Grapalat" w:hAnsi="GHEA Grapalat"/>
                <w:sz w:val="22"/>
                <w:szCs w:val="22"/>
                <w:lang w:val="hy-AM"/>
              </w:rPr>
            </w:pPr>
            <w:r w:rsidRPr="00E63CD7">
              <w:rPr>
                <w:rFonts w:ascii="GHEA Grapalat" w:hAnsi="GHEA Grapalat"/>
                <w:sz w:val="22"/>
                <w:szCs w:val="22"/>
                <w:lang w:val="ru-RU"/>
              </w:rPr>
              <w:t>1</w:t>
            </w:r>
          </w:p>
        </w:tc>
      </w:tr>
      <w:tr w:rsidR="00C8558F" w:rsidRPr="00E63CD7" w:rsidTr="00C8558F">
        <w:tc>
          <w:tcPr>
            <w:tcW w:w="4788" w:type="dxa"/>
            <w:gridSpan w:val="2"/>
            <w:vAlign w:val="center"/>
          </w:tcPr>
          <w:p w:rsidR="00C8558F" w:rsidRPr="00E63CD7" w:rsidRDefault="00C8558F" w:rsidP="00C8558F">
            <w:pPr>
              <w:jc w:val="center"/>
              <w:rPr>
                <w:rFonts w:ascii="GHEA Grapalat" w:hAnsi="GHEA Grapalat" w:cs="Sylfaen"/>
                <w:b/>
                <w:sz w:val="22"/>
                <w:szCs w:val="22"/>
              </w:rPr>
            </w:pPr>
            <w:r w:rsidRPr="00E63CD7">
              <w:rPr>
                <w:rFonts w:ascii="GHEA Grapalat" w:hAnsi="GHEA Grapalat" w:cs="Sylfaen"/>
                <w:b/>
                <w:sz w:val="22"/>
                <w:szCs w:val="22"/>
              </w:rPr>
              <w:t>Ընդամենը</w:t>
            </w:r>
          </w:p>
        </w:tc>
        <w:tc>
          <w:tcPr>
            <w:tcW w:w="2442" w:type="dxa"/>
            <w:vAlign w:val="center"/>
          </w:tcPr>
          <w:p w:rsidR="00C8558F" w:rsidRPr="00E63CD7" w:rsidRDefault="00BB06F9" w:rsidP="00C8558F">
            <w:pPr>
              <w:jc w:val="center"/>
              <w:rPr>
                <w:rFonts w:ascii="GHEA Grapalat" w:hAnsi="GHEA Grapalat"/>
                <w:b/>
                <w:sz w:val="22"/>
                <w:szCs w:val="22"/>
                <w:lang w:val="en-US"/>
              </w:rPr>
            </w:pPr>
            <w:r w:rsidRPr="00E63CD7">
              <w:rPr>
                <w:rFonts w:ascii="GHEA Grapalat" w:hAnsi="GHEA Grapalat"/>
                <w:b/>
                <w:sz w:val="22"/>
                <w:szCs w:val="22"/>
                <w:lang w:val="hy-AM"/>
              </w:rPr>
              <w:t>159</w:t>
            </w:r>
          </w:p>
        </w:tc>
        <w:tc>
          <w:tcPr>
            <w:tcW w:w="3368" w:type="dxa"/>
            <w:vAlign w:val="center"/>
          </w:tcPr>
          <w:p w:rsidR="00C8558F" w:rsidRPr="00E63CD7" w:rsidRDefault="00BB06F9" w:rsidP="00994AAC">
            <w:pPr>
              <w:jc w:val="center"/>
              <w:rPr>
                <w:rFonts w:ascii="GHEA Grapalat" w:hAnsi="GHEA Grapalat"/>
                <w:b/>
                <w:sz w:val="22"/>
                <w:szCs w:val="22"/>
                <w:lang w:val="hy-AM"/>
              </w:rPr>
            </w:pPr>
            <w:r w:rsidRPr="00E63CD7">
              <w:rPr>
                <w:rFonts w:ascii="GHEA Grapalat" w:hAnsi="GHEA Grapalat"/>
                <w:b/>
                <w:sz w:val="22"/>
                <w:szCs w:val="22"/>
                <w:lang w:val="hy-AM"/>
              </w:rPr>
              <w:t>150</w:t>
            </w:r>
          </w:p>
        </w:tc>
      </w:tr>
    </w:tbl>
    <w:p w:rsidR="005679A9" w:rsidRPr="00E63CD7" w:rsidRDefault="000B0EBC" w:rsidP="005679A9">
      <w:pPr>
        <w:jc w:val="both"/>
        <w:rPr>
          <w:rFonts w:ascii="GHEA Grapalat" w:hAnsi="GHEA Grapalat" w:cs="Sylfaen"/>
          <w:b/>
          <w:sz w:val="22"/>
          <w:szCs w:val="22"/>
          <w:lang w:val="hy-AM"/>
        </w:rPr>
      </w:pPr>
      <w:r w:rsidRPr="00E63CD7">
        <w:rPr>
          <w:rFonts w:ascii="GHEA Grapalat" w:hAnsi="GHEA Grapalat" w:cs="Sylfaen"/>
          <w:b/>
          <w:sz w:val="22"/>
          <w:szCs w:val="22"/>
          <w:lang w:val="hy-AM"/>
        </w:rPr>
        <w:t xml:space="preserve"> </w:t>
      </w:r>
    </w:p>
    <w:p w:rsidR="00B8448C" w:rsidRPr="007446B0" w:rsidRDefault="00B8448C" w:rsidP="00B8448C">
      <w:pPr>
        <w:ind w:left="360"/>
        <w:jc w:val="both"/>
        <w:rPr>
          <w:rFonts w:ascii="GHEA Grapalat" w:hAnsi="GHEA Grapalat" w:cs="Sylfaen"/>
          <w:sz w:val="20"/>
          <w:szCs w:val="20"/>
          <w:lang w:val="en-US"/>
        </w:rPr>
      </w:pPr>
    </w:p>
    <w:p w:rsidR="008632D2" w:rsidRPr="00E63CD7" w:rsidRDefault="00CF0119" w:rsidP="000A1EBE">
      <w:pPr>
        <w:spacing w:line="360" w:lineRule="auto"/>
        <w:ind w:firstLine="690"/>
        <w:jc w:val="both"/>
        <w:rPr>
          <w:rFonts w:ascii="GHEA Grapalat" w:hAnsi="GHEA Grapalat" w:cs="Sylfaen"/>
          <w:sz w:val="22"/>
          <w:lang w:val="hy-AM"/>
        </w:rPr>
      </w:pPr>
      <w:r w:rsidRPr="00E63CD7">
        <w:rPr>
          <w:rFonts w:ascii="GHEA Grapalat" w:hAnsi="GHEA Grapalat" w:cs="Sylfaen"/>
          <w:sz w:val="22"/>
          <w:lang w:val="hy-AM"/>
        </w:rPr>
        <w:t xml:space="preserve">Կատարված </w:t>
      </w:r>
      <w:r w:rsidR="002E097B" w:rsidRPr="00E63CD7">
        <w:rPr>
          <w:rFonts w:ascii="GHEA Grapalat" w:hAnsi="GHEA Grapalat" w:cs="Sylfaen"/>
          <w:sz w:val="22"/>
          <w:lang w:val="hy-AM"/>
        </w:rPr>
        <w:t>ուսումնասիրության</w:t>
      </w:r>
      <w:r w:rsidRPr="00E63CD7">
        <w:rPr>
          <w:rFonts w:ascii="GHEA Grapalat" w:hAnsi="GHEA Grapalat" w:cs="Sylfaen"/>
          <w:sz w:val="22"/>
          <w:lang w:val="hy-AM"/>
        </w:rPr>
        <w:t xml:space="preserve"> ա</w:t>
      </w:r>
      <w:r w:rsidR="00FA4A7E" w:rsidRPr="00E63CD7">
        <w:rPr>
          <w:rFonts w:ascii="GHEA Grapalat" w:hAnsi="GHEA Grapalat" w:cs="Sylfaen"/>
          <w:sz w:val="22"/>
          <w:lang w:val="hy-AM"/>
        </w:rPr>
        <w:t>րդյունքում պարզվել է, որ</w:t>
      </w:r>
      <w:r w:rsidRPr="00E63CD7">
        <w:rPr>
          <w:rFonts w:ascii="GHEA Grapalat" w:hAnsi="GHEA Grapalat" w:cs="Sylfaen"/>
          <w:sz w:val="22"/>
          <w:lang w:val="hy-AM"/>
        </w:rPr>
        <w:t xml:space="preserve"> վերլուծության ենթարկված </w:t>
      </w:r>
      <w:r w:rsidR="000B0EBC" w:rsidRPr="00E63CD7">
        <w:rPr>
          <w:rFonts w:ascii="GHEA Grapalat" w:hAnsi="GHEA Grapalat" w:cs="Sylfaen"/>
          <w:sz w:val="22"/>
          <w:lang w:val="hy-AM"/>
        </w:rPr>
        <w:t xml:space="preserve">150 ընկերություններից 122-ը </w:t>
      </w:r>
      <w:r w:rsidR="0033009E" w:rsidRPr="00E63CD7">
        <w:rPr>
          <w:rFonts w:ascii="GHEA Grapalat" w:hAnsi="GHEA Grapalat"/>
          <w:sz w:val="22"/>
          <w:lang w:val="hy-AM"/>
        </w:rPr>
        <w:t>(</w:t>
      </w:r>
      <w:r w:rsidR="000B0EBC" w:rsidRPr="00E63CD7">
        <w:rPr>
          <w:rFonts w:ascii="GHEA Grapalat" w:hAnsi="GHEA Grapalat"/>
          <w:sz w:val="22"/>
          <w:lang w:val="hy-AM"/>
        </w:rPr>
        <w:t>81</w:t>
      </w:r>
      <w:r w:rsidR="00B95917" w:rsidRPr="00E63CD7">
        <w:rPr>
          <w:rFonts w:ascii="GHEA Grapalat" w:hAnsi="GHEA Grapalat"/>
          <w:sz w:val="22"/>
          <w:lang w:val="en-GB"/>
        </w:rPr>
        <w:t>.</w:t>
      </w:r>
      <w:r w:rsidR="004E65DE" w:rsidRPr="00E63CD7">
        <w:rPr>
          <w:rFonts w:ascii="GHEA Grapalat" w:hAnsi="GHEA Grapalat"/>
          <w:sz w:val="22"/>
          <w:lang w:val="hy-AM"/>
        </w:rPr>
        <w:t>34</w:t>
      </w:r>
      <w:r w:rsidR="00EB6CF7" w:rsidRPr="00E63CD7">
        <w:rPr>
          <w:rFonts w:ascii="GHEA Grapalat" w:hAnsi="GHEA Grapalat"/>
          <w:sz w:val="22"/>
          <w:lang w:val="hy-AM"/>
        </w:rPr>
        <w:t>%)</w:t>
      </w:r>
      <w:r w:rsidR="001427B9" w:rsidRPr="00E63CD7">
        <w:rPr>
          <w:rFonts w:ascii="GHEA Grapalat" w:hAnsi="GHEA Grapalat" w:cs="Sylfaen"/>
          <w:sz w:val="22"/>
          <w:lang w:val="hy-AM"/>
        </w:rPr>
        <w:t xml:space="preserve"> աշխատել </w:t>
      </w:r>
      <w:r w:rsidR="004E65DE" w:rsidRPr="00E63CD7">
        <w:rPr>
          <w:rFonts w:ascii="GHEA Grapalat" w:hAnsi="GHEA Grapalat" w:cs="Sylfaen"/>
          <w:sz w:val="22"/>
          <w:lang w:val="hy-AM"/>
        </w:rPr>
        <w:t>են</w:t>
      </w:r>
      <w:r w:rsidR="001427B9" w:rsidRPr="00E63CD7">
        <w:rPr>
          <w:rFonts w:ascii="GHEA Grapalat" w:hAnsi="GHEA Grapalat" w:cs="Sylfaen"/>
          <w:sz w:val="22"/>
          <w:lang w:val="hy-AM"/>
        </w:rPr>
        <w:t xml:space="preserve"> շահույթով, </w:t>
      </w:r>
      <w:r w:rsidR="004E65DE" w:rsidRPr="00E63CD7">
        <w:rPr>
          <w:rFonts w:ascii="GHEA Grapalat" w:hAnsi="GHEA Grapalat"/>
          <w:sz w:val="22"/>
          <w:lang w:val="hy-AM"/>
        </w:rPr>
        <w:t>23</w:t>
      </w:r>
      <w:r w:rsidR="00B95917" w:rsidRPr="00E63CD7">
        <w:rPr>
          <w:rFonts w:ascii="GHEA Grapalat" w:hAnsi="GHEA Grapalat"/>
          <w:sz w:val="22"/>
          <w:lang w:val="hy-AM"/>
        </w:rPr>
        <w:t xml:space="preserve"> </w:t>
      </w:r>
      <w:r w:rsidR="001427B9" w:rsidRPr="00E63CD7">
        <w:rPr>
          <w:rFonts w:ascii="GHEA Grapalat" w:hAnsi="GHEA Grapalat"/>
          <w:sz w:val="22"/>
          <w:lang w:val="hy-AM"/>
        </w:rPr>
        <w:t>ընկերություն</w:t>
      </w:r>
      <w:r w:rsidR="00B02CE4" w:rsidRPr="00E63CD7">
        <w:rPr>
          <w:rFonts w:ascii="GHEA Grapalat" w:hAnsi="GHEA Grapalat"/>
          <w:sz w:val="22"/>
          <w:lang w:val="hy-AM"/>
        </w:rPr>
        <w:t>ներ</w:t>
      </w:r>
      <w:r w:rsidR="005679A9" w:rsidRPr="00E63CD7">
        <w:rPr>
          <w:rFonts w:ascii="GHEA Grapalat" w:hAnsi="GHEA Grapalat"/>
          <w:sz w:val="22"/>
          <w:lang w:val="en-GB"/>
        </w:rPr>
        <w:t xml:space="preserve"> </w:t>
      </w:r>
      <w:r w:rsidR="004E65DE" w:rsidRPr="00E63CD7">
        <w:rPr>
          <w:rFonts w:ascii="GHEA Grapalat" w:hAnsi="GHEA Grapalat"/>
          <w:sz w:val="22"/>
          <w:lang w:val="hy-AM"/>
        </w:rPr>
        <w:t>(15.33</w:t>
      </w:r>
      <w:r w:rsidR="001427B9" w:rsidRPr="00E63CD7">
        <w:rPr>
          <w:rFonts w:ascii="GHEA Grapalat" w:hAnsi="GHEA Grapalat"/>
          <w:sz w:val="22"/>
          <w:lang w:val="hy-AM"/>
        </w:rPr>
        <w:t>%)</w:t>
      </w:r>
      <w:r w:rsidR="00B95917" w:rsidRPr="00E63CD7">
        <w:rPr>
          <w:rFonts w:ascii="GHEA Grapalat" w:hAnsi="GHEA Grapalat"/>
          <w:sz w:val="22"/>
          <w:lang w:val="hy-AM"/>
        </w:rPr>
        <w:t xml:space="preserve"> </w:t>
      </w:r>
      <w:r w:rsidR="001427B9" w:rsidRPr="00E63CD7">
        <w:rPr>
          <w:rFonts w:ascii="GHEA Grapalat" w:hAnsi="GHEA Grapalat" w:cs="Sylfaen"/>
          <w:sz w:val="22"/>
          <w:lang w:val="hy-AM"/>
        </w:rPr>
        <w:t xml:space="preserve">աշխատել </w:t>
      </w:r>
      <w:r w:rsidR="004E65DE" w:rsidRPr="00E63CD7">
        <w:rPr>
          <w:rFonts w:ascii="GHEA Grapalat" w:hAnsi="GHEA Grapalat" w:cs="Sylfaen"/>
          <w:sz w:val="22"/>
          <w:lang w:val="hy-AM"/>
        </w:rPr>
        <w:t xml:space="preserve">են </w:t>
      </w:r>
      <w:r w:rsidR="001427B9" w:rsidRPr="00E63CD7">
        <w:rPr>
          <w:rFonts w:ascii="GHEA Grapalat" w:hAnsi="GHEA Grapalat" w:cs="Sylfaen"/>
          <w:sz w:val="22"/>
          <w:lang w:val="hy-AM"/>
        </w:rPr>
        <w:t>վնասով</w:t>
      </w:r>
      <w:r w:rsidR="002E097B" w:rsidRPr="00E63CD7">
        <w:rPr>
          <w:rFonts w:ascii="GHEA Grapalat" w:hAnsi="GHEA Grapalat" w:cs="Sylfaen"/>
          <w:sz w:val="22"/>
          <w:lang w:val="hy-AM"/>
        </w:rPr>
        <w:t>, իսկ</w:t>
      </w:r>
      <w:r w:rsidR="001427B9" w:rsidRPr="00E63CD7">
        <w:rPr>
          <w:rFonts w:ascii="GHEA Grapalat" w:hAnsi="GHEA Grapalat" w:cs="Sylfaen"/>
          <w:sz w:val="22"/>
          <w:lang w:val="hy-AM"/>
        </w:rPr>
        <w:t xml:space="preserve"> </w:t>
      </w:r>
      <w:r w:rsidR="004E65DE" w:rsidRPr="00E63CD7">
        <w:rPr>
          <w:rFonts w:ascii="GHEA Grapalat" w:hAnsi="GHEA Grapalat" w:cs="Sylfaen"/>
          <w:sz w:val="22"/>
          <w:lang w:val="hy-AM"/>
        </w:rPr>
        <w:t>5</w:t>
      </w:r>
      <w:r w:rsidR="001427B9" w:rsidRPr="00E63CD7">
        <w:rPr>
          <w:rFonts w:ascii="GHEA Grapalat" w:hAnsi="GHEA Grapalat" w:cs="Sylfaen"/>
          <w:sz w:val="22"/>
          <w:lang w:val="hy-AM"/>
        </w:rPr>
        <w:t xml:space="preserve"> ընկերություն</w:t>
      </w:r>
      <w:r w:rsidR="004E65DE" w:rsidRPr="00E63CD7">
        <w:rPr>
          <w:rFonts w:ascii="GHEA Grapalat" w:hAnsi="GHEA Grapalat" w:cs="Sylfaen"/>
          <w:sz w:val="22"/>
          <w:lang w:val="hy-AM"/>
        </w:rPr>
        <w:t>ներ</w:t>
      </w:r>
      <w:r w:rsidR="001427B9" w:rsidRPr="00E63CD7">
        <w:rPr>
          <w:rFonts w:ascii="GHEA Grapalat" w:hAnsi="GHEA Grapalat" w:cs="Sylfaen"/>
          <w:sz w:val="22"/>
          <w:lang w:val="hy-AM"/>
        </w:rPr>
        <w:t xml:space="preserve"> </w:t>
      </w:r>
      <w:r w:rsidR="001427B9" w:rsidRPr="00E63CD7">
        <w:rPr>
          <w:rFonts w:ascii="GHEA Grapalat" w:hAnsi="GHEA Grapalat"/>
          <w:sz w:val="22"/>
          <w:lang w:val="hy-AM"/>
        </w:rPr>
        <w:t>(</w:t>
      </w:r>
      <w:r w:rsidR="004E65DE" w:rsidRPr="00E63CD7">
        <w:rPr>
          <w:rFonts w:ascii="GHEA Grapalat" w:hAnsi="GHEA Grapalat" w:cs="Sylfaen"/>
          <w:sz w:val="22"/>
          <w:lang w:val="hy-AM"/>
        </w:rPr>
        <w:t>3</w:t>
      </w:r>
      <w:r w:rsidR="004E65DE" w:rsidRPr="00E63CD7">
        <w:rPr>
          <w:rFonts w:ascii="Cambria Math" w:hAnsi="Cambria Math" w:cs="Cambria Math"/>
          <w:sz w:val="22"/>
          <w:lang w:val="hy-AM"/>
        </w:rPr>
        <w:t>․</w:t>
      </w:r>
      <w:r w:rsidR="004E65DE" w:rsidRPr="00E63CD7">
        <w:rPr>
          <w:rFonts w:ascii="GHEA Grapalat" w:hAnsi="GHEA Grapalat" w:cs="Sylfaen"/>
          <w:sz w:val="22"/>
          <w:lang w:val="hy-AM"/>
        </w:rPr>
        <w:t>33</w:t>
      </w:r>
      <w:r w:rsidR="001427B9" w:rsidRPr="00E63CD7">
        <w:rPr>
          <w:rFonts w:ascii="GHEA Grapalat" w:hAnsi="GHEA Grapalat" w:cs="Sylfaen"/>
          <w:sz w:val="22"/>
          <w:lang w:val="hy-AM"/>
        </w:rPr>
        <w:t xml:space="preserve"> </w:t>
      </w:r>
      <w:r w:rsidR="001427B9" w:rsidRPr="00E63CD7">
        <w:rPr>
          <w:rFonts w:ascii="GHEA Grapalat" w:hAnsi="GHEA Grapalat"/>
          <w:sz w:val="22"/>
          <w:lang w:val="hy-AM"/>
        </w:rPr>
        <w:t>%)</w:t>
      </w:r>
      <w:r w:rsidR="00B95917" w:rsidRPr="00E63CD7">
        <w:rPr>
          <w:rFonts w:ascii="GHEA Grapalat" w:hAnsi="GHEA Grapalat" w:cs="Sylfaen"/>
          <w:sz w:val="22"/>
          <w:lang w:val="hy-AM"/>
        </w:rPr>
        <w:t xml:space="preserve"> շահույթ</w:t>
      </w:r>
      <w:r w:rsidR="00B95917" w:rsidRPr="00E63CD7">
        <w:rPr>
          <w:rFonts w:ascii="GHEA Grapalat" w:hAnsi="GHEA Grapalat" w:cs="Sylfaen"/>
          <w:sz w:val="22"/>
          <w:lang w:val="en-US"/>
        </w:rPr>
        <w:t xml:space="preserve"> (</w:t>
      </w:r>
      <w:r w:rsidR="00B95917" w:rsidRPr="00E63CD7">
        <w:rPr>
          <w:rFonts w:ascii="GHEA Grapalat" w:hAnsi="GHEA Grapalat" w:cs="Sylfaen"/>
          <w:sz w:val="22"/>
          <w:lang w:val="hy-AM"/>
        </w:rPr>
        <w:t>վնաս</w:t>
      </w:r>
      <w:r w:rsidR="00B95917" w:rsidRPr="00E63CD7">
        <w:rPr>
          <w:rFonts w:ascii="GHEA Grapalat" w:hAnsi="GHEA Grapalat" w:cs="Sylfaen"/>
          <w:sz w:val="22"/>
          <w:lang w:val="en-US"/>
        </w:rPr>
        <w:t xml:space="preserve">) </w:t>
      </w:r>
      <w:r w:rsidR="001427B9" w:rsidRPr="00E63CD7">
        <w:rPr>
          <w:rFonts w:ascii="GHEA Grapalat" w:hAnsi="GHEA Grapalat" w:cs="Sylfaen"/>
          <w:sz w:val="22"/>
          <w:lang w:val="hy-AM"/>
        </w:rPr>
        <w:t>չ</w:t>
      </w:r>
      <w:r w:rsidR="00B02CE4" w:rsidRPr="00E63CD7">
        <w:rPr>
          <w:rFonts w:ascii="GHEA Grapalat" w:hAnsi="GHEA Grapalat" w:cs="Sylfaen"/>
          <w:sz w:val="22"/>
          <w:lang w:val="hy-AM"/>
        </w:rPr>
        <w:t>են</w:t>
      </w:r>
      <w:r w:rsidR="001427B9" w:rsidRPr="00E63CD7">
        <w:rPr>
          <w:rFonts w:ascii="GHEA Grapalat" w:hAnsi="GHEA Grapalat" w:cs="Sylfaen"/>
          <w:sz w:val="22"/>
          <w:lang w:val="hy-AM"/>
        </w:rPr>
        <w:t xml:space="preserve"> ձևավորել</w:t>
      </w:r>
      <w:r w:rsidR="00C57CE5" w:rsidRPr="00E63CD7">
        <w:rPr>
          <w:rFonts w:ascii="GHEA Grapalat" w:hAnsi="GHEA Grapalat" w:cs="Sylfaen"/>
          <w:sz w:val="22"/>
          <w:lang w:val="hy-AM"/>
        </w:rPr>
        <w:t xml:space="preserve">, այլ կերպ գործունեություն չեն ծավալել </w:t>
      </w:r>
      <w:r w:rsidR="00B95917" w:rsidRPr="00E63CD7">
        <w:rPr>
          <w:rFonts w:ascii="GHEA Grapalat" w:hAnsi="GHEA Grapalat" w:cs="Sylfaen"/>
          <w:sz w:val="22"/>
          <w:lang w:val="hy-AM"/>
        </w:rPr>
        <w:t>(</w:t>
      </w:r>
      <w:r w:rsidR="00AA2A11" w:rsidRPr="00E63CD7">
        <w:rPr>
          <w:rFonts w:ascii="GHEA Grapalat" w:hAnsi="GHEA Grapalat" w:cs="Sylfaen"/>
          <w:sz w:val="22"/>
          <w:lang w:val="hy-AM"/>
        </w:rPr>
        <w:t>Գծանկար 2.</w:t>
      </w:r>
      <w:r w:rsidR="00B95917" w:rsidRPr="00E63CD7">
        <w:rPr>
          <w:rFonts w:ascii="GHEA Grapalat" w:hAnsi="GHEA Grapalat" w:cs="Sylfaen"/>
          <w:sz w:val="22"/>
          <w:lang w:val="hy-AM"/>
        </w:rPr>
        <w:t>)</w:t>
      </w:r>
      <w:r w:rsidR="008632D2" w:rsidRPr="00E63CD7">
        <w:rPr>
          <w:rFonts w:ascii="GHEA Grapalat" w:hAnsi="GHEA Grapalat" w:cs="Sylfaen"/>
          <w:sz w:val="22"/>
          <w:lang w:val="hy-AM"/>
        </w:rPr>
        <w:t xml:space="preserve"> </w:t>
      </w:r>
    </w:p>
    <w:p w:rsidR="00AA2A11" w:rsidRPr="00E63CD7" w:rsidRDefault="008632D2" w:rsidP="000A1EBE">
      <w:pPr>
        <w:spacing w:line="360" w:lineRule="auto"/>
        <w:ind w:firstLine="690"/>
        <w:jc w:val="both"/>
        <w:rPr>
          <w:rFonts w:ascii="GHEA Grapalat" w:hAnsi="GHEA Grapalat" w:cs="Sylfaen"/>
          <w:sz w:val="22"/>
          <w:lang w:val="hy-AM"/>
        </w:rPr>
      </w:pPr>
      <w:r w:rsidRPr="00E63CD7">
        <w:rPr>
          <w:rFonts w:ascii="GHEA Grapalat" w:hAnsi="GHEA Grapalat" w:cs="Sylfaen"/>
          <w:sz w:val="22"/>
          <w:lang w:val="hy-AM"/>
        </w:rPr>
        <w:t xml:space="preserve">Նախորդ տարի վերլուծության ենթարկված </w:t>
      </w:r>
      <w:r w:rsidR="000B0EBC" w:rsidRPr="00E63CD7">
        <w:rPr>
          <w:rFonts w:ascii="GHEA Grapalat" w:hAnsi="GHEA Grapalat" w:cs="Sylfaen"/>
          <w:sz w:val="22"/>
          <w:lang w:val="hy-AM"/>
        </w:rPr>
        <w:t>148</w:t>
      </w:r>
      <w:r w:rsidRPr="00E63CD7">
        <w:rPr>
          <w:rFonts w:ascii="GHEA Grapalat" w:hAnsi="GHEA Grapalat" w:cs="Sylfaen"/>
          <w:sz w:val="22"/>
          <w:lang w:val="hy-AM"/>
        </w:rPr>
        <w:t xml:space="preserve"> ընկերությունից վնասով աշխատել </w:t>
      </w:r>
      <w:r w:rsidR="002E097B" w:rsidRPr="00E63CD7">
        <w:rPr>
          <w:rFonts w:ascii="GHEA Grapalat" w:hAnsi="GHEA Grapalat" w:cs="Sylfaen"/>
          <w:sz w:val="22"/>
          <w:lang w:val="hy-AM"/>
        </w:rPr>
        <w:t>է</w:t>
      </w:r>
      <w:r w:rsidR="004E65DE" w:rsidRPr="00E63CD7">
        <w:rPr>
          <w:rFonts w:ascii="GHEA Grapalat" w:hAnsi="GHEA Grapalat" w:cs="Sylfaen"/>
          <w:sz w:val="22"/>
          <w:lang w:val="hy-AM"/>
        </w:rPr>
        <w:t>ին</w:t>
      </w:r>
      <w:r w:rsidR="002E097B" w:rsidRPr="00E63CD7">
        <w:rPr>
          <w:rFonts w:ascii="GHEA Grapalat" w:hAnsi="GHEA Grapalat" w:cs="Sylfaen"/>
          <w:sz w:val="22"/>
          <w:lang w:val="hy-AM"/>
        </w:rPr>
        <w:t xml:space="preserve"> </w:t>
      </w:r>
      <w:r w:rsidR="000B0EBC" w:rsidRPr="00E63CD7">
        <w:rPr>
          <w:rFonts w:ascii="GHEA Grapalat" w:hAnsi="GHEA Grapalat" w:cs="Sylfaen"/>
          <w:sz w:val="22"/>
          <w:lang w:val="hy-AM"/>
        </w:rPr>
        <w:t>30</w:t>
      </w:r>
      <w:r w:rsidR="00A76CA7" w:rsidRPr="00E63CD7">
        <w:rPr>
          <w:rFonts w:ascii="GHEA Grapalat" w:hAnsi="GHEA Grapalat" w:cs="Sylfaen"/>
          <w:sz w:val="22"/>
          <w:lang w:val="hy-AM"/>
        </w:rPr>
        <w:t xml:space="preserve"> ընկերություն</w:t>
      </w:r>
      <w:r w:rsidR="00B02CE4" w:rsidRPr="00E63CD7">
        <w:rPr>
          <w:rFonts w:ascii="GHEA Grapalat" w:hAnsi="GHEA Grapalat" w:cs="Sylfaen"/>
          <w:sz w:val="22"/>
          <w:lang w:val="hy-AM"/>
        </w:rPr>
        <w:t>ներ</w:t>
      </w:r>
      <w:r w:rsidR="004A6B92" w:rsidRPr="00E63CD7">
        <w:rPr>
          <w:rFonts w:ascii="GHEA Grapalat" w:hAnsi="GHEA Grapalat"/>
          <w:sz w:val="22"/>
          <w:lang w:val="hy-AM"/>
        </w:rPr>
        <w:t xml:space="preserve"> (</w:t>
      </w:r>
      <w:r w:rsidR="000B0EBC" w:rsidRPr="00E63CD7">
        <w:rPr>
          <w:rFonts w:ascii="GHEA Grapalat" w:hAnsi="GHEA Grapalat"/>
          <w:sz w:val="22"/>
          <w:lang w:val="hy-AM"/>
        </w:rPr>
        <w:t>20</w:t>
      </w:r>
      <w:r w:rsidR="000B0EBC" w:rsidRPr="00E63CD7">
        <w:rPr>
          <w:rFonts w:ascii="Cambria Math" w:hAnsi="Cambria Math" w:cs="Cambria Math"/>
          <w:sz w:val="22"/>
          <w:lang w:val="hy-AM"/>
        </w:rPr>
        <w:t>․</w:t>
      </w:r>
      <w:r w:rsidR="000B0EBC" w:rsidRPr="00E63CD7">
        <w:rPr>
          <w:rFonts w:ascii="GHEA Grapalat" w:hAnsi="GHEA Grapalat"/>
          <w:sz w:val="22"/>
          <w:lang w:val="hy-AM"/>
        </w:rPr>
        <w:t>28</w:t>
      </w:r>
      <w:r w:rsidR="004A6B92" w:rsidRPr="00E63CD7">
        <w:rPr>
          <w:rFonts w:ascii="GHEA Grapalat" w:hAnsi="GHEA Grapalat"/>
          <w:sz w:val="22"/>
          <w:lang w:val="hy-AM"/>
        </w:rPr>
        <w:t xml:space="preserve"> %)</w:t>
      </w:r>
      <w:r w:rsidR="002E097B" w:rsidRPr="00E63CD7">
        <w:rPr>
          <w:rFonts w:ascii="GHEA Grapalat" w:hAnsi="GHEA Grapalat"/>
          <w:sz w:val="22"/>
          <w:lang w:val="hy-AM"/>
        </w:rPr>
        <w:t>։</w:t>
      </w:r>
      <w:r w:rsidR="004A6B92" w:rsidRPr="00E63CD7">
        <w:rPr>
          <w:rFonts w:ascii="GHEA Grapalat" w:hAnsi="GHEA Grapalat"/>
          <w:sz w:val="22"/>
          <w:lang w:val="hy-AM"/>
        </w:rPr>
        <w:t xml:space="preserve"> </w:t>
      </w:r>
      <w:r w:rsidR="002E097B" w:rsidRPr="00E63CD7">
        <w:rPr>
          <w:rFonts w:ascii="GHEA Grapalat" w:hAnsi="GHEA Grapalat"/>
          <w:sz w:val="22"/>
          <w:lang w:val="hy-AM"/>
        </w:rPr>
        <w:t>Չ</w:t>
      </w:r>
      <w:r w:rsidR="004A6B92" w:rsidRPr="00E63CD7">
        <w:rPr>
          <w:rFonts w:ascii="GHEA Grapalat" w:hAnsi="GHEA Grapalat"/>
          <w:sz w:val="22"/>
          <w:lang w:val="hy-AM"/>
        </w:rPr>
        <w:t>ն</w:t>
      </w:r>
      <w:r w:rsidR="002E097B" w:rsidRPr="00E63CD7">
        <w:rPr>
          <w:rFonts w:ascii="GHEA Grapalat" w:hAnsi="GHEA Grapalat"/>
          <w:sz w:val="22"/>
          <w:lang w:val="hy-AM"/>
        </w:rPr>
        <w:t>այած նրան, որ</w:t>
      </w:r>
      <w:r w:rsidR="004A6B92" w:rsidRPr="00E63CD7">
        <w:rPr>
          <w:rFonts w:ascii="GHEA Grapalat" w:hAnsi="GHEA Grapalat"/>
          <w:sz w:val="22"/>
          <w:lang w:val="hy-AM"/>
        </w:rPr>
        <w:t xml:space="preserve"> ընկերությունների թիվը համադրելի չէ, </w:t>
      </w:r>
      <w:r w:rsidR="002E097B" w:rsidRPr="00E63CD7">
        <w:rPr>
          <w:rFonts w:ascii="GHEA Grapalat" w:hAnsi="GHEA Grapalat"/>
          <w:sz w:val="22"/>
          <w:lang w:val="hy-AM"/>
        </w:rPr>
        <w:t>սակայն կարելի է փաստել, որ</w:t>
      </w:r>
      <w:r w:rsidR="004A6B92" w:rsidRPr="00E63CD7">
        <w:rPr>
          <w:rFonts w:ascii="GHEA Grapalat" w:hAnsi="GHEA Grapalat"/>
          <w:sz w:val="22"/>
          <w:lang w:val="hy-AM"/>
        </w:rPr>
        <w:t xml:space="preserve"> տոկոսային առումով վնասով աշխատող ընկերությունների թիվը 201</w:t>
      </w:r>
      <w:r w:rsidR="004E65DE" w:rsidRPr="00E63CD7">
        <w:rPr>
          <w:rFonts w:ascii="GHEA Grapalat" w:hAnsi="GHEA Grapalat"/>
          <w:sz w:val="22"/>
          <w:lang w:val="hy-AM"/>
        </w:rPr>
        <w:t>9</w:t>
      </w:r>
      <w:r w:rsidR="004A6B92" w:rsidRPr="00E63CD7">
        <w:rPr>
          <w:rFonts w:ascii="GHEA Grapalat" w:hAnsi="GHEA Grapalat"/>
          <w:sz w:val="22"/>
          <w:lang w:val="hy-AM"/>
        </w:rPr>
        <w:t xml:space="preserve">թ-ին նախորդ տարվա նկատմամբ </w:t>
      </w:r>
      <w:r w:rsidR="004E65DE" w:rsidRPr="00E63CD7">
        <w:rPr>
          <w:rFonts w:ascii="GHEA Grapalat" w:hAnsi="GHEA Grapalat"/>
          <w:sz w:val="22"/>
          <w:lang w:val="hy-AM"/>
        </w:rPr>
        <w:t>նվազել</w:t>
      </w:r>
      <w:r w:rsidR="00992C72" w:rsidRPr="00E63CD7">
        <w:rPr>
          <w:rFonts w:ascii="GHEA Grapalat" w:hAnsi="GHEA Grapalat"/>
          <w:sz w:val="22"/>
          <w:lang w:val="hy-AM"/>
        </w:rPr>
        <w:t xml:space="preserve"> </w:t>
      </w:r>
      <w:r w:rsidR="004A6B92" w:rsidRPr="00E63CD7">
        <w:rPr>
          <w:rFonts w:ascii="GHEA Grapalat" w:hAnsi="GHEA Grapalat"/>
          <w:sz w:val="22"/>
          <w:lang w:val="hy-AM"/>
        </w:rPr>
        <w:t>է (</w:t>
      </w:r>
      <w:r w:rsidR="004E65DE" w:rsidRPr="00E63CD7">
        <w:rPr>
          <w:rFonts w:ascii="GHEA Grapalat" w:hAnsi="GHEA Grapalat"/>
          <w:sz w:val="22"/>
          <w:lang w:val="hy-AM"/>
        </w:rPr>
        <w:t>4.9</w:t>
      </w:r>
      <w:r w:rsidR="00992C72" w:rsidRPr="00E63CD7">
        <w:rPr>
          <w:rFonts w:ascii="GHEA Grapalat" w:hAnsi="GHEA Grapalat"/>
          <w:sz w:val="22"/>
          <w:lang w:val="hy-AM"/>
        </w:rPr>
        <w:t>9</w:t>
      </w:r>
      <w:r w:rsidR="004A6B92" w:rsidRPr="00E63CD7">
        <w:rPr>
          <w:rFonts w:ascii="GHEA Grapalat" w:hAnsi="GHEA Grapalat"/>
          <w:sz w:val="22"/>
          <w:lang w:val="hy-AM"/>
        </w:rPr>
        <w:t>%- ով):</w:t>
      </w:r>
    </w:p>
    <w:p w:rsidR="004F62C4" w:rsidRPr="007446B0" w:rsidRDefault="004F62C4" w:rsidP="0034482D">
      <w:pPr>
        <w:spacing w:line="360" w:lineRule="auto"/>
        <w:jc w:val="center"/>
        <w:rPr>
          <w:rFonts w:ascii="GHEA Grapalat" w:hAnsi="GHEA Grapalat" w:cs="Sylfaen"/>
          <w:sz w:val="22"/>
          <w:lang w:val="hy-AM"/>
        </w:rPr>
      </w:pPr>
      <w:r w:rsidRPr="007446B0">
        <w:rPr>
          <w:rFonts w:ascii="GHEA Grapalat" w:hAnsi="GHEA Grapalat" w:cs="Sylfaen"/>
          <w:noProof/>
          <w:sz w:val="22"/>
          <w:lang w:val="en-US" w:eastAsia="en-US"/>
        </w:rPr>
        <w:lastRenderedPageBreak/>
        <w:drawing>
          <wp:inline distT="0" distB="0" distL="0" distR="0">
            <wp:extent cx="2990850" cy="2914650"/>
            <wp:effectExtent l="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62C4" w:rsidRPr="007446B0" w:rsidRDefault="004F62C4" w:rsidP="000A1EBE">
      <w:pPr>
        <w:spacing w:line="360" w:lineRule="auto"/>
        <w:ind w:firstLine="690"/>
        <w:jc w:val="both"/>
        <w:rPr>
          <w:rFonts w:ascii="GHEA Grapalat" w:hAnsi="GHEA Grapalat" w:cs="Sylfaen"/>
          <w:sz w:val="22"/>
          <w:lang w:val="hy-AM"/>
        </w:rPr>
      </w:pPr>
    </w:p>
    <w:p w:rsidR="00AA2A11" w:rsidRPr="00E63CD7" w:rsidRDefault="00AA2A11" w:rsidP="00AA2A11">
      <w:pPr>
        <w:rPr>
          <w:rFonts w:ascii="GHEA Grapalat" w:hAnsi="GHEA Grapalat"/>
          <w:b/>
          <w:sz w:val="24"/>
          <w:szCs w:val="24"/>
          <w:lang w:val="hy-AM"/>
        </w:rPr>
      </w:pPr>
      <w:r w:rsidRPr="00E63CD7">
        <w:rPr>
          <w:rFonts w:ascii="GHEA Grapalat" w:hAnsi="GHEA Grapalat"/>
          <w:b/>
          <w:sz w:val="24"/>
          <w:szCs w:val="24"/>
          <w:lang w:val="hy-AM"/>
        </w:rPr>
        <w:t>Գծանկար 2. ՀՀ պետական մասնակցությամբ առևտրային կազմա</w:t>
      </w:r>
      <w:r w:rsidR="00E96BA0" w:rsidRPr="00E63CD7">
        <w:rPr>
          <w:rFonts w:ascii="GHEA Grapalat" w:hAnsi="GHEA Grapalat"/>
          <w:b/>
          <w:sz w:val="24"/>
          <w:szCs w:val="24"/>
          <w:lang w:val="hy-AM"/>
        </w:rPr>
        <w:t>կերպությունների ֆինանսական</w:t>
      </w:r>
      <w:r w:rsidRPr="00E63CD7">
        <w:rPr>
          <w:rFonts w:ascii="GHEA Grapalat" w:hAnsi="GHEA Grapalat"/>
          <w:b/>
          <w:sz w:val="24"/>
          <w:szCs w:val="24"/>
          <w:lang w:val="hy-AM"/>
        </w:rPr>
        <w:t xml:space="preserve"> գործունեության արդյունքների </w:t>
      </w:r>
      <w:r w:rsidR="00E96BA0" w:rsidRPr="00E63CD7">
        <w:rPr>
          <w:rFonts w:ascii="GHEA Grapalat" w:hAnsi="GHEA Grapalat"/>
          <w:b/>
          <w:sz w:val="24"/>
          <w:szCs w:val="24"/>
          <w:lang w:val="hy-AM"/>
        </w:rPr>
        <w:t>տեսակարար կշիռը</w:t>
      </w:r>
    </w:p>
    <w:p w:rsidR="00AA2A11" w:rsidRPr="00E63CD7" w:rsidRDefault="00AA2A11" w:rsidP="007619AF">
      <w:pPr>
        <w:spacing w:line="360" w:lineRule="auto"/>
        <w:rPr>
          <w:rFonts w:ascii="GHEA Grapalat" w:hAnsi="GHEA Grapalat" w:cs="Sylfaen"/>
          <w:sz w:val="22"/>
          <w:lang w:val="hy-AM"/>
        </w:rPr>
      </w:pPr>
    </w:p>
    <w:p w:rsidR="00993959" w:rsidRPr="00E63CD7" w:rsidRDefault="007D2C31" w:rsidP="00B02CE4">
      <w:pPr>
        <w:spacing w:line="360" w:lineRule="auto"/>
        <w:ind w:firstLine="690"/>
        <w:jc w:val="both"/>
        <w:rPr>
          <w:rFonts w:ascii="GHEA Grapalat" w:hAnsi="GHEA Grapalat" w:cs="Sylfaen"/>
          <w:sz w:val="22"/>
          <w:szCs w:val="22"/>
          <w:lang w:val="hy-AM"/>
        </w:rPr>
      </w:pPr>
      <w:r w:rsidRPr="00E63CD7">
        <w:rPr>
          <w:rFonts w:ascii="GHEA Grapalat" w:hAnsi="GHEA Grapalat" w:cs="Sylfaen"/>
          <w:sz w:val="22"/>
          <w:lang w:val="hy-AM"/>
        </w:rPr>
        <w:t>Ը</w:t>
      </w:r>
      <w:r w:rsidR="004A6B92" w:rsidRPr="00E63CD7">
        <w:rPr>
          <w:rFonts w:ascii="GHEA Grapalat" w:hAnsi="GHEA Grapalat" w:cs="Sylfaen"/>
          <w:sz w:val="22"/>
          <w:lang w:val="hy-AM"/>
        </w:rPr>
        <w:t xml:space="preserve">նկերությունների </w:t>
      </w:r>
      <w:r w:rsidR="003B3A60" w:rsidRPr="00E63CD7">
        <w:rPr>
          <w:rFonts w:ascii="GHEA Grapalat" w:hAnsi="GHEA Grapalat" w:cs="Sylfaen"/>
          <w:sz w:val="22"/>
          <w:lang w:val="hy-AM"/>
        </w:rPr>
        <w:t>2019</w:t>
      </w:r>
      <w:r w:rsidRPr="00E63CD7">
        <w:rPr>
          <w:rFonts w:ascii="GHEA Grapalat" w:hAnsi="GHEA Grapalat" w:cs="Sylfaen"/>
          <w:sz w:val="22"/>
          <w:lang w:val="hy-AM"/>
        </w:rPr>
        <w:t xml:space="preserve">թ-ի գործունեության արդյունքում </w:t>
      </w:r>
      <w:r w:rsidR="004A6B92" w:rsidRPr="00E63CD7">
        <w:rPr>
          <w:rFonts w:ascii="GHEA Grapalat" w:hAnsi="GHEA Grapalat" w:cs="Sylfaen"/>
          <w:sz w:val="22"/>
          <w:lang w:val="hy-AM"/>
        </w:rPr>
        <w:t>ձևավոր</w:t>
      </w:r>
      <w:r w:rsidRPr="00E63CD7">
        <w:rPr>
          <w:rFonts w:ascii="GHEA Grapalat" w:hAnsi="GHEA Grapalat" w:cs="Sylfaen"/>
          <w:sz w:val="22"/>
          <w:lang w:val="hy-AM"/>
        </w:rPr>
        <w:t>վել</w:t>
      </w:r>
      <w:r w:rsidR="00AA2A11" w:rsidRPr="00E63CD7">
        <w:rPr>
          <w:rFonts w:ascii="GHEA Grapalat" w:hAnsi="GHEA Grapalat" w:cs="Sylfaen"/>
          <w:sz w:val="22"/>
          <w:lang w:val="hy-AM"/>
        </w:rPr>
        <w:t xml:space="preserve"> </w:t>
      </w:r>
      <w:r w:rsidR="00E86C6E" w:rsidRPr="00E63CD7">
        <w:rPr>
          <w:rFonts w:ascii="GHEA Grapalat" w:hAnsi="GHEA Grapalat" w:cs="Sylfaen"/>
          <w:sz w:val="22"/>
          <w:lang w:val="hy-AM"/>
        </w:rPr>
        <w:t>է</w:t>
      </w:r>
      <w:r w:rsidR="003B3A60" w:rsidRPr="00E63CD7">
        <w:rPr>
          <w:rFonts w:ascii="GHEA Grapalat" w:hAnsi="GHEA Grapalat" w:cs="Sylfaen"/>
          <w:sz w:val="22"/>
          <w:lang w:val="hy-AM"/>
        </w:rPr>
        <w:t xml:space="preserve"> </w:t>
      </w:r>
      <w:r w:rsidR="00DF211A" w:rsidRPr="00E63CD7">
        <w:rPr>
          <w:rFonts w:ascii="GHEA Grapalat" w:hAnsi="GHEA Grapalat" w:cs="Sylfaen"/>
          <w:b/>
          <w:sz w:val="22"/>
          <w:lang w:val="hy-AM"/>
        </w:rPr>
        <w:t xml:space="preserve">11 352 880,6 </w:t>
      </w:r>
      <w:r w:rsidR="00992C72" w:rsidRPr="00E63CD7">
        <w:rPr>
          <w:rFonts w:ascii="GHEA Grapalat" w:hAnsi="GHEA Grapalat" w:cs="Sylfaen"/>
          <w:b/>
          <w:sz w:val="22"/>
          <w:lang w:val="hy-AM"/>
        </w:rPr>
        <w:t>հազ. դրամ</w:t>
      </w:r>
      <w:r w:rsidRPr="00E63CD7">
        <w:rPr>
          <w:rFonts w:ascii="GHEA Grapalat" w:hAnsi="GHEA Grapalat" w:cs="Sylfaen"/>
          <w:sz w:val="22"/>
          <w:lang w:val="hy-AM"/>
        </w:rPr>
        <w:t xml:space="preserve"> վնաս</w:t>
      </w:r>
      <w:r w:rsidR="009F4613" w:rsidRPr="00E63CD7">
        <w:rPr>
          <w:rFonts w:ascii="GHEA Grapalat" w:hAnsi="GHEA Grapalat" w:cs="Sylfaen"/>
          <w:sz w:val="22"/>
          <w:lang w:val="hy-AM"/>
        </w:rPr>
        <w:t>։</w:t>
      </w:r>
      <w:r w:rsidR="003B3A60" w:rsidRPr="00E63CD7">
        <w:rPr>
          <w:rFonts w:ascii="GHEA Grapalat" w:hAnsi="GHEA Grapalat" w:cs="Sylfaen"/>
          <w:sz w:val="22"/>
          <w:lang w:val="hy-AM"/>
        </w:rPr>
        <w:t xml:space="preserve"> 2018</w:t>
      </w:r>
      <w:r w:rsidR="00992C72" w:rsidRPr="00E63CD7">
        <w:rPr>
          <w:rFonts w:ascii="GHEA Grapalat" w:hAnsi="GHEA Grapalat" w:cs="Sylfaen"/>
          <w:sz w:val="22"/>
          <w:lang w:val="hy-AM"/>
        </w:rPr>
        <w:t xml:space="preserve">թ. տարեկան տվյալներով </w:t>
      </w:r>
      <w:r w:rsidRPr="00E63CD7">
        <w:rPr>
          <w:rFonts w:ascii="GHEA Grapalat" w:hAnsi="GHEA Grapalat" w:cs="Sylfaen"/>
          <w:sz w:val="22"/>
          <w:lang w:val="hy-AM"/>
        </w:rPr>
        <w:t xml:space="preserve">վնասը </w:t>
      </w:r>
      <w:r w:rsidR="00992C72" w:rsidRPr="00E63CD7">
        <w:rPr>
          <w:rFonts w:ascii="GHEA Grapalat" w:hAnsi="GHEA Grapalat" w:cs="Sylfaen"/>
          <w:sz w:val="22"/>
          <w:lang w:val="hy-AM"/>
        </w:rPr>
        <w:t>կազմել է</w:t>
      </w:r>
      <w:r w:rsidR="00DF211A" w:rsidRPr="00E63CD7">
        <w:rPr>
          <w:rFonts w:ascii="GHEA Grapalat" w:hAnsi="GHEA Grapalat" w:cs="Sylfaen"/>
          <w:sz w:val="22"/>
          <w:lang w:val="hy-AM"/>
        </w:rPr>
        <w:t>ր</w:t>
      </w:r>
      <w:r w:rsidRPr="00E63CD7">
        <w:rPr>
          <w:rFonts w:ascii="GHEA Grapalat" w:hAnsi="GHEA Grapalat" w:cs="Sylfaen"/>
          <w:sz w:val="22"/>
          <w:lang w:val="hy-AM"/>
        </w:rPr>
        <w:t xml:space="preserve"> </w:t>
      </w:r>
      <w:r w:rsidR="003B3A60" w:rsidRPr="00E63CD7">
        <w:rPr>
          <w:rFonts w:ascii="GHEA Grapalat" w:hAnsi="GHEA Grapalat" w:cs="Sylfaen"/>
          <w:sz w:val="22"/>
          <w:lang w:val="hy-AM"/>
        </w:rPr>
        <w:t>8 319 775,3</w:t>
      </w:r>
      <w:r w:rsidRPr="00E63CD7">
        <w:rPr>
          <w:rFonts w:ascii="GHEA Grapalat" w:hAnsi="GHEA Grapalat" w:cs="Sylfaen"/>
          <w:sz w:val="22"/>
          <w:lang w:val="hy-AM"/>
        </w:rPr>
        <w:t xml:space="preserve"> հազ. դրամ</w:t>
      </w:r>
      <w:r w:rsidR="008954A7" w:rsidRPr="00E63CD7">
        <w:rPr>
          <w:rFonts w:ascii="GHEA Grapalat" w:hAnsi="GHEA Grapalat" w:cs="Sylfaen"/>
          <w:sz w:val="22"/>
          <w:lang w:val="hy-AM"/>
        </w:rPr>
        <w:t xml:space="preserve">, </w:t>
      </w:r>
      <w:r w:rsidR="00AD6425" w:rsidRPr="00E63CD7">
        <w:rPr>
          <w:rFonts w:ascii="GHEA Grapalat" w:hAnsi="GHEA Grapalat" w:cs="Sylfaen"/>
          <w:sz w:val="22"/>
          <w:lang w:val="hy-AM"/>
        </w:rPr>
        <w:t xml:space="preserve">այսինքն վնասի ծավալը </w:t>
      </w:r>
      <w:r w:rsidR="007619AF" w:rsidRPr="00E63CD7">
        <w:rPr>
          <w:rFonts w:ascii="GHEA Grapalat" w:hAnsi="GHEA Grapalat" w:cs="Sylfaen"/>
          <w:sz w:val="22"/>
          <w:lang w:val="hy-AM"/>
        </w:rPr>
        <w:t>նախորդ հաշվետ</w:t>
      </w:r>
      <w:r w:rsidR="00DF211A" w:rsidRPr="00E63CD7">
        <w:rPr>
          <w:rFonts w:ascii="GHEA Grapalat" w:hAnsi="GHEA Grapalat" w:cs="Sylfaen"/>
          <w:sz w:val="22"/>
          <w:lang w:val="hy-AM"/>
        </w:rPr>
        <w:t xml:space="preserve">ու ժամանակաշրջանի համեմատ ավելացել է </w:t>
      </w:r>
      <w:r w:rsidR="00DF211A" w:rsidRPr="00E63CD7">
        <w:rPr>
          <w:rFonts w:ascii="GHEA Grapalat" w:hAnsi="GHEA Grapalat" w:cs="Sylfaen"/>
          <w:b/>
          <w:sz w:val="22"/>
          <w:lang w:val="hy-AM"/>
        </w:rPr>
        <w:t>3</w:t>
      </w:r>
      <w:r w:rsidR="00DF211A" w:rsidRPr="00E63CD7">
        <w:rPr>
          <w:rFonts w:ascii="Courier New" w:hAnsi="Courier New" w:cs="Courier New"/>
          <w:b/>
          <w:sz w:val="22"/>
          <w:lang w:val="hy-AM"/>
        </w:rPr>
        <w:t> </w:t>
      </w:r>
      <w:r w:rsidR="00DF211A" w:rsidRPr="00E63CD7">
        <w:rPr>
          <w:rFonts w:ascii="GHEA Grapalat" w:hAnsi="GHEA Grapalat" w:cs="Sylfaen"/>
          <w:b/>
          <w:sz w:val="22"/>
          <w:lang w:val="hy-AM"/>
        </w:rPr>
        <w:t>033</w:t>
      </w:r>
      <w:r w:rsidR="00DF211A" w:rsidRPr="00E63CD7">
        <w:rPr>
          <w:rFonts w:ascii="Courier New" w:hAnsi="Courier New" w:cs="Courier New"/>
          <w:b/>
          <w:sz w:val="22"/>
          <w:lang w:val="hy-AM"/>
        </w:rPr>
        <w:t> </w:t>
      </w:r>
      <w:r w:rsidR="00DF211A" w:rsidRPr="00E63CD7">
        <w:rPr>
          <w:rFonts w:ascii="GHEA Grapalat" w:hAnsi="GHEA Grapalat" w:cs="Sylfaen"/>
          <w:b/>
          <w:sz w:val="22"/>
          <w:lang w:val="hy-AM"/>
        </w:rPr>
        <w:t>105,3</w:t>
      </w:r>
      <w:r w:rsidR="007619AF" w:rsidRPr="00E63CD7">
        <w:rPr>
          <w:rFonts w:ascii="GHEA Grapalat" w:hAnsi="GHEA Grapalat" w:cs="Sylfaen"/>
          <w:sz w:val="22"/>
          <w:lang w:val="hy-AM"/>
        </w:rPr>
        <w:t xml:space="preserve"> </w:t>
      </w:r>
      <w:r w:rsidR="007619AF" w:rsidRPr="00E63CD7">
        <w:rPr>
          <w:rFonts w:ascii="GHEA Grapalat" w:hAnsi="GHEA Grapalat" w:cs="Sylfaen"/>
          <w:b/>
          <w:sz w:val="22"/>
          <w:lang w:val="hy-AM"/>
        </w:rPr>
        <w:t>հազ. դրամով</w:t>
      </w:r>
      <w:r w:rsidR="007619AF" w:rsidRPr="00E63CD7">
        <w:rPr>
          <w:rFonts w:ascii="GHEA Grapalat" w:hAnsi="GHEA Grapalat" w:cs="Sylfaen"/>
          <w:sz w:val="22"/>
          <w:lang w:val="hy-AM"/>
        </w:rPr>
        <w:t>,</w:t>
      </w:r>
      <w:r w:rsidR="00C57CE5" w:rsidRPr="00E63CD7">
        <w:rPr>
          <w:rFonts w:ascii="GHEA Grapalat" w:hAnsi="GHEA Grapalat" w:cs="Sylfaen"/>
          <w:sz w:val="22"/>
          <w:lang w:val="hy-AM"/>
        </w:rPr>
        <w:t xml:space="preserve"> </w:t>
      </w:r>
      <w:r w:rsidR="00993959" w:rsidRPr="00E63CD7">
        <w:rPr>
          <w:rFonts w:ascii="GHEA Grapalat" w:hAnsi="GHEA Grapalat" w:cs="Sylfaen"/>
          <w:sz w:val="22"/>
          <w:lang w:val="hy-AM"/>
        </w:rPr>
        <w:t>կամ վնասի չափն աճել</w:t>
      </w:r>
      <w:r w:rsidR="003B3A60" w:rsidRPr="00E63CD7">
        <w:rPr>
          <w:rFonts w:ascii="GHEA Grapalat" w:hAnsi="GHEA Grapalat" w:cs="Sylfaen"/>
          <w:sz w:val="22"/>
          <w:lang w:val="hy-AM"/>
        </w:rPr>
        <w:t xml:space="preserve"> է </w:t>
      </w:r>
      <w:r w:rsidR="00DF211A" w:rsidRPr="00E63CD7">
        <w:rPr>
          <w:rFonts w:ascii="GHEA Grapalat" w:hAnsi="GHEA Grapalat" w:cs="Sylfaen"/>
          <w:sz w:val="22"/>
          <w:lang w:val="hy-AM"/>
        </w:rPr>
        <w:t>36,45</w:t>
      </w:r>
      <w:r w:rsidR="00C57CE5" w:rsidRPr="00E63CD7">
        <w:rPr>
          <w:rFonts w:ascii="GHEA Grapalat" w:hAnsi="GHEA Grapalat" w:cs="Sylfaen"/>
          <w:sz w:val="22"/>
          <w:lang w:val="hy-AM"/>
        </w:rPr>
        <w:t>%-ով</w:t>
      </w:r>
      <w:r w:rsidR="00993959" w:rsidRPr="00E63CD7">
        <w:rPr>
          <w:rFonts w:ascii="GHEA Grapalat" w:hAnsi="GHEA Grapalat" w:cs="Sylfaen"/>
          <w:sz w:val="22"/>
          <w:lang w:val="hy-AM"/>
        </w:rPr>
        <w:t xml:space="preserve">, որը հիմնականում պայմանավորված է </w:t>
      </w:r>
      <w:r w:rsidR="00993959" w:rsidRPr="00E63CD7">
        <w:rPr>
          <w:rFonts w:ascii="GHEA Grapalat" w:hAnsi="GHEA Grapalat" w:cs="Sylfaen"/>
          <w:sz w:val="22"/>
          <w:szCs w:val="22"/>
          <w:lang w:val="hy-AM"/>
        </w:rPr>
        <w:t xml:space="preserve">ՀՀ պաշտպանության նախարարության ընկերությունների կողմից ձևավորած վնասի ծավալի ավելացմամբ </w:t>
      </w:r>
      <w:r w:rsidR="00993959" w:rsidRPr="00E63CD7">
        <w:rPr>
          <w:rFonts w:ascii="GHEA Grapalat" w:hAnsi="GHEA Grapalat" w:cs="Sylfaen"/>
          <w:sz w:val="22"/>
          <w:lang w:val="hy-AM"/>
        </w:rPr>
        <w:t xml:space="preserve">(նախորդ տարի նախարարության ընկերությունների կողմից ձևավորել էր </w:t>
      </w:r>
      <w:r w:rsidR="00993959" w:rsidRPr="00E63CD7">
        <w:rPr>
          <w:rFonts w:ascii="GHEA Grapalat" w:hAnsi="GHEA Grapalat" w:cs="Sylfaen"/>
          <w:b/>
          <w:sz w:val="22"/>
          <w:lang w:val="hy-AM"/>
        </w:rPr>
        <w:t>247</w:t>
      </w:r>
      <w:r w:rsidR="00C130A1" w:rsidRPr="00E63CD7">
        <w:rPr>
          <w:rFonts w:ascii="GHEA Grapalat" w:hAnsi="GHEA Grapalat" w:cs="Sylfaen"/>
          <w:b/>
          <w:sz w:val="22"/>
          <w:lang w:val="hy-AM"/>
        </w:rPr>
        <w:t xml:space="preserve"> </w:t>
      </w:r>
      <w:r w:rsidR="00993959" w:rsidRPr="00E63CD7">
        <w:rPr>
          <w:rFonts w:ascii="GHEA Grapalat" w:hAnsi="GHEA Grapalat" w:cs="Sylfaen"/>
          <w:b/>
          <w:sz w:val="22"/>
          <w:lang w:val="hy-AM"/>
        </w:rPr>
        <w:t xml:space="preserve">556,0 հազ. դրամ </w:t>
      </w:r>
      <w:r w:rsidR="00993959" w:rsidRPr="00E63CD7">
        <w:rPr>
          <w:rFonts w:ascii="GHEA Grapalat" w:hAnsi="GHEA Grapalat" w:cs="Sylfaen"/>
          <w:sz w:val="22"/>
          <w:lang w:val="hy-AM"/>
        </w:rPr>
        <w:t xml:space="preserve">վնաս, իսկ հաշվետու տարում վնասի ծավալը կազմել </w:t>
      </w:r>
      <w:r w:rsidR="00B02CE4" w:rsidRPr="00E63CD7">
        <w:rPr>
          <w:rFonts w:ascii="GHEA Grapalat" w:hAnsi="GHEA Grapalat" w:cs="Sylfaen"/>
          <w:b/>
          <w:sz w:val="22"/>
          <w:lang w:val="hy-AM"/>
        </w:rPr>
        <w:t>է</w:t>
      </w:r>
      <w:r w:rsidR="00993959" w:rsidRPr="00E63CD7">
        <w:rPr>
          <w:rFonts w:ascii="GHEA Grapalat" w:hAnsi="GHEA Grapalat" w:cs="Sylfaen"/>
          <w:b/>
          <w:sz w:val="22"/>
          <w:lang w:val="hy-AM"/>
        </w:rPr>
        <w:t xml:space="preserve"> 3</w:t>
      </w:r>
      <w:r w:rsidR="00993959" w:rsidRPr="00E63CD7">
        <w:rPr>
          <w:rFonts w:ascii="Courier New" w:hAnsi="Courier New" w:cs="Courier New"/>
          <w:b/>
          <w:sz w:val="22"/>
          <w:lang w:val="hy-AM"/>
        </w:rPr>
        <w:t> </w:t>
      </w:r>
      <w:r w:rsidR="00993959" w:rsidRPr="00E63CD7">
        <w:rPr>
          <w:rFonts w:ascii="GHEA Grapalat" w:hAnsi="GHEA Grapalat" w:cs="Sylfaen"/>
          <w:b/>
          <w:sz w:val="22"/>
          <w:lang w:val="hy-AM"/>
        </w:rPr>
        <w:t>422 941,7 հազ դրամ</w:t>
      </w:r>
      <w:r w:rsidR="00C130A1" w:rsidRPr="00E63CD7">
        <w:rPr>
          <w:rFonts w:ascii="GHEA Grapalat" w:hAnsi="GHEA Grapalat" w:cs="Sylfaen"/>
          <w:b/>
          <w:sz w:val="22"/>
          <w:lang w:val="hy-AM"/>
        </w:rPr>
        <w:t>, որից միայն 3</w:t>
      </w:r>
      <w:r w:rsidR="00C130A1" w:rsidRPr="00E63CD7">
        <w:rPr>
          <w:rFonts w:ascii="Courier New" w:hAnsi="Courier New" w:cs="Courier New"/>
          <w:b/>
          <w:sz w:val="22"/>
          <w:lang w:val="hy-AM"/>
        </w:rPr>
        <w:t> </w:t>
      </w:r>
      <w:r w:rsidR="00C130A1" w:rsidRPr="00E63CD7">
        <w:rPr>
          <w:rFonts w:ascii="GHEA Grapalat" w:hAnsi="GHEA Grapalat" w:cs="Sylfaen"/>
          <w:b/>
          <w:sz w:val="22"/>
          <w:lang w:val="hy-AM"/>
        </w:rPr>
        <w:t>359</w:t>
      </w:r>
      <w:r w:rsidR="00C130A1" w:rsidRPr="00E63CD7">
        <w:rPr>
          <w:rFonts w:ascii="Courier New" w:hAnsi="Courier New" w:cs="Courier New"/>
          <w:b/>
          <w:sz w:val="22"/>
          <w:lang w:val="hy-AM"/>
        </w:rPr>
        <w:t> </w:t>
      </w:r>
      <w:r w:rsidR="00C130A1" w:rsidRPr="00E63CD7">
        <w:rPr>
          <w:rFonts w:ascii="GHEA Grapalat" w:hAnsi="GHEA Grapalat" w:cs="Sylfaen"/>
          <w:b/>
          <w:sz w:val="22"/>
          <w:lang w:val="hy-AM"/>
        </w:rPr>
        <w:t xml:space="preserve">236,0 հազ. դրամը </w:t>
      </w:r>
      <w:r w:rsidR="00C130A1" w:rsidRPr="00E63CD7">
        <w:rPr>
          <w:rFonts w:ascii="GHEA Grapalat" w:hAnsi="GHEA Grapalat"/>
          <w:sz w:val="22"/>
          <w:szCs w:val="22"/>
          <w:lang w:val="hy-AM"/>
        </w:rPr>
        <w:t>«Որոտանի ՀԷԿՀ» ՓԲԸ-ի կողմից ձևավորած վնասն է</w:t>
      </w:r>
      <w:r w:rsidR="00993959" w:rsidRPr="00E63CD7">
        <w:rPr>
          <w:rFonts w:ascii="GHEA Grapalat" w:hAnsi="GHEA Grapalat" w:cs="Sylfaen"/>
          <w:sz w:val="22"/>
          <w:lang w:val="hy-AM"/>
        </w:rPr>
        <w:t>):</w:t>
      </w:r>
    </w:p>
    <w:p w:rsidR="00B02CE4" w:rsidRPr="00E63CD7" w:rsidRDefault="00103159" w:rsidP="00B02CE4">
      <w:pPr>
        <w:spacing w:line="360" w:lineRule="auto"/>
        <w:ind w:firstLine="690"/>
        <w:jc w:val="both"/>
        <w:rPr>
          <w:rFonts w:ascii="GHEA Grapalat" w:hAnsi="GHEA Grapalat" w:cs="Sylfaen"/>
          <w:sz w:val="22"/>
          <w:lang w:val="hy-AM"/>
        </w:rPr>
      </w:pPr>
      <w:r w:rsidRPr="00E63CD7">
        <w:rPr>
          <w:rFonts w:ascii="GHEA Grapalat" w:hAnsi="GHEA Grapalat" w:cs="Sylfaen"/>
          <w:sz w:val="22"/>
          <w:lang w:val="hy-AM"/>
        </w:rPr>
        <w:t xml:space="preserve">Վնաս ձևավորած ընկերությունների </w:t>
      </w:r>
      <w:r w:rsidR="00E96BA0" w:rsidRPr="00E63CD7">
        <w:rPr>
          <w:rFonts w:ascii="GHEA Grapalat" w:hAnsi="GHEA Grapalat" w:cs="Sylfaen"/>
          <w:sz w:val="22"/>
          <w:lang w:val="hy-AM"/>
        </w:rPr>
        <w:t xml:space="preserve">վնասի չափը և </w:t>
      </w:r>
      <w:r w:rsidRPr="00E63CD7">
        <w:rPr>
          <w:rFonts w:ascii="GHEA Grapalat" w:hAnsi="GHEA Grapalat" w:cs="Sylfaen"/>
          <w:sz w:val="22"/>
          <w:lang w:val="hy-AM"/>
        </w:rPr>
        <w:t>անվանումն</w:t>
      </w:r>
      <w:r w:rsidR="00E96BA0" w:rsidRPr="00E63CD7">
        <w:rPr>
          <w:rFonts w:ascii="GHEA Grapalat" w:hAnsi="GHEA Grapalat" w:cs="Sylfaen"/>
          <w:sz w:val="22"/>
          <w:lang w:val="hy-AM"/>
        </w:rPr>
        <w:t>երն</w:t>
      </w:r>
      <w:r w:rsidRPr="00E63CD7">
        <w:rPr>
          <w:rFonts w:ascii="GHEA Grapalat" w:hAnsi="GHEA Grapalat" w:cs="Sylfaen"/>
          <w:sz w:val="22"/>
          <w:lang w:val="hy-AM"/>
        </w:rPr>
        <w:t xml:space="preserve"> ըստ գերատեսչությունների ներկայացված է </w:t>
      </w:r>
      <w:r w:rsidR="00B8448C" w:rsidRPr="00E63CD7">
        <w:rPr>
          <w:rFonts w:ascii="GHEA Grapalat" w:hAnsi="GHEA Grapalat" w:cs="Sylfaen"/>
          <w:b/>
          <w:sz w:val="22"/>
          <w:lang w:val="hy-AM"/>
        </w:rPr>
        <w:t>Աղյուսակ</w:t>
      </w:r>
      <w:r w:rsidRPr="00E63CD7">
        <w:rPr>
          <w:rFonts w:ascii="GHEA Grapalat" w:hAnsi="GHEA Grapalat" w:cs="Sylfaen"/>
          <w:b/>
          <w:sz w:val="22"/>
          <w:lang w:val="hy-AM"/>
        </w:rPr>
        <w:t xml:space="preserve"> 1</w:t>
      </w:r>
      <w:r w:rsidR="00B8448C" w:rsidRPr="00E63CD7">
        <w:rPr>
          <w:rFonts w:ascii="GHEA Grapalat" w:hAnsi="GHEA Grapalat" w:cs="Sylfaen"/>
          <w:b/>
          <w:sz w:val="22"/>
          <w:lang w:val="hy-AM"/>
        </w:rPr>
        <w:t>-ում</w:t>
      </w:r>
      <w:r w:rsidRPr="00E63CD7">
        <w:rPr>
          <w:rFonts w:ascii="GHEA Grapalat" w:hAnsi="GHEA Grapalat" w:cs="Sylfaen"/>
          <w:b/>
          <w:sz w:val="22"/>
          <w:lang w:val="hy-AM"/>
        </w:rPr>
        <w:t>:</w:t>
      </w:r>
      <w:r w:rsidRPr="00E63CD7">
        <w:rPr>
          <w:rFonts w:ascii="GHEA Grapalat" w:hAnsi="GHEA Grapalat" w:cs="Sylfaen"/>
          <w:sz w:val="22"/>
          <w:lang w:val="hy-AM"/>
        </w:rPr>
        <w:t xml:space="preserve">            </w:t>
      </w:r>
    </w:p>
    <w:p w:rsidR="00B02CE4" w:rsidRPr="00E63CD7" w:rsidRDefault="00B02CE4" w:rsidP="00B02CE4">
      <w:pPr>
        <w:spacing w:line="360" w:lineRule="auto"/>
        <w:ind w:firstLine="690"/>
        <w:jc w:val="both"/>
        <w:rPr>
          <w:rFonts w:ascii="GHEA Grapalat" w:hAnsi="GHEA Grapalat" w:cs="Sylfaen"/>
          <w:sz w:val="22"/>
          <w:lang w:val="hy-AM"/>
        </w:rPr>
      </w:pPr>
    </w:p>
    <w:p w:rsidR="008A28C8" w:rsidRPr="00E63CD7" w:rsidRDefault="00103159" w:rsidP="00B02CE4">
      <w:pPr>
        <w:spacing w:line="360" w:lineRule="auto"/>
        <w:ind w:firstLine="690"/>
        <w:jc w:val="both"/>
        <w:rPr>
          <w:rFonts w:ascii="GHEA Grapalat" w:hAnsi="GHEA Grapalat" w:cs="Sylfaen"/>
          <w:i/>
          <w:sz w:val="22"/>
          <w:lang w:val="hy-AM"/>
        </w:rPr>
      </w:pPr>
      <w:r w:rsidRPr="001E648E">
        <w:rPr>
          <w:rFonts w:ascii="GHEA Grapalat" w:hAnsi="GHEA Grapalat" w:cs="Sylfaen"/>
          <w:i/>
          <w:color w:val="FF0000"/>
          <w:sz w:val="22"/>
          <w:lang w:val="hy-AM"/>
        </w:rPr>
        <w:t xml:space="preserve">  </w:t>
      </w:r>
    </w:p>
    <w:p w:rsidR="00F43DE6" w:rsidRPr="00E63CD7" w:rsidRDefault="00B8448C" w:rsidP="00FA79DE">
      <w:pPr>
        <w:tabs>
          <w:tab w:val="left" w:pos="2340"/>
        </w:tabs>
        <w:spacing w:line="360" w:lineRule="auto"/>
        <w:ind w:firstLine="690"/>
        <w:jc w:val="right"/>
        <w:rPr>
          <w:rFonts w:ascii="GHEA Grapalat" w:hAnsi="GHEA Grapalat" w:cs="Sylfaen"/>
          <w:b/>
          <w:sz w:val="22"/>
          <w:szCs w:val="22"/>
          <w:lang w:val="hy-AM"/>
        </w:rPr>
      </w:pPr>
      <w:r w:rsidRPr="00E63CD7">
        <w:rPr>
          <w:rFonts w:ascii="GHEA Grapalat" w:hAnsi="GHEA Grapalat"/>
          <w:b/>
          <w:sz w:val="22"/>
          <w:szCs w:val="22"/>
          <w:lang w:val="ru-RU"/>
        </w:rPr>
        <w:t>Աղյուսակ</w:t>
      </w:r>
      <w:r w:rsidR="00FA79DE" w:rsidRPr="00E63CD7">
        <w:rPr>
          <w:rFonts w:ascii="GHEA Grapalat" w:hAnsi="GHEA Grapalat"/>
          <w:b/>
          <w:sz w:val="22"/>
          <w:szCs w:val="22"/>
          <w:lang w:val="af-ZA"/>
        </w:rPr>
        <w:t xml:space="preserve">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7894"/>
        <w:gridCol w:w="1978"/>
      </w:tblGrid>
      <w:tr w:rsidR="00D77AC6" w:rsidRPr="00E63CD7" w:rsidTr="0096547C">
        <w:tc>
          <w:tcPr>
            <w:tcW w:w="584" w:type="dxa"/>
          </w:tcPr>
          <w:p w:rsidR="00F43DE6" w:rsidRPr="00E63CD7" w:rsidRDefault="00F43DE6" w:rsidP="00145C96">
            <w:pPr>
              <w:tabs>
                <w:tab w:val="left" w:pos="2340"/>
              </w:tabs>
              <w:spacing w:line="360" w:lineRule="auto"/>
              <w:jc w:val="both"/>
              <w:rPr>
                <w:rFonts w:ascii="GHEA Grapalat" w:hAnsi="GHEA Grapalat" w:cs="Sylfaen"/>
                <w:b/>
                <w:sz w:val="22"/>
                <w:szCs w:val="22"/>
                <w:lang w:val="en-US"/>
              </w:rPr>
            </w:pPr>
            <w:r w:rsidRPr="00E63CD7">
              <w:rPr>
                <w:rFonts w:ascii="GHEA Grapalat" w:hAnsi="GHEA Grapalat" w:cs="Sylfaen"/>
                <w:b/>
                <w:sz w:val="22"/>
                <w:szCs w:val="22"/>
                <w:lang w:val="en-US"/>
              </w:rPr>
              <w:t>հ/հ</w:t>
            </w:r>
          </w:p>
        </w:tc>
        <w:tc>
          <w:tcPr>
            <w:tcW w:w="7894" w:type="dxa"/>
          </w:tcPr>
          <w:p w:rsidR="00F43DE6" w:rsidRPr="00E63CD7" w:rsidRDefault="00124831" w:rsidP="008F78A4">
            <w:pPr>
              <w:tabs>
                <w:tab w:val="left" w:pos="2340"/>
              </w:tabs>
              <w:spacing w:line="360" w:lineRule="auto"/>
              <w:jc w:val="center"/>
              <w:rPr>
                <w:rFonts w:ascii="GHEA Grapalat" w:hAnsi="GHEA Grapalat" w:cs="Sylfaen"/>
                <w:b/>
                <w:sz w:val="22"/>
                <w:szCs w:val="22"/>
                <w:lang w:val="en-US"/>
              </w:rPr>
            </w:pPr>
            <w:r w:rsidRPr="00E63CD7">
              <w:rPr>
                <w:rFonts w:ascii="GHEA Grapalat" w:hAnsi="GHEA Grapalat" w:cs="Sylfaen"/>
                <w:b/>
                <w:sz w:val="22"/>
                <w:szCs w:val="22"/>
                <w:lang w:val="en-US"/>
              </w:rPr>
              <w:t>201</w:t>
            </w:r>
            <w:r w:rsidR="00C8558F" w:rsidRPr="00E63CD7">
              <w:rPr>
                <w:rFonts w:ascii="GHEA Grapalat" w:hAnsi="GHEA Grapalat" w:cs="Sylfaen"/>
                <w:b/>
                <w:sz w:val="22"/>
                <w:szCs w:val="22"/>
                <w:lang w:val="hy-AM"/>
              </w:rPr>
              <w:t>9</w:t>
            </w:r>
            <w:r w:rsidRPr="00E63CD7">
              <w:rPr>
                <w:rFonts w:ascii="GHEA Grapalat" w:hAnsi="GHEA Grapalat" w:cs="Sylfaen"/>
                <w:b/>
                <w:sz w:val="22"/>
                <w:szCs w:val="22"/>
                <w:lang w:val="en-US"/>
              </w:rPr>
              <w:t>թ.-ի տարեկան գործունեության արդյունքում վնաս ձևավորած</w:t>
            </w:r>
            <w:r w:rsidR="008F78A4" w:rsidRPr="00E63CD7">
              <w:rPr>
                <w:rFonts w:ascii="GHEA Grapalat" w:hAnsi="GHEA Grapalat" w:cs="Sylfaen"/>
                <w:b/>
                <w:sz w:val="22"/>
                <w:szCs w:val="22"/>
                <w:lang w:val="en-US"/>
              </w:rPr>
              <w:t xml:space="preserve"> ը</w:t>
            </w:r>
            <w:r w:rsidR="00F43DE6" w:rsidRPr="00E63CD7">
              <w:rPr>
                <w:rFonts w:ascii="GHEA Grapalat" w:hAnsi="GHEA Grapalat" w:cs="Sylfaen"/>
                <w:b/>
                <w:sz w:val="22"/>
                <w:szCs w:val="22"/>
                <w:lang w:val="en-US"/>
              </w:rPr>
              <w:t>նկերությունների անվանումը</w:t>
            </w:r>
          </w:p>
        </w:tc>
        <w:tc>
          <w:tcPr>
            <w:tcW w:w="1978" w:type="dxa"/>
          </w:tcPr>
          <w:p w:rsidR="00720661" w:rsidRPr="00E63CD7" w:rsidRDefault="00F43DE6" w:rsidP="00145C96">
            <w:pPr>
              <w:tabs>
                <w:tab w:val="left" w:pos="2340"/>
              </w:tabs>
              <w:jc w:val="both"/>
              <w:rPr>
                <w:rFonts w:ascii="GHEA Grapalat" w:hAnsi="GHEA Grapalat" w:cs="Sylfaen"/>
                <w:b/>
                <w:sz w:val="22"/>
                <w:szCs w:val="22"/>
                <w:lang w:val="hy-AM"/>
              </w:rPr>
            </w:pPr>
            <w:r w:rsidRPr="00E63CD7">
              <w:rPr>
                <w:rFonts w:ascii="GHEA Grapalat" w:hAnsi="GHEA Grapalat" w:cs="Sylfaen"/>
                <w:b/>
                <w:sz w:val="22"/>
                <w:szCs w:val="22"/>
                <w:lang w:val="en-US"/>
              </w:rPr>
              <w:t>Վնասի մեծությունը</w:t>
            </w:r>
          </w:p>
          <w:p w:rsidR="00F43DE6" w:rsidRPr="00E63CD7" w:rsidRDefault="00F43DE6" w:rsidP="00145C96">
            <w:pPr>
              <w:tabs>
                <w:tab w:val="left" w:pos="2340"/>
              </w:tabs>
              <w:jc w:val="both"/>
              <w:rPr>
                <w:rFonts w:ascii="GHEA Grapalat" w:hAnsi="GHEA Grapalat" w:cs="Sylfaen"/>
                <w:b/>
                <w:sz w:val="22"/>
                <w:szCs w:val="22"/>
                <w:lang w:val="en-US"/>
              </w:rPr>
            </w:pPr>
            <w:r w:rsidRPr="00E63CD7">
              <w:rPr>
                <w:rFonts w:ascii="GHEA Grapalat" w:hAnsi="GHEA Grapalat" w:cs="Sylfaen"/>
                <w:b/>
                <w:sz w:val="22"/>
                <w:szCs w:val="22"/>
                <w:lang w:val="en-US"/>
              </w:rPr>
              <w:t>/ հազ. դրամ/</w:t>
            </w:r>
          </w:p>
        </w:tc>
      </w:tr>
      <w:tr w:rsidR="00D77AC6" w:rsidRPr="00E63CD7" w:rsidTr="0096547C">
        <w:tc>
          <w:tcPr>
            <w:tcW w:w="10456" w:type="dxa"/>
            <w:gridSpan w:val="3"/>
          </w:tcPr>
          <w:p w:rsidR="00F43DE6" w:rsidRPr="00E63CD7" w:rsidRDefault="00F43DE6" w:rsidP="00145C96">
            <w:pPr>
              <w:tabs>
                <w:tab w:val="left" w:pos="2340"/>
              </w:tabs>
              <w:spacing w:line="360" w:lineRule="auto"/>
              <w:jc w:val="center"/>
              <w:rPr>
                <w:rFonts w:ascii="GHEA Grapalat" w:hAnsi="GHEA Grapalat" w:cs="Sylfaen"/>
                <w:b/>
                <w:sz w:val="22"/>
                <w:szCs w:val="22"/>
                <w:lang w:val="en-US"/>
              </w:rPr>
            </w:pPr>
            <w:r w:rsidRPr="00E63CD7">
              <w:rPr>
                <w:rFonts w:ascii="GHEA Grapalat" w:hAnsi="GHEA Grapalat" w:cs="Sylfaen"/>
                <w:b/>
                <w:sz w:val="22"/>
                <w:szCs w:val="22"/>
                <w:lang w:val="en-US"/>
              </w:rPr>
              <w:t>ՀՀ առողջապահության նախարարություն</w:t>
            </w:r>
          </w:p>
        </w:tc>
      </w:tr>
      <w:tr w:rsidR="00D77AC6" w:rsidRPr="00E63CD7" w:rsidTr="0096547C">
        <w:tc>
          <w:tcPr>
            <w:tcW w:w="584" w:type="dxa"/>
          </w:tcPr>
          <w:p w:rsidR="00F43DE6" w:rsidRPr="00E63CD7" w:rsidRDefault="00B10CE2" w:rsidP="00E006ED">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1</w:t>
            </w:r>
          </w:p>
        </w:tc>
        <w:tc>
          <w:tcPr>
            <w:tcW w:w="7894" w:type="dxa"/>
          </w:tcPr>
          <w:p w:rsidR="00F43DE6" w:rsidRPr="00E63CD7" w:rsidRDefault="006C5AED" w:rsidP="00B557C5">
            <w:pPr>
              <w:rPr>
                <w:rFonts w:ascii="GHEA Grapalat" w:hAnsi="GHEA Grapalat" w:cs="Sylfaen"/>
                <w:sz w:val="22"/>
                <w:szCs w:val="22"/>
                <w:lang w:val="en-US"/>
              </w:rPr>
            </w:pPr>
            <w:r w:rsidRPr="00E63CD7">
              <w:rPr>
                <w:rFonts w:ascii="GHEA Grapalat" w:hAnsi="GHEA Grapalat" w:cs="Sylfaen"/>
                <w:sz w:val="22"/>
                <w:szCs w:val="22"/>
                <w:lang w:val="en-US"/>
              </w:rPr>
              <w:t>«</w:t>
            </w:r>
            <w:r w:rsidR="00B557C5" w:rsidRPr="00E63CD7">
              <w:rPr>
                <w:rFonts w:ascii="GHEA Grapalat" w:hAnsi="GHEA Grapalat" w:cs="Sylfaen"/>
                <w:sz w:val="22"/>
                <w:szCs w:val="22"/>
                <w:lang w:val="hy-AM"/>
              </w:rPr>
              <w:t>Սևանի հ</w:t>
            </w:r>
            <w:r w:rsidRPr="00E63CD7">
              <w:rPr>
                <w:rFonts w:ascii="GHEA Grapalat" w:hAnsi="GHEA Grapalat" w:cs="Sylfaen"/>
                <w:sz w:val="22"/>
                <w:szCs w:val="22"/>
                <w:lang w:val="ru-RU"/>
              </w:rPr>
              <w:t>ոգեկան</w:t>
            </w:r>
            <w:r w:rsidRPr="00E63CD7">
              <w:rPr>
                <w:rFonts w:ascii="GHEA Grapalat" w:hAnsi="GHEA Grapalat" w:cs="Sylfaen"/>
                <w:sz w:val="22"/>
                <w:szCs w:val="22"/>
                <w:lang w:val="en-US"/>
              </w:rPr>
              <w:t xml:space="preserve"> </w:t>
            </w:r>
            <w:r w:rsidRPr="00E63CD7">
              <w:rPr>
                <w:rFonts w:ascii="GHEA Grapalat" w:hAnsi="GHEA Grapalat" w:cs="Sylfaen"/>
                <w:sz w:val="22"/>
                <w:szCs w:val="22"/>
                <w:lang w:val="ru-RU"/>
              </w:rPr>
              <w:t>առողջության</w:t>
            </w:r>
            <w:r w:rsidR="00FD1B8F" w:rsidRPr="00E63CD7">
              <w:rPr>
                <w:rFonts w:ascii="GHEA Grapalat" w:hAnsi="GHEA Grapalat" w:cs="Sylfaen"/>
                <w:sz w:val="22"/>
                <w:szCs w:val="22"/>
                <w:lang w:val="en-US"/>
              </w:rPr>
              <w:t xml:space="preserve"> </w:t>
            </w:r>
            <w:r w:rsidR="00FD1B8F" w:rsidRPr="00E63CD7">
              <w:rPr>
                <w:rFonts w:ascii="GHEA Grapalat" w:hAnsi="GHEA Grapalat" w:cs="Sylfaen"/>
                <w:sz w:val="22"/>
                <w:szCs w:val="22"/>
                <w:lang w:val="hy-AM"/>
              </w:rPr>
              <w:t>կենտրոն</w:t>
            </w:r>
            <w:r w:rsidRPr="00E63CD7">
              <w:rPr>
                <w:rFonts w:ascii="GHEA Grapalat" w:hAnsi="GHEA Grapalat" w:cs="Sylfaen"/>
                <w:sz w:val="22"/>
                <w:szCs w:val="22"/>
                <w:lang w:val="en-US"/>
              </w:rPr>
              <w:t xml:space="preserve">» </w:t>
            </w:r>
            <w:r w:rsidRPr="00E63CD7">
              <w:rPr>
                <w:rFonts w:ascii="GHEA Grapalat" w:hAnsi="GHEA Grapalat" w:cs="Sylfaen"/>
                <w:sz w:val="22"/>
                <w:szCs w:val="22"/>
                <w:lang w:val="ru-RU"/>
              </w:rPr>
              <w:t>ՓԲԸ</w:t>
            </w:r>
          </w:p>
        </w:tc>
        <w:tc>
          <w:tcPr>
            <w:tcW w:w="1978" w:type="dxa"/>
          </w:tcPr>
          <w:p w:rsidR="00F43DE6" w:rsidRPr="00E63CD7" w:rsidRDefault="00B557C5" w:rsidP="00B952CE">
            <w:pPr>
              <w:jc w:val="center"/>
              <w:rPr>
                <w:rFonts w:ascii="GHEA Grapalat" w:hAnsi="GHEA Grapalat"/>
                <w:sz w:val="22"/>
                <w:szCs w:val="22"/>
                <w:lang w:val="hy-AM"/>
              </w:rPr>
            </w:pPr>
            <w:r w:rsidRPr="00E63CD7">
              <w:rPr>
                <w:rFonts w:ascii="GHEA Grapalat" w:hAnsi="GHEA Grapalat"/>
                <w:sz w:val="22"/>
                <w:szCs w:val="22"/>
                <w:lang w:val="hy-AM"/>
              </w:rPr>
              <w:t>20</w:t>
            </w:r>
            <w:r w:rsidRPr="00E63CD7">
              <w:rPr>
                <w:rFonts w:ascii="Courier New" w:hAnsi="Courier New" w:cs="Courier New"/>
                <w:sz w:val="22"/>
                <w:szCs w:val="22"/>
                <w:lang w:val="hy-AM"/>
              </w:rPr>
              <w:t> </w:t>
            </w:r>
            <w:r w:rsidRPr="00E63CD7">
              <w:rPr>
                <w:rFonts w:ascii="GHEA Grapalat" w:hAnsi="GHEA Grapalat"/>
                <w:sz w:val="22"/>
                <w:szCs w:val="22"/>
                <w:lang w:val="hy-AM"/>
              </w:rPr>
              <w:t>062,5</w:t>
            </w:r>
          </w:p>
        </w:tc>
      </w:tr>
      <w:tr w:rsidR="00D77AC6" w:rsidRPr="00E63CD7" w:rsidTr="0096547C">
        <w:tc>
          <w:tcPr>
            <w:tcW w:w="584" w:type="dxa"/>
          </w:tcPr>
          <w:p w:rsidR="006C5AED" w:rsidRPr="00E63CD7" w:rsidRDefault="00B3585A" w:rsidP="00E006ED">
            <w:pPr>
              <w:tabs>
                <w:tab w:val="left" w:pos="2340"/>
              </w:tabs>
              <w:spacing w:line="360" w:lineRule="auto"/>
              <w:jc w:val="center"/>
              <w:rPr>
                <w:rFonts w:ascii="GHEA Grapalat" w:hAnsi="GHEA Grapalat" w:cs="Sylfaen"/>
                <w:sz w:val="22"/>
                <w:szCs w:val="22"/>
                <w:lang w:val="hy-AM"/>
              </w:rPr>
            </w:pPr>
            <w:r w:rsidRPr="00E63CD7">
              <w:rPr>
                <w:rFonts w:ascii="GHEA Grapalat" w:hAnsi="GHEA Grapalat" w:cs="Sylfaen"/>
                <w:sz w:val="22"/>
                <w:szCs w:val="22"/>
                <w:lang w:val="hy-AM"/>
              </w:rPr>
              <w:t>2</w:t>
            </w:r>
          </w:p>
        </w:tc>
        <w:tc>
          <w:tcPr>
            <w:tcW w:w="7894" w:type="dxa"/>
          </w:tcPr>
          <w:p w:rsidR="006C5AED" w:rsidRPr="00E63CD7" w:rsidRDefault="00B557C5" w:rsidP="00B952CE">
            <w:pPr>
              <w:rPr>
                <w:rFonts w:ascii="GHEA Grapalat" w:hAnsi="GHEA Grapalat" w:cs="Sylfaen"/>
                <w:sz w:val="22"/>
                <w:szCs w:val="22"/>
                <w:lang w:val="hy-AM"/>
              </w:rPr>
            </w:pPr>
            <w:r w:rsidRPr="00E63CD7">
              <w:rPr>
                <w:rFonts w:ascii="GHEA Grapalat" w:hAnsi="GHEA Grapalat" w:cs="Sylfaen"/>
                <w:sz w:val="22"/>
                <w:szCs w:val="22"/>
                <w:lang w:val="hy-AM"/>
              </w:rPr>
              <w:t>«Այրվածքաբանության ազգային կենտրոն</w:t>
            </w:r>
            <w:r w:rsidR="006C5AED" w:rsidRPr="00E63CD7">
              <w:rPr>
                <w:rFonts w:ascii="GHEA Grapalat" w:hAnsi="GHEA Grapalat" w:cs="Sylfaen"/>
                <w:sz w:val="22"/>
                <w:szCs w:val="22"/>
                <w:lang w:val="hy-AM"/>
              </w:rPr>
              <w:t>» ՓԲԸ</w:t>
            </w:r>
          </w:p>
        </w:tc>
        <w:tc>
          <w:tcPr>
            <w:tcW w:w="1978" w:type="dxa"/>
          </w:tcPr>
          <w:p w:rsidR="006C5AED" w:rsidRPr="00E63CD7" w:rsidRDefault="00B557C5" w:rsidP="00B952CE">
            <w:pPr>
              <w:jc w:val="center"/>
              <w:rPr>
                <w:rFonts w:ascii="GHEA Grapalat" w:hAnsi="GHEA Grapalat"/>
                <w:sz w:val="22"/>
                <w:szCs w:val="22"/>
                <w:lang w:val="hy-AM"/>
              </w:rPr>
            </w:pPr>
            <w:r w:rsidRPr="00E63CD7">
              <w:rPr>
                <w:rFonts w:ascii="GHEA Grapalat" w:hAnsi="GHEA Grapalat"/>
                <w:sz w:val="22"/>
                <w:szCs w:val="22"/>
                <w:lang w:val="hy-AM"/>
              </w:rPr>
              <w:t>9</w:t>
            </w:r>
            <w:r w:rsidRPr="00E63CD7">
              <w:rPr>
                <w:rFonts w:ascii="Courier New" w:hAnsi="Courier New" w:cs="Courier New"/>
                <w:sz w:val="22"/>
                <w:szCs w:val="22"/>
                <w:lang w:val="hy-AM"/>
              </w:rPr>
              <w:t> </w:t>
            </w:r>
            <w:r w:rsidRPr="00E63CD7">
              <w:rPr>
                <w:rFonts w:ascii="GHEA Grapalat" w:hAnsi="GHEA Grapalat"/>
                <w:sz w:val="22"/>
                <w:szCs w:val="22"/>
                <w:lang w:val="hy-AM"/>
              </w:rPr>
              <w:t>169,0</w:t>
            </w:r>
          </w:p>
        </w:tc>
      </w:tr>
      <w:tr w:rsidR="00D77AC6" w:rsidRPr="00E63CD7" w:rsidTr="00F91ACC">
        <w:tc>
          <w:tcPr>
            <w:tcW w:w="10456" w:type="dxa"/>
            <w:gridSpan w:val="3"/>
          </w:tcPr>
          <w:p w:rsidR="009D6EB2" w:rsidRPr="00E63CD7" w:rsidRDefault="001358FA" w:rsidP="008F78A4">
            <w:pPr>
              <w:tabs>
                <w:tab w:val="left" w:pos="2340"/>
              </w:tabs>
              <w:spacing w:line="360" w:lineRule="auto"/>
              <w:jc w:val="center"/>
              <w:rPr>
                <w:rFonts w:ascii="GHEA Grapalat" w:hAnsi="GHEA Grapalat" w:cs="Sylfaen"/>
                <w:b/>
                <w:sz w:val="22"/>
                <w:szCs w:val="22"/>
              </w:rPr>
            </w:pPr>
            <w:r w:rsidRPr="00E63CD7">
              <w:rPr>
                <w:rFonts w:ascii="GHEA Grapalat" w:hAnsi="GHEA Grapalat" w:cs="Sylfaen"/>
                <w:b/>
                <w:sz w:val="22"/>
                <w:szCs w:val="22"/>
                <w:lang w:val="hy-AM"/>
              </w:rPr>
              <w:lastRenderedPageBreak/>
              <w:t>ՀՀ</w:t>
            </w:r>
            <w:r w:rsidR="00751B1C" w:rsidRPr="00E63CD7">
              <w:rPr>
                <w:rFonts w:ascii="GHEA Grapalat" w:hAnsi="GHEA Grapalat" w:cs="Sylfaen"/>
                <w:b/>
                <w:sz w:val="22"/>
                <w:szCs w:val="22"/>
                <w:lang w:val="hy-AM"/>
              </w:rPr>
              <w:t xml:space="preserve"> բարձր տեխնոլոգիական արդյունաբերության</w:t>
            </w:r>
          </w:p>
          <w:p w:rsidR="001358FA" w:rsidRPr="00E63CD7" w:rsidRDefault="001358FA" w:rsidP="008F78A4">
            <w:pPr>
              <w:tabs>
                <w:tab w:val="left" w:pos="2340"/>
              </w:tabs>
              <w:spacing w:line="360" w:lineRule="auto"/>
              <w:jc w:val="center"/>
              <w:rPr>
                <w:rFonts w:ascii="GHEA Grapalat" w:hAnsi="GHEA Grapalat" w:cs="Sylfaen"/>
                <w:b/>
                <w:sz w:val="22"/>
                <w:szCs w:val="22"/>
                <w:lang w:val="hy-AM"/>
              </w:rPr>
            </w:pPr>
            <w:r w:rsidRPr="00E63CD7">
              <w:rPr>
                <w:rFonts w:ascii="GHEA Grapalat" w:hAnsi="GHEA Grapalat" w:cs="Sylfaen"/>
                <w:b/>
                <w:sz w:val="22"/>
                <w:szCs w:val="22"/>
                <w:lang w:val="hy-AM"/>
              </w:rPr>
              <w:t xml:space="preserve"> նախարարություն</w:t>
            </w:r>
          </w:p>
        </w:tc>
      </w:tr>
      <w:tr w:rsidR="00D77AC6" w:rsidRPr="00E63CD7" w:rsidTr="0096547C">
        <w:tc>
          <w:tcPr>
            <w:tcW w:w="584" w:type="dxa"/>
          </w:tcPr>
          <w:p w:rsidR="001358FA" w:rsidRPr="00E63CD7" w:rsidRDefault="00D77AC6" w:rsidP="00E006ED">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3</w:t>
            </w:r>
          </w:p>
        </w:tc>
        <w:tc>
          <w:tcPr>
            <w:tcW w:w="7894" w:type="dxa"/>
          </w:tcPr>
          <w:p w:rsidR="001358FA" w:rsidRPr="00E63CD7" w:rsidRDefault="00E052DB" w:rsidP="00366268">
            <w:pPr>
              <w:tabs>
                <w:tab w:val="left" w:pos="2340"/>
              </w:tabs>
              <w:spacing w:line="360" w:lineRule="auto"/>
              <w:rPr>
                <w:rFonts w:ascii="GHEA Grapalat" w:hAnsi="GHEA Grapalat" w:cs="Sylfaen"/>
                <w:sz w:val="22"/>
                <w:szCs w:val="22"/>
                <w:lang w:val="hy-AM"/>
              </w:rPr>
            </w:pPr>
            <w:r w:rsidRPr="00E63CD7">
              <w:rPr>
                <w:rFonts w:ascii="GHEA Grapalat" w:hAnsi="GHEA Grapalat"/>
                <w:sz w:val="22"/>
                <w:szCs w:val="22"/>
              </w:rPr>
              <w:t>«Պատնեշ» ՓԲԸ</w:t>
            </w:r>
            <w:r w:rsidRPr="00E63CD7">
              <w:rPr>
                <w:rFonts w:ascii="GHEA Grapalat" w:hAnsi="GHEA Grapalat"/>
                <w:sz w:val="22"/>
                <w:szCs w:val="22"/>
                <w:lang w:val="hy-AM"/>
              </w:rPr>
              <w:t>*</w:t>
            </w:r>
          </w:p>
        </w:tc>
        <w:tc>
          <w:tcPr>
            <w:tcW w:w="1978" w:type="dxa"/>
          </w:tcPr>
          <w:p w:rsidR="001358FA" w:rsidRPr="00E63CD7" w:rsidRDefault="00E052DB" w:rsidP="00172243">
            <w:pPr>
              <w:tabs>
                <w:tab w:val="left" w:pos="2340"/>
              </w:tabs>
              <w:spacing w:line="360" w:lineRule="auto"/>
              <w:jc w:val="center"/>
              <w:rPr>
                <w:rFonts w:ascii="GHEA Grapalat" w:hAnsi="GHEA Grapalat" w:cs="Sylfaen"/>
                <w:sz w:val="22"/>
                <w:szCs w:val="22"/>
                <w:lang w:val="hy-AM"/>
              </w:rPr>
            </w:pPr>
            <w:r w:rsidRPr="00E63CD7">
              <w:rPr>
                <w:rFonts w:ascii="GHEA Grapalat" w:hAnsi="GHEA Grapalat" w:cs="Sylfaen"/>
                <w:sz w:val="22"/>
                <w:szCs w:val="22"/>
                <w:lang w:val="hy-AM"/>
              </w:rPr>
              <w:t>7</w:t>
            </w:r>
            <w:r w:rsidRPr="00E63CD7">
              <w:rPr>
                <w:rFonts w:ascii="Courier New" w:hAnsi="Courier New" w:cs="Courier New"/>
                <w:sz w:val="22"/>
                <w:szCs w:val="22"/>
                <w:lang w:val="hy-AM"/>
              </w:rPr>
              <w:t> </w:t>
            </w:r>
            <w:r w:rsidRPr="00E63CD7">
              <w:rPr>
                <w:rFonts w:ascii="GHEA Grapalat" w:hAnsi="GHEA Grapalat" w:cs="Sylfaen"/>
                <w:sz w:val="22"/>
                <w:szCs w:val="22"/>
                <w:lang w:val="hy-AM"/>
              </w:rPr>
              <w:t>932,0</w:t>
            </w:r>
          </w:p>
        </w:tc>
      </w:tr>
      <w:tr w:rsidR="00D77AC6" w:rsidRPr="00E63CD7" w:rsidTr="0096547C">
        <w:tc>
          <w:tcPr>
            <w:tcW w:w="584" w:type="dxa"/>
          </w:tcPr>
          <w:p w:rsidR="00E052DB" w:rsidRPr="00E63CD7" w:rsidRDefault="00D77AC6" w:rsidP="00E006ED">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4</w:t>
            </w:r>
          </w:p>
        </w:tc>
        <w:tc>
          <w:tcPr>
            <w:tcW w:w="7894" w:type="dxa"/>
          </w:tcPr>
          <w:p w:rsidR="00E052DB" w:rsidRPr="00E63CD7" w:rsidRDefault="00E052DB" w:rsidP="00366268">
            <w:pPr>
              <w:tabs>
                <w:tab w:val="left" w:pos="2340"/>
              </w:tabs>
              <w:spacing w:line="360" w:lineRule="auto"/>
              <w:rPr>
                <w:rFonts w:ascii="GHEA Grapalat" w:hAnsi="GHEA Grapalat"/>
                <w:sz w:val="22"/>
                <w:szCs w:val="22"/>
                <w:lang w:val="hy-AM"/>
              </w:rPr>
            </w:pPr>
            <w:r w:rsidRPr="00E63CD7">
              <w:rPr>
                <w:rFonts w:ascii="GHEA Grapalat" w:hAnsi="GHEA Grapalat"/>
                <w:sz w:val="22"/>
                <w:szCs w:val="22"/>
              </w:rPr>
              <w:t>«Գառնի-Լեռ» ԳԱՄ» ԲԲԸ</w:t>
            </w:r>
            <w:r w:rsidRPr="00E63CD7">
              <w:rPr>
                <w:rFonts w:ascii="GHEA Grapalat" w:hAnsi="GHEA Grapalat"/>
                <w:sz w:val="22"/>
                <w:szCs w:val="22"/>
                <w:lang w:val="hy-AM"/>
              </w:rPr>
              <w:t>*</w:t>
            </w:r>
          </w:p>
        </w:tc>
        <w:tc>
          <w:tcPr>
            <w:tcW w:w="1978" w:type="dxa"/>
          </w:tcPr>
          <w:p w:rsidR="00E052DB" w:rsidRPr="00E63CD7" w:rsidRDefault="00E052DB" w:rsidP="00172243">
            <w:pPr>
              <w:tabs>
                <w:tab w:val="left" w:pos="2340"/>
              </w:tabs>
              <w:spacing w:line="360" w:lineRule="auto"/>
              <w:jc w:val="center"/>
              <w:rPr>
                <w:rFonts w:ascii="GHEA Grapalat" w:hAnsi="GHEA Grapalat" w:cs="Sylfaen"/>
                <w:sz w:val="22"/>
                <w:szCs w:val="22"/>
                <w:lang w:val="hy-AM"/>
              </w:rPr>
            </w:pPr>
            <w:r w:rsidRPr="00E63CD7">
              <w:rPr>
                <w:rFonts w:ascii="GHEA Grapalat" w:hAnsi="GHEA Grapalat" w:cs="Sylfaen"/>
                <w:sz w:val="22"/>
                <w:szCs w:val="22"/>
                <w:lang w:val="hy-AM"/>
              </w:rPr>
              <w:t>8 735,0</w:t>
            </w:r>
          </w:p>
        </w:tc>
      </w:tr>
      <w:tr w:rsidR="00D77AC6" w:rsidRPr="00E63CD7" w:rsidTr="0096547C">
        <w:tc>
          <w:tcPr>
            <w:tcW w:w="584" w:type="dxa"/>
          </w:tcPr>
          <w:p w:rsidR="00E052DB" w:rsidRPr="00E63CD7" w:rsidRDefault="00D77AC6" w:rsidP="00E006ED">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5</w:t>
            </w:r>
          </w:p>
        </w:tc>
        <w:tc>
          <w:tcPr>
            <w:tcW w:w="7894" w:type="dxa"/>
          </w:tcPr>
          <w:p w:rsidR="00E052DB" w:rsidRPr="00E63CD7" w:rsidRDefault="00E052DB" w:rsidP="00366268">
            <w:pPr>
              <w:tabs>
                <w:tab w:val="left" w:pos="2340"/>
              </w:tabs>
              <w:spacing w:line="360" w:lineRule="auto"/>
              <w:rPr>
                <w:rFonts w:ascii="GHEA Grapalat" w:hAnsi="GHEA Grapalat"/>
                <w:sz w:val="22"/>
                <w:szCs w:val="22"/>
              </w:rPr>
            </w:pPr>
            <w:r w:rsidRPr="00E63CD7">
              <w:rPr>
                <w:rFonts w:ascii="GHEA Grapalat" w:hAnsi="GHEA Grapalat"/>
                <w:sz w:val="22"/>
                <w:szCs w:val="22"/>
              </w:rPr>
              <w:t>«Չարենցավանի հաստոցաշինական գործարան» ԲԲԸ*</w:t>
            </w:r>
          </w:p>
        </w:tc>
        <w:tc>
          <w:tcPr>
            <w:tcW w:w="1978" w:type="dxa"/>
          </w:tcPr>
          <w:p w:rsidR="00E052DB" w:rsidRPr="00E63CD7" w:rsidRDefault="00E052DB" w:rsidP="00172243">
            <w:pPr>
              <w:tabs>
                <w:tab w:val="left" w:pos="2340"/>
              </w:tabs>
              <w:spacing w:line="360" w:lineRule="auto"/>
              <w:jc w:val="center"/>
              <w:rPr>
                <w:rFonts w:ascii="GHEA Grapalat" w:hAnsi="GHEA Grapalat" w:cs="Sylfaen"/>
                <w:sz w:val="22"/>
                <w:szCs w:val="22"/>
                <w:lang w:val="hy-AM"/>
              </w:rPr>
            </w:pPr>
            <w:r w:rsidRPr="00E63CD7">
              <w:rPr>
                <w:rFonts w:ascii="GHEA Grapalat" w:hAnsi="GHEA Grapalat" w:cs="Sylfaen"/>
                <w:sz w:val="22"/>
                <w:szCs w:val="22"/>
                <w:lang w:val="hy-AM"/>
              </w:rPr>
              <w:t>99</w:t>
            </w:r>
            <w:r w:rsidRPr="00E63CD7">
              <w:rPr>
                <w:rFonts w:ascii="Courier New" w:hAnsi="Courier New" w:cs="Courier New"/>
                <w:sz w:val="22"/>
                <w:szCs w:val="22"/>
                <w:lang w:val="hy-AM"/>
              </w:rPr>
              <w:t> </w:t>
            </w:r>
            <w:r w:rsidRPr="00E63CD7">
              <w:rPr>
                <w:rFonts w:ascii="GHEA Grapalat" w:hAnsi="GHEA Grapalat" w:cs="Sylfaen"/>
                <w:sz w:val="22"/>
                <w:szCs w:val="22"/>
                <w:lang w:val="hy-AM"/>
              </w:rPr>
              <w:t>638,0</w:t>
            </w:r>
          </w:p>
        </w:tc>
      </w:tr>
      <w:tr w:rsidR="00D77AC6" w:rsidRPr="00E63CD7" w:rsidTr="0096547C">
        <w:tc>
          <w:tcPr>
            <w:tcW w:w="584" w:type="dxa"/>
          </w:tcPr>
          <w:p w:rsidR="00E052DB" w:rsidRPr="00E63CD7" w:rsidRDefault="00D77AC6" w:rsidP="00E006ED">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6</w:t>
            </w:r>
          </w:p>
        </w:tc>
        <w:tc>
          <w:tcPr>
            <w:tcW w:w="7894" w:type="dxa"/>
          </w:tcPr>
          <w:p w:rsidR="00E052DB" w:rsidRPr="00E63CD7" w:rsidRDefault="00E052DB" w:rsidP="00366268">
            <w:pPr>
              <w:tabs>
                <w:tab w:val="left" w:pos="2340"/>
              </w:tabs>
              <w:spacing w:line="360" w:lineRule="auto"/>
              <w:rPr>
                <w:rFonts w:ascii="GHEA Grapalat" w:hAnsi="GHEA Grapalat"/>
                <w:sz w:val="22"/>
                <w:szCs w:val="22"/>
              </w:rPr>
            </w:pPr>
            <w:r w:rsidRPr="00E63CD7">
              <w:rPr>
                <w:rFonts w:ascii="GHEA Grapalat" w:hAnsi="GHEA Grapalat"/>
                <w:sz w:val="22"/>
                <w:szCs w:val="22"/>
                <w:lang w:val="hy-AM"/>
              </w:rPr>
              <w:t>«Ռադիոֆիզիկայի և էլեկտրոնիկայի ինստիտուտ» ՀԿԲ» ՓԲԸ</w:t>
            </w:r>
          </w:p>
        </w:tc>
        <w:tc>
          <w:tcPr>
            <w:tcW w:w="1978" w:type="dxa"/>
          </w:tcPr>
          <w:p w:rsidR="00E052DB" w:rsidRPr="00E63CD7" w:rsidRDefault="00E052DB" w:rsidP="00172243">
            <w:pPr>
              <w:tabs>
                <w:tab w:val="left" w:pos="2340"/>
              </w:tabs>
              <w:spacing w:line="360" w:lineRule="auto"/>
              <w:jc w:val="center"/>
              <w:rPr>
                <w:rFonts w:ascii="GHEA Grapalat" w:hAnsi="GHEA Grapalat" w:cs="Sylfaen"/>
                <w:sz w:val="22"/>
                <w:szCs w:val="22"/>
                <w:lang w:val="hy-AM"/>
              </w:rPr>
            </w:pPr>
            <w:r w:rsidRPr="00E63CD7">
              <w:rPr>
                <w:rFonts w:ascii="GHEA Grapalat" w:hAnsi="GHEA Grapalat" w:cs="Sylfaen"/>
                <w:sz w:val="22"/>
                <w:szCs w:val="22"/>
                <w:lang w:val="hy-AM"/>
              </w:rPr>
              <w:t>9</w:t>
            </w:r>
            <w:r w:rsidRPr="00E63CD7">
              <w:rPr>
                <w:rFonts w:ascii="Courier New" w:hAnsi="Courier New" w:cs="Courier New"/>
                <w:sz w:val="22"/>
                <w:szCs w:val="22"/>
                <w:lang w:val="hy-AM"/>
              </w:rPr>
              <w:t> </w:t>
            </w:r>
            <w:r w:rsidRPr="00E63CD7">
              <w:rPr>
                <w:rFonts w:ascii="GHEA Grapalat" w:hAnsi="GHEA Grapalat" w:cs="Sylfaen"/>
                <w:sz w:val="22"/>
                <w:szCs w:val="22"/>
                <w:lang w:val="hy-AM"/>
              </w:rPr>
              <w:t>091,0</w:t>
            </w:r>
          </w:p>
        </w:tc>
      </w:tr>
      <w:tr w:rsidR="00D77AC6" w:rsidRPr="00E63CD7" w:rsidTr="0096547C">
        <w:tc>
          <w:tcPr>
            <w:tcW w:w="584" w:type="dxa"/>
          </w:tcPr>
          <w:p w:rsidR="009B7555" w:rsidRPr="00E63CD7" w:rsidRDefault="009B7555" w:rsidP="00E006ED">
            <w:pPr>
              <w:tabs>
                <w:tab w:val="left" w:pos="2340"/>
              </w:tabs>
              <w:spacing w:line="360" w:lineRule="auto"/>
              <w:jc w:val="center"/>
              <w:rPr>
                <w:rFonts w:ascii="GHEA Grapalat" w:hAnsi="GHEA Grapalat" w:cs="Sylfaen"/>
                <w:sz w:val="22"/>
                <w:szCs w:val="22"/>
                <w:lang w:val="en-US"/>
              </w:rPr>
            </w:pPr>
          </w:p>
        </w:tc>
        <w:tc>
          <w:tcPr>
            <w:tcW w:w="7894" w:type="dxa"/>
          </w:tcPr>
          <w:p w:rsidR="009B7555" w:rsidRPr="00E63CD7" w:rsidRDefault="009B7555" w:rsidP="009B7555">
            <w:pPr>
              <w:tabs>
                <w:tab w:val="left" w:pos="2340"/>
              </w:tabs>
              <w:spacing w:line="360" w:lineRule="auto"/>
              <w:jc w:val="center"/>
              <w:rPr>
                <w:rFonts w:ascii="GHEA Grapalat" w:hAnsi="GHEA Grapalat"/>
                <w:b/>
                <w:sz w:val="22"/>
                <w:szCs w:val="22"/>
                <w:lang w:val="hy-AM"/>
              </w:rPr>
            </w:pPr>
            <w:r w:rsidRPr="00E63CD7">
              <w:rPr>
                <w:rFonts w:ascii="GHEA Grapalat" w:hAnsi="GHEA Grapalat"/>
                <w:b/>
                <w:sz w:val="22"/>
                <w:szCs w:val="22"/>
                <w:lang w:val="hy-AM"/>
              </w:rPr>
              <w:t>ՀՀ էկոնոմիկայի նախարարություն</w:t>
            </w:r>
          </w:p>
        </w:tc>
        <w:tc>
          <w:tcPr>
            <w:tcW w:w="1978" w:type="dxa"/>
          </w:tcPr>
          <w:p w:rsidR="009B7555" w:rsidRPr="00E63CD7" w:rsidRDefault="009B7555" w:rsidP="00172243">
            <w:pPr>
              <w:tabs>
                <w:tab w:val="left" w:pos="2340"/>
              </w:tabs>
              <w:spacing w:line="360" w:lineRule="auto"/>
              <w:jc w:val="center"/>
              <w:rPr>
                <w:rFonts w:ascii="GHEA Grapalat" w:hAnsi="GHEA Grapalat" w:cs="Sylfaen"/>
                <w:sz w:val="22"/>
                <w:szCs w:val="22"/>
                <w:lang w:val="hy-AM"/>
              </w:rPr>
            </w:pPr>
          </w:p>
        </w:tc>
      </w:tr>
      <w:tr w:rsidR="00D77AC6" w:rsidRPr="00E63CD7" w:rsidTr="0096547C">
        <w:tc>
          <w:tcPr>
            <w:tcW w:w="584" w:type="dxa"/>
          </w:tcPr>
          <w:p w:rsidR="009B7555" w:rsidRPr="00E63CD7" w:rsidRDefault="00D77AC6" w:rsidP="00E006ED">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7</w:t>
            </w:r>
          </w:p>
        </w:tc>
        <w:tc>
          <w:tcPr>
            <w:tcW w:w="7894" w:type="dxa"/>
          </w:tcPr>
          <w:p w:rsidR="009B7555" w:rsidRPr="00E63CD7" w:rsidRDefault="009B7555" w:rsidP="00366268">
            <w:pPr>
              <w:tabs>
                <w:tab w:val="left" w:pos="2340"/>
              </w:tabs>
              <w:spacing w:line="360" w:lineRule="auto"/>
              <w:rPr>
                <w:rFonts w:ascii="GHEA Grapalat" w:hAnsi="GHEA Grapalat"/>
                <w:sz w:val="22"/>
                <w:szCs w:val="22"/>
                <w:lang w:val="hy-AM"/>
              </w:rPr>
            </w:pPr>
            <w:r w:rsidRPr="00E63CD7">
              <w:rPr>
                <w:rFonts w:ascii="GHEA Grapalat" w:hAnsi="GHEA Grapalat"/>
                <w:sz w:val="22"/>
                <w:szCs w:val="22"/>
              </w:rPr>
              <w:t>«</w:t>
            </w:r>
            <w:r w:rsidRPr="00E63CD7">
              <w:rPr>
                <w:rFonts w:ascii="GHEA Grapalat" w:hAnsi="GHEA Grapalat"/>
                <w:sz w:val="22"/>
                <w:szCs w:val="22"/>
                <w:lang w:val="hy-AM"/>
              </w:rPr>
              <w:t>Հայկական միրգ</w:t>
            </w:r>
            <w:r w:rsidRPr="00E63CD7">
              <w:rPr>
                <w:rFonts w:ascii="GHEA Grapalat" w:hAnsi="GHEA Grapalat"/>
                <w:sz w:val="22"/>
                <w:szCs w:val="22"/>
              </w:rPr>
              <w:t>» ՓԲԸ</w:t>
            </w:r>
            <w:r w:rsidRPr="00E63CD7">
              <w:rPr>
                <w:rFonts w:ascii="GHEA Grapalat" w:hAnsi="GHEA Grapalat"/>
                <w:sz w:val="22"/>
                <w:szCs w:val="22"/>
                <w:lang w:val="hy-AM"/>
              </w:rPr>
              <w:t>*</w:t>
            </w:r>
          </w:p>
        </w:tc>
        <w:tc>
          <w:tcPr>
            <w:tcW w:w="1978" w:type="dxa"/>
          </w:tcPr>
          <w:p w:rsidR="009B7555" w:rsidRPr="00E63CD7" w:rsidRDefault="009B7555" w:rsidP="00172243">
            <w:pPr>
              <w:tabs>
                <w:tab w:val="left" w:pos="2340"/>
              </w:tabs>
              <w:spacing w:line="360" w:lineRule="auto"/>
              <w:jc w:val="center"/>
              <w:rPr>
                <w:rFonts w:ascii="GHEA Grapalat" w:hAnsi="GHEA Grapalat" w:cs="Sylfaen"/>
                <w:sz w:val="22"/>
                <w:szCs w:val="22"/>
                <w:lang w:val="hy-AM"/>
              </w:rPr>
            </w:pPr>
            <w:r w:rsidRPr="00E63CD7">
              <w:rPr>
                <w:rFonts w:ascii="GHEA Grapalat" w:hAnsi="GHEA Grapalat" w:cs="Sylfaen"/>
                <w:sz w:val="22"/>
                <w:szCs w:val="22"/>
                <w:lang w:val="hy-AM"/>
              </w:rPr>
              <w:t>14</w:t>
            </w:r>
            <w:r w:rsidRPr="00E63CD7">
              <w:rPr>
                <w:rFonts w:ascii="Courier New" w:hAnsi="Courier New" w:cs="Courier New"/>
                <w:sz w:val="22"/>
                <w:szCs w:val="22"/>
                <w:lang w:val="hy-AM"/>
              </w:rPr>
              <w:t> </w:t>
            </w:r>
            <w:r w:rsidRPr="00E63CD7">
              <w:rPr>
                <w:rFonts w:ascii="GHEA Grapalat" w:hAnsi="GHEA Grapalat" w:cs="Sylfaen"/>
                <w:sz w:val="22"/>
                <w:szCs w:val="22"/>
                <w:lang w:val="hy-AM"/>
              </w:rPr>
              <w:t>174,0</w:t>
            </w:r>
          </w:p>
        </w:tc>
      </w:tr>
      <w:tr w:rsidR="00D77AC6" w:rsidRPr="00E63CD7" w:rsidTr="0096547C">
        <w:tc>
          <w:tcPr>
            <w:tcW w:w="584" w:type="dxa"/>
          </w:tcPr>
          <w:p w:rsidR="009B7555" w:rsidRPr="00E63CD7" w:rsidRDefault="00D77AC6" w:rsidP="00E006ED">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8</w:t>
            </w:r>
          </w:p>
        </w:tc>
        <w:tc>
          <w:tcPr>
            <w:tcW w:w="7894" w:type="dxa"/>
          </w:tcPr>
          <w:p w:rsidR="009B7555" w:rsidRPr="00E63CD7" w:rsidRDefault="009B7555" w:rsidP="00366268">
            <w:pPr>
              <w:tabs>
                <w:tab w:val="left" w:pos="2340"/>
              </w:tabs>
              <w:spacing w:line="360" w:lineRule="auto"/>
              <w:rPr>
                <w:rFonts w:ascii="GHEA Grapalat" w:hAnsi="GHEA Grapalat"/>
                <w:sz w:val="22"/>
                <w:szCs w:val="22"/>
                <w:lang w:val="hy-AM"/>
              </w:rPr>
            </w:pPr>
            <w:r w:rsidRPr="00E63CD7">
              <w:rPr>
                <w:rFonts w:ascii="GHEA Grapalat" w:hAnsi="GHEA Grapalat"/>
                <w:sz w:val="22"/>
                <w:szCs w:val="22"/>
                <w:lang w:val="hy-AM"/>
              </w:rPr>
              <w:t>«Սննդամթերքի անվտանգության ոլորտի ռիսկերի գնահատման և վերլուծության գիտական կենտրոն» ՓԲԸ</w:t>
            </w:r>
          </w:p>
        </w:tc>
        <w:tc>
          <w:tcPr>
            <w:tcW w:w="1978" w:type="dxa"/>
          </w:tcPr>
          <w:p w:rsidR="009B7555" w:rsidRPr="00E63CD7" w:rsidRDefault="009B7555" w:rsidP="00172243">
            <w:pPr>
              <w:tabs>
                <w:tab w:val="left" w:pos="2340"/>
              </w:tabs>
              <w:spacing w:line="360" w:lineRule="auto"/>
              <w:jc w:val="center"/>
              <w:rPr>
                <w:rFonts w:ascii="GHEA Grapalat" w:hAnsi="GHEA Grapalat" w:cs="Sylfaen"/>
                <w:sz w:val="22"/>
                <w:szCs w:val="22"/>
                <w:lang w:val="hy-AM"/>
              </w:rPr>
            </w:pPr>
            <w:r w:rsidRPr="00E63CD7">
              <w:rPr>
                <w:rFonts w:ascii="GHEA Grapalat" w:hAnsi="GHEA Grapalat" w:cs="Sylfaen"/>
                <w:sz w:val="22"/>
                <w:szCs w:val="22"/>
                <w:lang w:val="hy-AM"/>
              </w:rPr>
              <w:t>15</w:t>
            </w:r>
            <w:r w:rsidRPr="00E63CD7">
              <w:rPr>
                <w:rFonts w:ascii="Courier New" w:hAnsi="Courier New" w:cs="Courier New"/>
                <w:sz w:val="22"/>
                <w:szCs w:val="22"/>
                <w:lang w:val="hy-AM"/>
              </w:rPr>
              <w:t> </w:t>
            </w:r>
            <w:r w:rsidRPr="00E63CD7">
              <w:rPr>
                <w:rFonts w:ascii="GHEA Grapalat" w:hAnsi="GHEA Grapalat" w:cs="Sylfaen"/>
                <w:sz w:val="22"/>
                <w:szCs w:val="22"/>
                <w:lang w:val="hy-AM"/>
              </w:rPr>
              <w:t>328,0</w:t>
            </w:r>
          </w:p>
        </w:tc>
      </w:tr>
      <w:tr w:rsidR="00D77AC6" w:rsidRPr="00E63CD7" w:rsidTr="0096547C">
        <w:tc>
          <w:tcPr>
            <w:tcW w:w="10456" w:type="dxa"/>
            <w:gridSpan w:val="3"/>
          </w:tcPr>
          <w:p w:rsidR="00287070" w:rsidRPr="00E63CD7" w:rsidRDefault="00C8558F" w:rsidP="00287070">
            <w:pPr>
              <w:jc w:val="center"/>
              <w:rPr>
                <w:rFonts w:ascii="GHEA Grapalat" w:hAnsi="GHEA Grapalat"/>
                <w:b/>
                <w:sz w:val="22"/>
                <w:szCs w:val="22"/>
                <w:lang w:val="hy-AM"/>
              </w:rPr>
            </w:pPr>
            <w:r w:rsidRPr="00E63CD7">
              <w:rPr>
                <w:rFonts w:ascii="GHEA Grapalat" w:hAnsi="GHEA Grapalat"/>
                <w:b/>
                <w:sz w:val="22"/>
                <w:szCs w:val="22"/>
              </w:rPr>
              <w:t xml:space="preserve">ՀՀ տարածքային կառավարման և ենթակառուցվածքների </w:t>
            </w:r>
          </w:p>
          <w:p w:rsidR="008746DC" w:rsidRPr="00E63CD7" w:rsidRDefault="00C8558F" w:rsidP="00287070">
            <w:pPr>
              <w:jc w:val="center"/>
              <w:rPr>
                <w:rFonts w:ascii="GHEA Grapalat" w:hAnsi="GHEA Grapalat"/>
                <w:b/>
                <w:sz w:val="22"/>
                <w:szCs w:val="22"/>
                <w:lang w:val="hy-AM"/>
              </w:rPr>
            </w:pPr>
            <w:r w:rsidRPr="00E63CD7">
              <w:rPr>
                <w:rFonts w:ascii="GHEA Grapalat" w:hAnsi="GHEA Grapalat"/>
                <w:b/>
                <w:sz w:val="22"/>
                <w:szCs w:val="22"/>
              </w:rPr>
              <w:t>նախարարություն</w:t>
            </w:r>
          </w:p>
        </w:tc>
      </w:tr>
      <w:tr w:rsidR="00D77AC6" w:rsidRPr="00E63CD7" w:rsidTr="0096547C">
        <w:tc>
          <w:tcPr>
            <w:tcW w:w="584" w:type="dxa"/>
          </w:tcPr>
          <w:p w:rsidR="008746DC" w:rsidRPr="00E63CD7" w:rsidRDefault="00D77AC6" w:rsidP="00E006ED">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9</w:t>
            </w:r>
          </w:p>
        </w:tc>
        <w:tc>
          <w:tcPr>
            <w:tcW w:w="7894" w:type="dxa"/>
          </w:tcPr>
          <w:p w:rsidR="008746DC" w:rsidRPr="00E63CD7" w:rsidRDefault="00A91D29" w:rsidP="00145C96">
            <w:pPr>
              <w:tabs>
                <w:tab w:val="left" w:pos="2340"/>
              </w:tabs>
              <w:spacing w:line="360" w:lineRule="auto"/>
              <w:jc w:val="both"/>
              <w:rPr>
                <w:rFonts w:ascii="GHEA Grapalat" w:hAnsi="GHEA Grapalat" w:cs="Sylfaen"/>
                <w:sz w:val="22"/>
                <w:szCs w:val="22"/>
                <w:lang w:val="en-US"/>
              </w:rPr>
            </w:pPr>
            <w:r w:rsidRPr="00E63CD7">
              <w:rPr>
                <w:rFonts w:ascii="GHEA Grapalat" w:hAnsi="GHEA Grapalat" w:cs="Sylfaen"/>
                <w:sz w:val="22"/>
                <w:szCs w:val="22"/>
                <w:lang w:val="hy-AM"/>
              </w:rPr>
              <w:t>«</w:t>
            </w:r>
            <w:r w:rsidRPr="00E63CD7">
              <w:rPr>
                <w:rFonts w:ascii="GHEA Grapalat" w:hAnsi="GHEA Grapalat" w:cs="Sylfaen"/>
                <w:sz w:val="22"/>
                <w:szCs w:val="22"/>
                <w:lang w:val="en-US"/>
              </w:rPr>
              <w:t>ՀԱԷԿ</w:t>
            </w:r>
            <w:r w:rsidRPr="00E63CD7">
              <w:rPr>
                <w:rFonts w:ascii="GHEA Grapalat" w:hAnsi="GHEA Grapalat" w:cs="Sylfaen"/>
                <w:sz w:val="22"/>
                <w:szCs w:val="22"/>
                <w:lang w:val="hy-AM"/>
              </w:rPr>
              <w:t>»</w:t>
            </w:r>
            <w:r w:rsidR="008746DC" w:rsidRPr="00E63CD7">
              <w:rPr>
                <w:rFonts w:ascii="GHEA Grapalat" w:hAnsi="GHEA Grapalat" w:cs="Sylfaen"/>
                <w:sz w:val="22"/>
                <w:szCs w:val="22"/>
                <w:lang w:val="en-US"/>
              </w:rPr>
              <w:t xml:space="preserve"> ՓԲԸ</w:t>
            </w:r>
            <w:r w:rsidR="008746DC" w:rsidRPr="00E63CD7">
              <w:rPr>
                <w:rFonts w:ascii="GHEA Grapalat" w:hAnsi="GHEA Grapalat" w:cs="Sylfaen"/>
                <w:b/>
                <w:sz w:val="22"/>
                <w:szCs w:val="22"/>
                <w:lang w:val="en-US"/>
              </w:rPr>
              <w:t>*</w:t>
            </w:r>
          </w:p>
        </w:tc>
        <w:tc>
          <w:tcPr>
            <w:tcW w:w="1978" w:type="dxa"/>
          </w:tcPr>
          <w:p w:rsidR="008746DC" w:rsidRPr="00E63CD7" w:rsidRDefault="0018129E" w:rsidP="00A91D29">
            <w:pPr>
              <w:jc w:val="center"/>
              <w:rPr>
                <w:rFonts w:ascii="GHEA Grapalat" w:hAnsi="GHEA Grapalat"/>
                <w:sz w:val="22"/>
                <w:szCs w:val="22"/>
                <w:lang w:val="hy-AM"/>
              </w:rPr>
            </w:pPr>
            <w:r w:rsidRPr="00E63CD7">
              <w:rPr>
                <w:rFonts w:ascii="GHEA Grapalat" w:hAnsi="GHEA Grapalat"/>
                <w:sz w:val="22"/>
                <w:szCs w:val="22"/>
              </w:rPr>
              <w:t>2</w:t>
            </w:r>
            <w:r w:rsidRPr="00E63CD7">
              <w:rPr>
                <w:rFonts w:ascii="Courier New" w:hAnsi="Courier New" w:cs="Courier New"/>
                <w:sz w:val="22"/>
                <w:szCs w:val="22"/>
              </w:rPr>
              <w:t> </w:t>
            </w:r>
            <w:r w:rsidRPr="00E63CD7">
              <w:rPr>
                <w:rFonts w:ascii="GHEA Grapalat" w:hAnsi="GHEA Grapalat"/>
                <w:sz w:val="22"/>
                <w:szCs w:val="22"/>
              </w:rPr>
              <w:t>521</w:t>
            </w:r>
            <w:r w:rsidRPr="00E63CD7">
              <w:rPr>
                <w:rFonts w:ascii="Courier New" w:hAnsi="Courier New" w:cs="Courier New"/>
                <w:sz w:val="22"/>
                <w:szCs w:val="22"/>
              </w:rPr>
              <w:t> </w:t>
            </w:r>
            <w:r w:rsidRPr="00E63CD7">
              <w:rPr>
                <w:rFonts w:ascii="GHEA Grapalat" w:hAnsi="GHEA Grapalat"/>
                <w:sz w:val="22"/>
                <w:szCs w:val="22"/>
              </w:rPr>
              <w:t>168,0</w:t>
            </w:r>
          </w:p>
        </w:tc>
      </w:tr>
      <w:tr w:rsidR="00D77AC6" w:rsidRPr="00E63CD7" w:rsidTr="008A207C">
        <w:trPr>
          <w:trHeight w:val="513"/>
        </w:trPr>
        <w:tc>
          <w:tcPr>
            <w:tcW w:w="584" w:type="dxa"/>
          </w:tcPr>
          <w:p w:rsidR="0018129E" w:rsidRPr="00E63CD7" w:rsidRDefault="00D77AC6" w:rsidP="00E006ED">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10</w:t>
            </w:r>
          </w:p>
        </w:tc>
        <w:tc>
          <w:tcPr>
            <w:tcW w:w="7894" w:type="dxa"/>
          </w:tcPr>
          <w:p w:rsidR="0018129E" w:rsidRPr="00E63CD7" w:rsidRDefault="0018129E" w:rsidP="00B952CE">
            <w:pPr>
              <w:jc w:val="both"/>
              <w:rPr>
                <w:rFonts w:ascii="GHEA Grapalat" w:hAnsi="GHEA Grapalat"/>
                <w:sz w:val="22"/>
                <w:szCs w:val="22"/>
              </w:rPr>
            </w:pPr>
            <w:r w:rsidRPr="00E63CD7">
              <w:rPr>
                <w:rFonts w:ascii="GHEA Grapalat" w:hAnsi="GHEA Grapalat"/>
                <w:sz w:val="22"/>
                <w:szCs w:val="22"/>
              </w:rPr>
              <w:t>«Նաիրիտ-2» ՓԲԸ*</w:t>
            </w:r>
          </w:p>
        </w:tc>
        <w:tc>
          <w:tcPr>
            <w:tcW w:w="1978" w:type="dxa"/>
          </w:tcPr>
          <w:p w:rsidR="0018129E" w:rsidRPr="00E63CD7" w:rsidRDefault="0018129E" w:rsidP="00B952CE">
            <w:pPr>
              <w:jc w:val="center"/>
              <w:rPr>
                <w:rFonts w:ascii="GHEA Grapalat" w:hAnsi="GHEA Grapalat"/>
                <w:sz w:val="22"/>
                <w:szCs w:val="22"/>
              </w:rPr>
            </w:pPr>
            <w:r w:rsidRPr="00E63CD7">
              <w:rPr>
                <w:rFonts w:ascii="GHEA Grapalat" w:hAnsi="GHEA Grapalat"/>
                <w:sz w:val="22"/>
                <w:szCs w:val="22"/>
              </w:rPr>
              <w:t>348</w:t>
            </w:r>
            <w:r w:rsidRPr="00E63CD7">
              <w:rPr>
                <w:rFonts w:ascii="Courier New" w:hAnsi="Courier New" w:cs="Courier New"/>
                <w:sz w:val="22"/>
                <w:szCs w:val="22"/>
              </w:rPr>
              <w:t> </w:t>
            </w:r>
            <w:r w:rsidRPr="00E63CD7">
              <w:rPr>
                <w:rFonts w:ascii="GHEA Grapalat" w:hAnsi="GHEA Grapalat"/>
                <w:sz w:val="22"/>
                <w:szCs w:val="22"/>
              </w:rPr>
              <w:t>106,0</w:t>
            </w:r>
          </w:p>
        </w:tc>
      </w:tr>
      <w:tr w:rsidR="00D77AC6" w:rsidRPr="00E63CD7" w:rsidTr="008A207C">
        <w:trPr>
          <w:trHeight w:val="513"/>
        </w:trPr>
        <w:tc>
          <w:tcPr>
            <w:tcW w:w="584" w:type="dxa"/>
          </w:tcPr>
          <w:p w:rsidR="0018129E" w:rsidRPr="00E63CD7" w:rsidRDefault="00D77AC6" w:rsidP="00E006ED">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11</w:t>
            </w:r>
          </w:p>
        </w:tc>
        <w:tc>
          <w:tcPr>
            <w:tcW w:w="7894" w:type="dxa"/>
          </w:tcPr>
          <w:p w:rsidR="0018129E" w:rsidRPr="00E63CD7" w:rsidRDefault="003C0C08" w:rsidP="00B952CE">
            <w:pPr>
              <w:jc w:val="both"/>
              <w:rPr>
                <w:rFonts w:ascii="GHEA Grapalat" w:hAnsi="GHEA Grapalat"/>
                <w:sz w:val="22"/>
                <w:szCs w:val="22"/>
                <w:lang w:val="en-US"/>
              </w:rPr>
            </w:pPr>
            <w:r w:rsidRPr="00E63CD7">
              <w:rPr>
                <w:rFonts w:ascii="GHEA Grapalat" w:hAnsi="GHEA Grapalat" w:cs="Sylfaen"/>
                <w:sz w:val="22"/>
                <w:szCs w:val="22"/>
                <w:lang w:val="hy-AM"/>
              </w:rPr>
              <w:t>«</w:t>
            </w:r>
            <w:r w:rsidRPr="00E63CD7">
              <w:rPr>
                <w:rFonts w:ascii="GHEA Grapalat" w:hAnsi="GHEA Grapalat" w:cs="Sylfaen"/>
                <w:sz w:val="22"/>
                <w:szCs w:val="22"/>
                <w:lang w:val="en-US"/>
              </w:rPr>
              <w:t>Էներգաիմպեքս</w:t>
            </w:r>
            <w:r w:rsidRPr="00E63CD7">
              <w:rPr>
                <w:rFonts w:ascii="GHEA Grapalat" w:hAnsi="GHEA Grapalat" w:cs="Sylfaen"/>
                <w:sz w:val="22"/>
                <w:szCs w:val="22"/>
                <w:lang w:val="hy-AM"/>
              </w:rPr>
              <w:t>»</w:t>
            </w:r>
            <w:r w:rsidRPr="00E63CD7">
              <w:rPr>
                <w:rFonts w:ascii="GHEA Grapalat" w:hAnsi="GHEA Grapalat" w:cs="Sylfaen"/>
                <w:sz w:val="22"/>
                <w:szCs w:val="22"/>
                <w:lang w:val="en-US"/>
              </w:rPr>
              <w:t xml:space="preserve"> ՓԲԸ</w:t>
            </w:r>
          </w:p>
        </w:tc>
        <w:tc>
          <w:tcPr>
            <w:tcW w:w="1978" w:type="dxa"/>
          </w:tcPr>
          <w:p w:rsidR="0018129E" w:rsidRPr="00E63CD7" w:rsidRDefault="0018129E" w:rsidP="00B952CE">
            <w:pPr>
              <w:jc w:val="center"/>
              <w:rPr>
                <w:rFonts w:ascii="GHEA Grapalat" w:hAnsi="GHEA Grapalat"/>
                <w:sz w:val="22"/>
                <w:szCs w:val="22"/>
              </w:rPr>
            </w:pPr>
            <w:r w:rsidRPr="00E63CD7">
              <w:rPr>
                <w:rFonts w:ascii="GHEA Grapalat" w:hAnsi="GHEA Grapalat"/>
                <w:sz w:val="22"/>
                <w:szCs w:val="22"/>
              </w:rPr>
              <w:t>44</w:t>
            </w:r>
            <w:r w:rsidRPr="00E63CD7">
              <w:rPr>
                <w:rFonts w:ascii="Courier New" w:hAnsi="Courier New" w:cs="Courier New"/>
                <w:sz w:val="22"/>
                <w:szCs w:val="22"/>
              </w:rPr>
              <w:t> </w:t>
            </w:r>
            <w:r w:rsidRPr="00E63CD7">
              <w:rPr>
                <w:rFonts w:ascii="GHEA Grapalat" w:hAnsi="GHEA Grapalat"/>
                <w:sz w:val="22"/>
                <w:szCs w:val="22"/>
              </w:rPr>
              <w:t>733,3</w:t>
            </w:r>
          </w:p>
        </w:tc>
      </w:tr>
      <w:tr w:rsidR="00D77AC6" w:rsidRPr="00E63CD7" w:rsidTr="008A207C">
        <w:trPr>
          <w:trHeight w:val="513"/>
        </w:trPr>
        <w:tc>
          <w:tcPr>
            <w:tcW w:w="584" w:type="dxa"/>
          </w:tcPr>
          <w:p w:rsidR="0018129E" w:rsidRPr="00E63CD7" w:rsidRDefault="00D77AC6" w:rsidP="00E006ED">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12</w:t>
            </w:r>
          </w:p>
        </w:tc>
        <w:tc>
          <w:tcPr>
            <w:tcW w:w="7894" w:type="dxa"/>
          </w:tcPr>
          <w:p w:rsidR="0018129E" w:rsidRPr="00E63CD7" w:rsidRDefault="0018129E" w:rsidP="00B952CE">
            <w:pPr>
              <w:jc w:val="both"/>
              <w:rPr>
                <w:rFonts w:ascii="GHEA Grapalat" w:hAnsi="GHEA Grapalat"/>
                <w:sz w:val="22"/>
                <w:szCs w:val="22"/>
              </w:rPr>
            </w:pPr>
            <w:r w:rsidRPr="00E63CD7">
              <w:rPr>
                <w:rFonts w:ascii="GHEA Grapalat" w:hAnsi="GHEA Grapalat" w:cs="Sylfaen"/>
                <w:sz w:val="22"/>
                <w:szCs w:val="22"/>
                <w:lang w:val="hy-AM"/>
              </w:rPr>
              <w:t>«</w:t>
            </w:r>
            <w:r w:rsidRPr="00E63CD7">
              <w:rPr>
                <w:rFonts w:ascii="GHEA Grapalat" w:hAnsi="GHEA Grapalat" w:cs="Sylfaen"/>
                <w:sz w:val="22"/>
                <w:szCs w:val="22"/>
                <w:lang w:val="en-US"/>
              </w:rPr>
              <w:t>Ջրառ</w:t>
            </w:r>
            <w:r w:rsidRPr="00E63CD7">
              <w:rPr>
                <w:rFonts w:ascii="GHEA Grapalat" w:hAnsi="GHEA Grapalat" w:cs="Sylfaen"/>
                <w:sz w:val="22"/>
                <w:szCs w:val="22"/>
                <w:lang w:val="hy-AM"/>
              </w:rPr>
              <w:t>»</w:t>
            </w:r>
            <w:r w:rsidRPr="00E63CD7">
              <w:rPr>
                <w:rFonts w:ascii="GHEA Grapalat" w:hAnsi="GHEA Grapalat" w:cs="Sylfaen"/>
                <w:sz w:val="22"/>
                <w:szCs w:val="22"/>
                <w:lang w:val="en-US"/>
              </w:rPr>
              <w:t xml:space="preserve"> ՓԲԸ</w:t>
            </w:r>
            <w:r w:rsidRPr="00E63CD7">
              <w:rPr>
                <w:rFonts w:ascii="GHEA Grapalat" w:hAnsi="GHEA Grapalat" w:cs="Sylfaen"/>
                <w:sz w:val="22"/>
                <w:szCs w:val="22"/>
                <w:lang w:val="hy-AM"/>
              </w:rPr>
              <w:t>*</w:t>
            </w:r>
          </w:p>
        </w:tc>
        <w:tc>
          <w:tcPr>
            <w:tcW w:w="1978" w:type="dxa"/>
          </w:tcPr>
          <w:p w:rsidR="0018129E" w:rsidRPr="00E63CD7" w:rsidRDefault="0018129E" w:rsidP="00B952CE">
            <w:pPr>
              <w:jc w:val="center"/>
              <w:rPr>
                <w:rFonts w:ascii="GHEA Grapalat" w:hAnsi="GHEA Grapalat"/>
                <w:sz w:val="22"/>
                <w:szCs w:val="22"/>
              </w:rPr>
            </w:pPr>
            <w:r w:rsidRPr="00E63CD7">
              <w:rPr>
                <w:rFonts w:ascii="GHEA Grapalat" w:hAnsi="GHEA Grapalat"/>
                <w:sz w:val="22"/>
                <w:szCs w:val="22"/>
              </w:rPr>
              <w:t>3</w:t>
            </w:r>
            <w:r w:rsidRPr="00E63CD7">
              <w:rPr>
                <w:rFonts w:ascii="Courier New" w:hAnsi="Courier New" w:cs="Courier New"/>
                <w:sz w:val="22"/>
                <w:szCs w:val="22"/>
              </w:rPr>
              <w:t> </w:t>
            </w:r>
            <w:r w:rsidRPr="00E63CD7">
              <w:rPr>
                <w:rFonts w:ascii="GHEA Grapalat" w:hAnsi="GHEA Grapalat"/>
                <w:sz w:val="22"/>
                <w:szCs w:val="22"/>
              </w:rPr>
              <w:t>092 913,8</w:t>
            </w:r>
          </w:p>
        </w:tc>
      </w:tr>
      <w:tr w:rsidR="00D77AC6" w:rsidRPr="00E63CD7" w:rsidTr="008A207C">
        <w:trPr>
          <w:trHeight w:val="513"/>
        </w:trPr>
        <w:tc>
          <w:tcPr>
            <w:tcW w:w="584" w:type="dxa"/>
          </w:tcPr>
          <w:p w:rsidR="0018129E" w:rsidRPr="00E63CD7" w:rsidRDefault="00D77AC6" w:rsidP="00E006ED">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13</w:t>
            </w:r>
          </w:p>
        </w:tc>
        <w:tc>
          <w:tcPr>
            <w:tcW w:w="7894" w:type="dxa"/>
          </w:tcPr>
          <w:p w:rsidR="0018129E" w:rsidRPr="00E63CD7" w:rsidRDefault="0018129E" w:rsidP="00B952CE">
            <w:pPr>
              <w:jc w:val="both"/>
              <w:rPr>
                <w:rFonts w:ascii="GHEA Grapalat" w:hAnsi="GHEA Grapalat"/>
                <w:sz w:val="22"/>
                <w:szCs w:val="22"/>
              </w:rPr>
            </w:pPr>
            <w:r w:rsidRPr="00E63CD7">
              <w:rPr>
                <w:rFonts w:ascii="GHEA Grapalat" w:hAnsi="GHEA Grapalat"/>
                <w:sz w:val="22"/>
                <w:szCs w:val="22"/>
                <w:lang w:val="hy-AM"/>
              </w:rPr>
              <w:t>«</w:t>
            </w:r>
            <w:r w:rsidRPr="00E63CD7">
              <w:rPr>
                <w:rFonts w:ascii="GHEA Grapalat" w:hAnsi="GHEA Grapalat"/>
                <w:sz w:val="22"/>
                <w:szCs w:val="22"/>
              </w:rPr>
              <w:t>Հայավտոկայան</w:t>
            </w:r>
            <w:r w:rsidRPr="00E63CD7">
              <w:rPr>
                <w:rFonts w:ascii="GHEA Grapalat" w:hAnsi="GHEA Grapalat"/>
                <w:sz w:val="22"/>
                <w:szCs w:val="22"/>
                <w:lang w:val="hy-AM"/>
              </w:rPr>
              <w:t>»</w:t>
            </w:r>
            <w:r w:rsidRPr="00E63CD7">
              <w:rPr>
                <w:rFonts w:ascii="GHEA Grapalat" w:hAnsi="GHEA Grapalat"/>
                <w:sz w:val="22"/>
                <w:szCs w:val="22"/>
              </w:rPr>
              <w:t xml:space="preserve"> ՓԲԸ</w:t>
            </w:r>
          </w:p>
        </w:tc>
        <w:tc>
          <w:tcPr>
            <w:tcW w:w="1978" w:type="dxa"/>
          </w:tcPr>
          <w:p w:rsidR="0018129E" w:rsidRPr="00E63CD7" w:rsidRDefault="0018129E" w:rsidP="00B952CE">
            <w:pPr>
              <w:jc w:val="center"/>
              <w:rPr>
                <w:rFonts w:ascii="GHEA Grapalat" w:hAnsi="GHEA Grapalat"/>
                <w:sz w:val="22"/>
                <w:szCs w:val="22"/>
              </w:rPr>
            </w:pPr>
            <w:r w:rsidRPr="00E63CD7">
              <w:rPr>
                <w:rFonts w:ascii="GHEA Grapalat" w:hAnsi="GHEA Grapalat"/>
                <w:sz w:val="22"/>
                <w:szCs w:val="22"/>
              </w:rPr>
              <w:t>30</w:t>
            </w:r>
            <w:r w:rsidRPr="00E63CD7">
              <w:rPr>
                <w:rFonts w:ascii="Courier New" w:hAnsi="Courier New" w:cs="Courier New"/>
                <w:sz w:val="22"/>
                <w:szCs w:val="22"/>
              </w:rPr>
              <w:t> </w:t>
            </w:r>
            <w:r w:rsidRPr="00E63CD7">
              <w:rPr>
                <w:rFonts w:ascii="GHEA Grapalat" w:hAnsi="GHEA Grapalat"/>
                <w:sz w:val="22"/>
                <w:szCs w:val="22"/>
              </w:rPr>
              <w:t>543,0</w:t>
            </w:r>
          </w:p>
        </w:tc>
      </w:tr>
      <w:tr w:rsidR="00D77AC6" w:rsidRPr="00E63CD7" w:rsidTr="0096547C">
        <w:tc>
          <w:tcPr>
            <w:tcW w:w="10456" w:type="dxa"/>
            <w:gridSpan w:val="3"/>
          </w:tcPr>
          <w:p w:rsidR="008746DC" w:rsidRPr="00E63CD7" w:rsidRDefault="008746DC" w:rsidP="00145C96">
            <w:pPr>
              <w:tabs>
                <w:tab w:val="left" w:pos="2340"/>
              </w:tabs>
              <w:spacing w:line="360" w:lineRule="auto"/>
              <w:jc w:val="center"/>
              <w:rPr>
                <w:rFonts w:ascii="GHEA Grapalat" w:hAnsi="GHEA Grapalat" w:cs="Sylfaen"/>
                <w:b/>
                <w:sz w:val="22"/>
                <w:szCs w:val="22"/>
                <w:lang w:val="en-US"/>
              </w:rPr>
            </w:pPr>
            <w:r w:rsidRPr="00E63CD7">
              <w:rPr>
                <w:rFonts w:ascii="GHEA Grapalat" w:hAnsi="GHEA Grapalat" w:cs="Sylfaen"/>
                <w:b/>
                <w:sz w:val="22"/>
                <w:szCs w:val="22"/>
                <w:lang w:val="en-US"/>
              </w:rPr>
              <w:t>ՀՀ պաշտպանության նախարարություն</w:t>
            </w:r>
          </w:p>
        </w:tc>
      </w:tr>
      <w:tr w:rsidR="00D77AC6" w:rsidRPr="00E63CD7" w:rsidTr="0096547C">
        <w:tc>
          <w:tcPr>
            <w:tcW w:w="584" w:type="dxa"/>
          </w:tcPr>
          <w:p w:rsidR="00EC3C7D" w:rsidRPr="00E63CD7" w:rsidRDefault="00D77AC6" w:rsidP="00E006ED">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14</w:t>
            </w:r>
          </w:p>
        </w:tc>
        <w:tc>
          <w:tcPr>
            <w:tcW w:w="7894" w:type="dxa"/>
          </w:tcPr>
          <w:p w:rsidR="00EC3C7D" w:rsidRPr="00E63CD7" w:rsidRDefault="00C93C72" w:rsidP="00C87E7A">
            <w:pPr>
              <w:tabs>
                <w:tab w:val="left" w:pos="2340"/>
              </w:tabs>
              <w:spacing w:line="360" w:lineRule="auto"/>
              <w:jc w:val="both"/>
              <w:rPr>
                <w:rFonts w:ascii="GHEA Grapalat" w:hAnsi="GHEA Grapalat"/>
                <w:sz w:val="22"/>
                <w:szCs w:val="22"/>
              </w:rPr>
            </w:pPr>
            <w:r w:rsidRPr="00E63CD7">
              <w:rPr>
                <w:rFonts w:ascii="GHEA Grapalat" w:hAnsi="GHEA Grapalat"/>
                <w:sz w:val="22"/>
                <w:szCs w:val="22"/>
              </w:rPr>
              <w:t>«</w:t>
            </w:r>
            <w:r w:rsidRPr="00E63CD7">
              <w:rPr>
                <w:rFonts w:ascii="GHEA Grapalat" w:hAnsi="GHEA Grapalat"/>
                <w:sz w:val="22"/>
                <w:szCs w:val="22"/>
                <w:lang w:val="hy-AM"/>
              </w:rPr>
              <w:t>Արմենիկում</w:t>
            </w:r>
            <w:r w:rsidR="00C87E7A" w:rsidRPr="00E63CD7">
              <w:rPr>
                <w:rFonts w:ascii="GHEA Grapalat" w:hAnsi="GHEA Grapalat"/>
                <w:sz w:val="22"/>
                <w:szCs w:val="22"/>
              </w:rPr>
              <w:t>»</w:t>
            </w:r>
            <w:r w:rsidR="00EC3C7D" w:rsidRPr="00E63CD7">
              <w:rPr>
                <w:rFonts w:ascii="GHEA Grapalat" w:hAnsi="GHEA Grapalat"/>
                <w:sz w:val="22"/>
                <w:szCs w:val="22"/>
              </w:rPr>
              <w:t xml:space="preserve"> </w:t>
            </w:r>
            <w:r w:rsidR="00FF3D18" w:rsidRPr="00E63CD7">
              <w:rPr>
                <w:rFonts w:ascii="GHEA Grapalat" w:hAnsi="GHEA Grapalat"/>
                <w:sz w:val="22"/>
                <w:szCs w:val="22"/>
              </w:rPr>
              <w:t>ՓԲԸ</w:t>
            </w:r>
          </w:p>
        </w:tc>
        <w:tc>
          <w:tcPr>
            <w:tcW w:w="1978" w:type="dxa"/>
          </w:tcPr>
          <w:p w:rsidR="00C93C72" w:rsidRPr="00E63CD7" w:rsidRDefault="00C93C72" w:rsidP="00C93C72">
            <w:pPr>
              <w:jc w:val="center"/>
              <w:rPr>
                <w:rFonts w:ascii="GHEA Grapalat" w:hAnsi="GHEA Grapalat"/>
                <w:sz w:val="22"/>
                <w:szCs w:val="22"/>
              </w:rPr>
            </w:pPr>
            <w:r w:rsidRPr="00E63CD7">
              <w:rPr>
                <w:rFonts w:ascii="GHEA Grapalat" w:hAnsi="GHEA Grapalat"/>
                <w:sz w:val="22"/>
                <w:szCs w:val="22"/>
              </w:rPr>
              <w:t>12 778,0</w:t>
            </w:r>
          </w:p>
          <w:p w:rsidR="00EC3C7D" w:rsidRPr="00E63CD7" w:rsidRDefault="00EC3C7D" w:rsidP="007C2709">
            <w:pPr>
              <w:jc w:val="center"/>
              <w:rPr>
                <w:rFonts w:ascii="GHEA Grapalat" w:hAnsi="GHEA Grapalat"/>
                <w:sz w:val="22"/>
                <w:szCs w:val="22"/>
                <w:lang w:val="hy-AM"/>
              </w:rPr>
            </w:pPr>
          </w:p>
        </w:tc>
      </w:tr>
      <w:tr w:rsidR="00D77AC6" w:rsidRPr="00E63CD7" w:rsidTr="0096547C">
        <w:tc>
          <w:tcPr>
            <w:tcW w:w="584" w:type="dxa"/>
          </w:tcPr>
          <w:p w:rsidR="00EC3C7D" w:rsidRPr="00E63CD7" w:rsidRDefault="00D77AC6" w:rsidP="00E006ED">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15</w:t>
            </w:r>
          </w:p>
        </w:tc>
        <w:tc>
          <w:tcPr>
            <w:tcW w:w="7894" w:type="dxa"/>
          </w:tcPr>
          <w:p w:rsidR="00EC3C7D" w:rsidRPr="00E63CD7" w:rsidRDefault="00B952CE" w:rsidP="00145C96">
            <w:pPr>
              <w:tabs>
                <w:tab w:val="left" w:pos="2340"/>
              </w:tabs>
              <w:spacing w:line="360" w:lineRule="auto"/>
              <w:jc w:val="both"/>
              <w:rPr>
                <w:rFonts w:ascii="GHEA Grapalat" w:hAnsi="GHEA Grapalat"/>
                <w:sz w:val="22"/>
                <w:szCs w:val="22"/>
                <w:lang w:val="hy-AM"/>
              </w:rPr>
            </w:pPr>
            <w:r w:rsidRPr="00E63CD7">
              <w:rPr>
                <w:rFonts w:ascii="GHEA Grapalat" w:hAnsi="GHEA Grapalat"/>
                <w:sz w:val="22"/>
                <w:szCs w:val="22"/>
                <w:lang w:val="hy-AM"/>
              </w:rPr>
              <w:t>«</w:t>
            </w:r>
            <w:r w:rsidR="00C93C72" w:rsidRPr="00E63CD7">
              <w:rPr>
                <w:rFonts w:ascii="GHEA Grapalat" w:hAnsi="GHEA Grapalat"/>
                <w:sz w:val="22"/>
                <w:szCs w:val="22"/>
                <w:lang w:val="hy-AM"/>
              </w:rPr>
              <w:t>Բերդի ԲԿ</w:t>
            </w:r>
            <w:r w:rsidRPr="00E63CD7">
              <w:rPr>
                <w:rFonts w:ascii="GHEA Grapalat" w:hAnsi="GHEA Grapalat"/>
                <w:sz w:val="22"/>
                <w:szCs w:val="22"/>
                <w:lang w:val="hy-AM"/>
              </w:rPr>
              <w:t>»</w:t>
            </w:r>
            <w:r w:rsidR="00EC3C7D" w:rsidRPr="00E63CD7">
              <w:rPr>
                <w:rFonts w:ascii="GHEA Grapalat" w:hAnsi="GHEA Grapalat"/>
                <w:sz w:val="22"/>
                <w:szCs w:val="22"/>
              </w:rPr>
              <w:t xml:space="preserve"> ՓԲԸ</w:t>
            </w:r>
            <w:r w:rsidR="00C76FAE" w:rsidRPr="00E63CD7">
              <w:rPr>
                <w:rFonts w:ascii="GHEA Grapalat" w:hAnsi="GHEA Grapalat"/>
                <w:sz w:val="22"/>
                <w:szCs w:val="22"/>
              </w:rPr>
              <w:t>*</w:t>
            </w:r>
          </w:p>
        </w:tc>
        <w:tc>
          <w:tcPr>
            <w:tcW w:w="1978" w:type="dxa"/>
          </w:tcPr>
          <w:p w:rsidR="00C93C72" w:rsidRPr="00E63CD7" w:rsidRDefault="00C93C72" w:rsidP="00C93C72">
            <w:pPr>
              <w:jc w:val="center"/>
              <w:rPr>
                <w:rFonts w:ascii="GHEA Grapalat" w:hAnsi="GHEA Grapalat"/>
                <w:sz w:val="22"/>
                <w:szCs w:val="22"/>
              </w:rPr>
            </w:pPr>
            <w:r w:rsidRPr="00E63CD7">
              <w:rPr>
                <w:rFonts w:ascii="GHEA Grapalat" w:hAnsi="GHEA Grapalat"/>
                <w:sz w:val="22"/>
                <w:szCs w:val="22"/>
              </w:rPr>
              <w:t>50 927,7</w:t>
            </w:r>
          </w:p>
          <w:p w:rsidR="00EC3C7D" w:rsidRPr="00E63CD7" w:rsidRDefault="00EC3C7D" w:rsidP="007C2709">
            <w:pPr>
              <w:jc w:val="center"/>
              <w:rPr>
                <w:rFonts w:ascii="GHEA Grapalat" w:hAnsi="GHEA Grapalat"/>
                <w:sz w:val="22"/>
                <w:szCs w:val="22"/>
                <w:lang w:val="hy-AM"/>
              </w:rPr>
            </w:pPr>
          </w:p>
        </w:tc>
      </w:tr>
      <w:tr w:rsidR="00D77AC6" w:rsidRPr="00E63CD7" w:rsidTr="0096547C">
        <w:tc>
          <w:tcPr>
            <w:tcW w:w="584" w:type="dxa"/>
          </w:tcPr>
          <w:p w:rsidR="00C93C72" w:rsidRPr="00E63CD7" w:rsidRDefault="00D77AC6" w:rsidP="00E006ED">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16</w:t>
            </w:r>
          </w:p>
        </w:tc>
        <w:tc>
          <w:tcPr>
            <w:tcW w:w="7894" w:type="dxa"/>
          </w:tcPr>
          <w:p w:rsidR="00C93C72" w:rsidRPr="00E63CD7" w:rsidRDefault="00C93C72" w:rsidP="00145C96">
            <w:pPr>
              <w:tabs>
                <w:tab w:val="left" w:pos="2340"/>
              </w:tabs>
              <w:spacing w:line="360" w:lineRule="auto"/>
              <w:jc w:val="both"/>
              <w:rPr>
                <w:rFonts w:ascii="GHEA Grapalat" w:hAnsi="GHEA Grapalat"/>
                <w:sz w:val="22"/>
                <w:szCs w:val="22"/>
                <w:lang w:val="hy-AM"/>
              </w:rPr>
            </w:pPr>
            <w:r w:rsidRPr="00E63CD7">
              <w:rPr>
                <w:rFonts w:ascii="GHEA Grapalat" w:hAnsi="GHEA Grapalat"/>
                <w:sz w:val="22"/>
                <w:szCs w:val="22"/>
              </w:rPr>
              <w:t>«</w:t>
            </w:r>
            <w:r w:rsidRPr="00E63CD7">
              <w:rPr>
                <w:rFonts w:ascii="GHEA Grapalat" w:hAnsi="GHEA Grapalat"/>
                <w:sz w:val="22"/>
                <w:szCs w:val="22"/>
                <w:lang w:val="hy-AM"/>
              </w:rPr>
              <w:t>Որոտանի ՀԷԿՀ</w:t>
            </w:r>
            <w:r w:rsidRPr="00E63CD7">
              <w:rPr>
                <w:rFonts w:ascii="GHEA Grapalat" w:hAnsi="GHEA Grapalat"/>
                <w:sz w:val="22"/>
                <w:szCs w:val="22"/>
              </w:rPr>
              <w:t>»</w:t>
            </w:r>
            <w:r w:rsidRPr="00E63CD7">
              <w:rPr>
                <w:rFonts w:ascii="GHEA Grapalat" w:hAnsi="GHEA Grapalat"/>
                <w:sz w:val="22"/>
                <w:szCs w:val="22"/>
                <w:lang w:val="hy-AM"/>
              </w:rPr>
              <w:t xml:space="preserve"> ՓԲԸ</w:t>
            </w:r>
          </w:p>
        </w:tc>
        <w:tc>
          <w:tcPr>
            <w:tcW w:w="1978" w:type="dxa"/>
          </w:tcPr>
          <w:p w:rsidR="00C93C72" w:rsidRPr="00E63CD7" w:rsidRDefault="00C93C72" w:rsidP="00C93C72">
            <w:pPr>
              <w:jc w:val="center"/>
              <w:rPr>
                <w:rFonts w:ascii="GHEA Grapalat" w:hAnsi="GHEA Grapalat"/>
                <w:sz w:val="22"/>
                <w:szCs w:val="22"/>
              </w:rPr>
            </w:pPr>
            <w:r w:rsidRPr="00E63CD7">
              <w:rPr>
                <w:rFonts w:ascii="GHEA Grapalat" w:hAnsi="GHEA Grapalat"/>
                <w:sz w:val="22"/>
                <w:szCs w:val="22"/>
              </w:rPr>
              <w:t>3 359 236,0</w:t>
            </w:r>
          </w:p>
          <w:p w:rsidR="00C93C72" w:rsidRPr="00E63CD7" w:rsidRDefault="00C93C72" w:rsidP="007C2709">
            <w:pPr>
              <w:jc w:val="center"/>
              <w:rPr>
                <w:rFonts w:ascii="GHEA Grapalat" w:hAnsi="GHEA Grapalat"/>
                <w:sz w:val="22"/>
                <w:szCs w:val="22"/>
              </w:rPr>
            </w:pPr>
          </w:p>
        </w:tc>
      </w:tr>
      <w:tr w:rsidR="00D77AC6" w:rsidRPr="00E63CD7" w:rsidTr="0096547C">
        <w:tc>
          <w:tcPr>
            <w:tcW w:w="10456" w:type="dxa"/>
            <w:gridSpan w:val="3"/>
          </w:tcPr>
          <w:p w:rsidR="008746DC" w:rsidRPr="00E63CD7" w:rsidRDefault="00B952CE" w:rsidP="008E359E">
            <w:pPr>
              <w:tabs>
                <w:tab w:val="left" w:pos="2340"/>
              </w:tabs>
              <w:spacing w:line="360" w:lineRule="auto"/>
              <w:jc w:val="center"/>
              <w:rPr>
                <w:rFonts w:ascii="GHEA Grapalat" w:hAnsi="GHEA Grapalat" w:cs="Sylfaen"/>
                <w:b/>
                <w:sz w:val="22"/>
                <w:szCs w:val="22"/>
                <w:lang w:val="hy-AM"/>
              </w:rPr>
            </w:pPr>
            <w:r w:rsidRPr="00E63CD7">
              <w:rPr>
                <w:rFonts w:ascii="GHEA Grapalat" w:hAnsi="GHEA Grapalat" w:cs="Sylfaen"/>
                <w:b/>
                <w:sz w:val="22"/>
                <w:szCs w:val="22"/>
                <w:lang w:val="hy-AM"/>
              </w:rPr>
              <w:t>ՀՀ Քաղաքաշինության</w:t>
            </w:r>
            <w:r w:rsidR="008E359E" w:rsidRPr="00E63CD7">
              <w:rPr>
                <w:rFonts w:ascii="GHEA Grapalat" w:hAnsi="GHEA Grapalat" w:cs="Sylfaen"/>
                <w:b/>
                <w:sz w:val="22"/>
                <w:szCs w:val="22"/>
                <w:lang w:val="hy-AM"/>
              </w:rPr>
              <w:t xml:space="preserve"> կոմիտե</w:t>
            </w:r>
          </w:p>
        </w:tc>
      </w:tr>
      <w:tr w:rsidR="00D77AC6" w:rsidRPr="00E63CD7" w:rsidTr="0096547C">
        <w:tc>
          <w:tcPr>
            <w:tcW w:w="584" w:type="dxa"/>
          </w:tcPr>
          <w:p w:rsidR="00C8558F" w:rsidRPr="00E63CD7" w:rsidRDefault="00D77AC6" w:rsidP="006B2925">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17</w:t>
            </w:r>
          </w:p>
        </w:tc>
        <w:tc>
          <w:tcPr>
            <w:tcW w:w="7894" w:type="dxa"/>
          </w:tcPr>
          <w:p w:rsidR="00C8558F" w:rsidRPr="00E63CD7" w:rsidRDefault="00C8558F" w:rsidP="006B2925">
            <w:pPr>
              <w:tabs>
                <w:tab w:val="left" w:pos="2340"/>
              </w:tabs>
              <w:spacing w:line="360" w:lineRule="auto"/>
              <w:rPr>
                <w:rFonts w:ascii="GHEA Grapalat" w:hAnsi="GHEA Grapalat" w:cs="Sylfaen"/>
                <w:sz w:val="22"/>
                <w:szCs w:val="22"/>
                <w:lang w:val="hy-AM"/>
              </w:rPr>
            </w:pPr>
            <w:r w:rsidRPr="00E63CD7">
              <w:rPr>
                <w:rFonts w:ascii="GHEA Grapalat" w:hAnsi="GHEA Grapalat" w:cs="Sylfaen"/>
                <w:sz w:val="22"/>
                <w:szCs w:val="22"/>
                <w:lang w:val="hy-AM"/>
              </w:rPr>
              <w:t>«Քաղաքաշինական ծրագրերի փորձագիտական կենտրոն» ԲԲԸ</w:t>
            </w:r>
            <w:r w:rsidRPr="00E63CD7">
              <w:rPr>
                <w:rFonts w:ascii="GHEA Grapalat" w:hAnsi="GHEA Grapalat" w:cs="Sylfaen"/>
                <w:b/>
                <w:sz w:val="22"/>
                <w:szCs w:val="22"/>
                <w:lang w:val="hy-AM"/>
              </w:rPr>
              <w:t>*</w:t>
            </w:r>
          </w:p>
        </w:tc>
        <w:tc>
          <w:tcPr>
            <w:tcW w:w="1978" w:type="dxa"/>
          </w:tcPr>
          <w:p w:rsidR="00C8558F" w:rsidRPr="00E63CD7" w:rsidRDefault="00C8558F" w:rsidP="00C8558F">
            <w:pPr>
              <w:tabs>
                <w:tab w:val="left" w:pos="2340"/>
              </w:tabs>
              <w:spacing w:line="360" w:lineRule="auto"/>
              <w:jc w:val="center"/>
              <w:rPr>
                <w:rFonts w:ascii="GHEA Grapalat" w:hAnsi="GHEA Grapalat" w:cs="Sylfaen"/>
                <w:sz w:val="22"/>
                <w:szCs w:val="22"/>
                <w:lang w:val="hy-AM"/>
              </w:rPr>
            </w:pPr>
            <w:r w:rsidRPr="00E63CD7">
              <w:rPr>
                <w:rFonts w:ascii="GHEA Grapalat" w:hAnsi="GHEA Grapalat" w:cs="Sylfaen"/>
                <w:sz w:val="22"/>
                <w:szCs w:val="22"/>
                <w:lang w:val="hy-AM"/>
              </w:rPr>
              <w:t>1</w:t>
            </w:r>
            <w:r w:rsidRPr="00E63CD7">
              <w:rPr>
                <w:rFonts w:ascii="Courier New" w:hAnsi="Courier New" w:cs="Courier New"/>
                <w:sz w:val="22"/>
                <w:szCs w:val="22"/>
                <w:lang w:val="hy-AM"/>
              </w:rPr>
              <w:t> </w:t>
            </w:r>
            <w:r w:rsidRPr="00E63CD7">
              <w:rPr>
                <w:rFonts w:ascii="GHEA Grapalat" w:hAnsi="GHEA Grapalat" w:cs="Sylfaen"/>
                <w:sz w:val="22"/>
                <w:szCs w:val="22"/>
                <w:lang w:val="hy-AM"/>
              </w:rPr>
              <w:t>376</w:t>
            </w:r>
            <w:r w:rsidR="00750651" w:rsidRPr="00E63CD7">
              <w:rPr>
                <w:rFonts w:ascii="Courier New" w:hAnsi="Courier New" w:cs="Courier New"/>
                <w:sz w:val="22"/>
                <w:szCs w:val="22"/>
                <w:lang w:val="hy-AM"/>
              </w:rPr>
              <w:t> </w:t>
            </w:r>
            <w:r w:rsidR="00750651" w:rsidRPr="00E63CD7">
              <w:rPr>
                <w:rFonts w:ascii="GHEA Grapalat" w:hAnsi="GHEA Grapalat" w:cs="Sylfaen"/>
                <w:sz w:val="22"/>
                <w:szCs w:val="22"/>
                <w:lang w:val="hy-AM"/>
              </w:rPr>
              <w:t>751</w:t>
            </w:r>
            <w:r w:rsidR="00750651" w:rsidRPr="00E63CD7">
              <w:rPr>
                <w:rFonts w:ascii="GHEA Grapalat" w:hAnsi="GHEA Grapalat" w:cs="Sylfaen"/>
                <w:sz w:val="22"/>
                <w:szCs w:val="22"/>
                <w:lang w:val="en-US"/>
              </w:rPr>
              <w:t>,</w:t>
            </w:r>
            <w:r w:rsidRPr="00E63CD7">
              <w:rPr>
                <w:rFonts w:ascii="GHEA Grapalat" w:hAnsi="GHEA Grapalat" w:cs="Sylfaen"/>
                <w:sz w:val="22"/>
                <w:szCs w:val="22"/>
                <w:lang w:val="hy-AM"/>
              </w:rPr>
              <w:t>3</w:t>
            </w:r>
          </w:p>
        </w:tc>
      </w:tr>
      <w:tr w:rsidR="00D77AC6" w:rsidRPr="00E63CD7" w:rsidTr="0096547C">
        <w:tc>
          <w:tcPr>
            <w:tcW w:w="584" w:type="dxa"/>
          </w:tcPr>
          <w:p w:rsidR="00C8558F" w:rsidRPr="00E63CD7" w:rsidRDefault="00D77AC6" w:rsidP="006B2925">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18</w:t>
            </w:r>
          </w:p>
        </w:tc>
        <w:tc>
          <w:tcPr>
            <w:tcW w:w="7894" w:type="dxa"/>
          </w:tcPr>
          <w:p w:rsidR="00C8558F" w:rsidRPr="00E63CD7" w:rsidRDefault="00C8558F" w:rsidP="006B2925">
            <w:pPr>
              <w:tabs>
                <w:tab w:val="left" w:pos="2340"/>
              </w:tabs>
              <w:spacing w:line="360" w:lineRule="auto"/>
              <w:rPr>
                <w:rFonts w:ascii="GHEA Grapalat" w:hAnsi="GHEA Grapalat" w:cs="Sylfaen"/>
                <w:sz w:val="22"/>
                <w:szCs w:val="22"/>
                <w:lang w:val="en-GB"/>
              </w:rPr>
            </w:pPr>
            <w:r w:rsidRPr="00E63CD7">
              <w:rPr>
                <w:rFonts w:ascii="GHEA Grapalat" w:hAnsi="GHEA Grapalat" w:cs="Sylfaen"/>
                <w:sz w:val="22"/>
                <w:szCs w:val="22"/>
                <w:lang w:val="hy-AM"/>
              </w:rPr>
              <w:t>«</w:t>
            </w:r>
            <w:r w:rsidRPr="00E63CD7">
              <w:rPr>
                <w:rFonts w:ascii="GHEA Grapalat" w:hAnsi="GHEA Grapalat" w:cs="Sylfaen"/>
                <w:sz w:val="22"/>
                <w:szCs w:val="22"/>
                <w:lang w:val="en-US"/>
              </w:rPr>
              <w:t>Սալսա դիվելոփմենթ</w:t>
            </w:r>
            <w:r w:rsidRPr="00E63CD7">
              <w:rPr>
                <w:rFonts w:ascii="GHEA Grapalat" w:hAnsi="GHEA Grapalat" w:cs="Sylfaen"/>
                <w:sz w:val="22"/>
                <w:szCs w:val="22"/>
                <w:lang w:val="hy-AM"/>
              </w:rPr>
              <w:t>»</w:t>
            </w:r>
            <w:r w:rsidRPr="00E63CD7">
              <w:rPr>
                <w:rFonts w:ascii="GHEA Grapalat" w:hAnsi="GHEA Grapalat" w:cs="Sylfaen"/>
                <w:sz w:val="22"/>
                <w:szCs w:val="22"/>
                <w:lang w:val="en-GB"/>
              </w:rPr>
              <w:t xml:space="preserve"> ՓԲԸ</w:t>
            </w:r>
            <w:r w:rsidRPr="00E63CD7">
              <w:rPr>
                <w:rFonts w:ascii="GHEA Grapalat" w:hAnsi="GHEA Grapalat" w:cs="Sylfaen"/>
                <w:b/>
                <w:sz w:val="22"/>
                <w:szCs w:val="22"/>
                <w:lang w:val="en-GB"/>
              </w:rPr>
              <w:t>*</w:t>
            </w:r>
          </w:p>
        </w:tc>
        <w:tc>
          <w:tcPr>
            <w:tcW w:w="1978" w:type="dxa"/>
          </w:tcPr>
          <w:p w:rsidR="00C8558F" w:rsidRPr="00E63CD7" w:rsidRDefault="00C8558F" w:rsidP="00C8558F">
            <w:pPr>
              <w:tabs>
                <w:tab w:val="left" w:pos="2340"/>
              </w:tabs>
              <w:spacing w:line="360" w:lineRule="auto"/>
              <w:jc w:val="center"/>
              <w:rPr>
                <w:rFonts w:ascii="GHEA Grapalat" w:hAnsi="GHEA Grapalat" w:cs="Sylfaen"/>
                <w:sz w:val="22"/>
                <w:szCs w:val="22"/>
                <w:lang w:val="hy-AM"/>
              </w:rPr>
            </w:pPr>
            <w:r w:rsidRPr="00E63CD7">
              <w:rPr>
                <w:rFonts w:ascii="GHEA Grapalat" w:hAnsi="GHEA Grapalat" w:cs="Sylfaen"/>
                <w:sz w:val="22"/>
                <w:szCs w:val="22"/>
                <w:lang w:val="hy-AM"/>
              </w:rPr>
              <w:t>37</w:t>
            </w:r>
            <w:r w:rsidR="00750651" w:rsidRPr="00E63CD7">
              <w:rPr>
                <w:rFonts w:ascii="Courier New" w:hAnsi="Courier New" w:cs="Courier New"/>
                <w:sz w:val="22"/>
                <w:szCs w:val="22"/>
                <w:lang w:val="hy-AM"/>
              </w:rPr>
              <w:t> </w:t>
            </w:r>
            <w:r w:rsidR="00750651" w:rsidRPr="00E63CD7">
              <w:rPr>
                <w:rFonts w:ascii="GHEA Grapalat" w:hAnsi="GHEA Grapalat" w:cs="Sylfaen"/>
                <w:sz w:val="22"/>
                <w:szCs w:val="22"/>
                <w:lang w:val="hy-AM"/>
              </w:rPr>
              <w:t>561,</w:t>
            </w:r>
            <w:r w:rsidRPr="00E63CD7">
              <w:rPr>
                <w:rFonts w:ascii="GHEA Grapalat" w:hAnsi="GHEA Grapalat" w:cs="Sylfaen"/>
                <w:sz w:val="22"/>
                <w:szCs w:val="22"/>
                <w:lang w:val="hy-AM"/>
              </w:rPr>
              <w:t>0</w:t>
            </w:r>
          </w:p>
        </w:tc>
      </w:tr>
      <w:tr w:rsidR="00D77AC6" w:rsidRPr="00E63CD7" w:rsidTr="009F08DA">
        <w:tc>
          <w:tcPr>
            <w:tcW w:w="10456" w:type="dxa"/>
            <w:gridSpan w:val="3"/>
          </w:tcPr>
          <w:p w:rsidR="00FE3C4A" w:rsidRPr="00E63CD7" w:rsidRDefault="00FE3C4A" w:rsidP="00CB1A1E">
            <w:pPr>
              <w:tabs>
                <w:tab w:val="left" w:pos="2340"/>
              </w:tabs>
              <w:spacing w:line="360" w:lineRule="auto"/>
              <w:jc w:val="center"/>
              <w:rPr>
                <w:rFonts w:ascii="GHEA Grapalat" w:hAnsi="GHEA Grapalat" w:cs="Sylfaen"/>
                <w:b/>
                <w:sz w:val="22"/>
                <w:szCs w:val="22"/>
                <w:lang w:val="hy-AM"/>
              </w:rPr>
            </w:pPr>
            <w:r w:rsidRPr="00E63CD7">
              <w:rPr>
                <w:rFonts w:ascii="GHEA Grapalat" w:hAnsi="GHEA Grapalat" w:cs="Sylfaen"/>
                <w:b/>
                <w:sz w:val="22"/>
                <w:szCs w:val="22"/>
                <w:lang w:val="hy-AM"/>
              </w:rPr>
              <w:t>ՀՀ վարչապետի աշխատակազմ</w:t>
            </w:r>
          </w:p>
        </w:tc>
      </w:tr>
      <w:tr w:rsidR="00D77AC6" w:rsidRPr="00E63CD7" w:rsidTr="0096547C">
        <w:tc>
          <w:tcPr>
            <w:tcW w:w="584" w:type="dxa"/>
          </w:tcPr>
          <w:p w:rsidR="00FE3C4A" w:rsidRPr="00E63CD7" w:rsidRDefault="00D77AC6" w:rsidP="00E006ED">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en-US"/>
              </w:rPr>
              <w:t>19</w:t>
            </w:r>
          </w:p>
        </w:tc>
        <w:tc>
          <w:tcPr>
            <w:tcW w:w="7894" w:type="dxa"/>
          </w:tcPr>
          <w:p w:rsidR="00FE3C4A" w:rsidRPr="00E63CD7" w:rsidRDefault="00FE3C4A" w:rsidP="00366324">
            <w:pPr>
              <w:tabs>
                <w:tab w:val="left" w:pos="2340"/>
              </w:tabs>
              <w:spacing w:line="360" w:lineRule="auto"/>
              <w:jc w:val="both"/>
              <w:rPr>
                <w:rFonts w:ascii="GHEA Grapalat" w:hAnsi="GHEA Grapalat" w:cs="Sylfaen"/>
                <w:sz w:val="22"/>
                <w:szCs w:val="22"/>
                <w:lang w:val="en-US"/>
              </w:rPr>
            </w:pPr>
            <w:r w:rsidRPr="00E63CD7">
              <w:rPr>
                <w:rFonts w:ascii="GHEA Grapalat" w:hAnsi="GHEA Grapalat" w:cs="Sylfaen"/>
                <w:sz w:val="22"/>
                <w:szCs w:val="22"/>
                <w:lang w:val="hy-AM"/>
              </w:rPr>
              <w:t>«Արմենպրես պետական լրատվական գործակալություն» ՓԲԸ</w:t>
            </w:r>
            <w:r w:rsidR="00C76FAE" w:rsidRPr="00E63CD7">
              <w:rPr>
                <w:rFonts w:ascii="GHEA Grapalat" w:hAnsi="GHEA Grapalat" w:cs="Sylfaen"/>
                <w:sz w:val="22"/>
                <w:szCs w:val="22"/>
                <w:lang w:val="en-US"/>
              </w:rPr>
              <w:t>*</w:t>
            </w:r>
          </w:p>
        </w:tc>
        <w:tc>
          <w:tcPr>
            <w:tcW w:w="1978" w:type="dxa"/>
          </w:tcPr>
          <w:p w:rsidR="00FE3C4A" w:rsidRPr="00E63CD7" w:rsidRDefault="00750651" w:rsidP="00CB1A1E">
            <w:pPr>
              <w:tabs>
                <w:tab w:val="left" w:pos="2340"/>
              </w:tabs>
              <w:spacing w:line="360" w:lineRule="auto"/>
              <w:jc w:val="center"/>
              <w:rPr>
                <w:rFonts w:ascii="GHEA Grapalat" w:hAnsi="GHEA Grapalat" w:cs="Sylfaen"/>
                <w:sz w:val="22"/>
                <w:szCs w:val="22"/>
                <w:lang w:val="hy-AM"/>
              </w:rPr>
            </w:pPr>
            <w:r w:rsidRPr="00E63CD7">
              <w:rPr>
                <w:rFonts w:ascii="GHEA Grapalat" w:hAnsi="GHEA Grapalat" w:cs="Sylfaen"/>
                <w:sz w:val="22"/>
                <w:szCs w:val="22"/>
                <w:lang w:val="hy-AM"/>
              </w:rPr>
              <w:t>13</w:t>
            </w:r>
            <w:r w:rsidRPr="00E63CD7">
              <w:rPr>
                <w:rFonts w:ascii="Courier New" w:hAnsi="Courier New" w:cs="Courier New"/>
                <w:sz w:val="22"/>
                <w:szCs w:val="22"/>
                <w:lang w:val="hy-AM"/>
              </w:rPr>
              <w:t> </w:t>
            </w:r>
            <w:r w:rsidRPr="00E63CD7">
              <w:rPr>
                <w:rFonts w:ascii="GHEA Grapalat" w:hAnsi="GHEA Grapalat" w:cs="Sylfaen"/>
                <w:sz w:val="22"/>
                <w:szCs w:val="22"/>
                <w:lang w:val="hy-AM"/>
              </w:rPr>
              <w:t>408,5</w:t>
            </w:r>
          </w:p>
        </w:tc>
      </w:tr>
      <w:tr w:rsidR="00D77AC6" w:rsidRPr="00E63CD7" w:rsidTr="000975F4">
        <w:tc>
          <w:tcPr>
            <w:tcW w:w="10456" w:type="dxa"/>
            <w:gridSpan w:val="3"/>
          </w:tcPr>
          <w:p w:rsidR="000975F4" w:rsidRPr="00E63CD7" w:rsidRDefault="000975F4" w:rsidP="00CB1A1E">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b/>
                <w:sz w:val="22"/>
                <w:szCs w:val="22"/>
                <w:lang w:val="en-US"/>
              </w:rPr>
              <w:t>ՀՀ հանրային հեռուստառադիոընկերության խորհուրդ</w:t>
            </w:r>
          </w:p>
        </w:tc>
      </w:tr>
      <w:tr w:rsidR="00D77AC6" w:rsidRPr="00E63CD7" w:rsidTr="0096547C">
        <w:tc>
          <w:tcPr>
            <w:tcW w:w="584" w:type="dxa"/>
          </w:tcPr>
          <w:p w:rsidR="000975F4" w:rsidRPr="00E63CD7" w:rsidRDefault="00D77AC6" w:rsidP="00E006ED">
            <w:pPr>
              <w:tabs>
                <w:tab w:val="left" w:pos="2340"/>
              </w:tabs>
              <w:spacing w:line="360" w:lineRule="auto"/>
              <w:jc w:val="center"/>
              <w:rPr>
                <w:rFonts w:ascii="GHEA Grapalat" w:hAnsi="GHEA Grapalat" w:cs="Sylfaen"/>
                <w:sz w:val="22"/>
                <w:szCs w:val="22"/>
                <w:lang w:val="hy-AM"/>
              </w:rPr>
            </w:pPr>
            <w:r w:rsidRPr="00E63CD7">
              <w:rPr>
                <w:rFonts w:ascii="GHEA Grapalat" w:hAnsi="GHEA Grapalat" w:cs="Sylfaen"/>
                <w:sz w:val="22"/>
                <w:szCs w:val="22"/>
                <w:lang w:val="en-US"/>
              </w:rPr>
              <w:t>20</w:t>
            </w:r>
          </w:p>
        </w:tc>
        <w:tc>
          <w:tcPr>
            <w:tcW w:w="7894" w:type="dxa"/>
          </w:tcPr>
          <w:p w:rsidR="000975F4" w:rsidRPr="00E63CD7" w:rsidRDefault="0059334E" w:rsidP="00363ED4">
            <w:pPr>
              <w:jc w:val="both"/>
              <w:rPr>
                <w:rFonts w:ascii="GHEA Grapalat" w:hAnsi="GHEA Grapalat"/>
                <w:sz w:val="22"/>
                <w:szCs w:val="22"/>
                <w:lang w:val="hy-AM"/>
              </w:rPr>
            </w:pPr>
            <w:r w:rsidRPr="00E63CD7">
              <w:rPr>
                <w:rFonts w:ascii="GHEA Grapalat" w:hAnsi="GHEA Grapalat"/>
                <w:sz w:val="22"/>
                <w:szCs w:val="22"/>
                <w:lang w:val="hy-AM"/>
              </w:rPr>
              <w:t>«Հ</w:t>
            </w:r>
            <w:r w:rsidR="00363ED4" w:rsidRPr="00E63CD7">
              <w:rPr>
                <w:rFonts w:ascii="GHEA Grapalat" w:hAnsi="GHEA Grapalat"/>
                <w:sz w:val="22"/>
                <w:szCs w:val="22"/>
                <w:lang w:val="hy-AM"/>
              </w:rPr>
              <w:t>այաստանի</w:t>
            </w:r>
            <w:r w:rsidRPr="00E63CD7">
              <w:rPr>
                <w:rFonts w:ascii="GHEA Grapalat" w:hAnsi="GHEA Grapalat"/>
                <w:sz w:val="22"/>
                <w:szCs w:val="22"/>
                <w:lang w:val="hy-AM"/>
              </w:rPr>
              <w:t xml:space="preserve"> հանրային հեռուստաընկերություն» ՓԲԸ</w:t>
            </w:r>
          </w:p>
        </w:tc>
        <w:tc>
          <w:tcPr>
            <w:tcW w:w="1978" w:type="dxa"/>
          </w:tcPr>
          <w:p w:rsidR="000975F4" w:rsidRPr="00E63CD7" w:rsidRDefault="00363ED4" w:rsidP="00E424E6">
            <w:pPr>
              <w:jc w:val="center"/>
              <w:rPr>
                <w:rFonts w:ascii="GHEA Grapalat" w:hAnsi="GHEA Grapalat"/>
                <w:sz w:val="22"/>
                <w:szCs w:val="22"/>
                <w:lang w:val="hy-AM"/>
              </w:rPr>
            </w:pPr>
            <w:r w:rsidRPr="00E63CD7">
              <w:rPr>
                <w:rFonts w:ascii="GHEA Grapalat" w:hAnsi="GHEA Grapalat"/>
                <w:sz w:val="22"/>
                <w:szCs w:val="22"/>
                <w:lang w:val="hy-AM"/>
              </w:rPr>
              <w:t>254</w:t>
            </w:r>
            <w:r w:rsidRPr="00E63CD7">
              <w:rPr>
                <w:rFonts w:ascii="Courier New" w:hAnsi="Courier New" w:cs="Courier New"/>
                <w:sz w:val="22"/>
                <w:szCs w:val="22"/>
                <w:lang w:val="hy-AM"/>
              </w:rPr>
              <w:t> </w:t>
            </w:r>
            <w:r w:rsidRPr="00E63CD7">
              <w:rPr>
                <w:rFonts w:ascii="GHEA Grapalat" w:hAnsi="GHEA Grapalat"/>
                <w:sz w:val="22"/>
                <w:szCs w:val="22"/>
                <w:lang w:val="hy-AM"/>
              </w:rPr>
              <w:t>459,0</w:t>
            </w:r>
          </w:p>
        </w:tc>
      </w:tr>
      <w:tr w:rsidR="00D77AC6" w:rsidRPr="00E63CD7" w:rsidTr="00854CC8">
        <w:tc>
          <w:tcPr>
            <w:tcW w:w="10456" w:type="dxa"/>
            <w:gridSpan w:val="3"/>
          </w:tcPr>
          <w:p w:rsidR="00FB4093" w:rsidRPr="00E63CD7" w:rsidRDefault="00FB4093" w:rsidP="0061268C">
            <w:pPr>
              <w:tabs>
                <w:tab w:val="left" w:pos="2340"/>
              </w:tabs>
              <w:spacing w:line="360" w:lineRule="auto"/>
              <w:jc w:val="center"/>
              <w:rPr>
                <w:rFonts w:ascii="GHEA Grapalat" w:hAnsi="GHEA Grapalat" w:cs="Sylfaen"/>
                <w:sz w:val="22"/>
                <w:szCs w:val="22"/>
                <w:lang w:val="en-GB"/>
              </w:rPr>
            </w:pPr>
            <w:r w:rsidRPr="00E63CD7">
              <w:rPr>
                <w:rFonts w:ascii="GHEA Grapalat" w:hAnsi="GHEA Grapalat" w:cs="Sylfaen"/>
                <w:b/>
                <w:sz w:val="22"/>
                <w:szCs w:val="22"/>
                <w:lang w:val="en-US"/>
              </w:rPr>
              <w:t>ՀՀ Շիրակի մարզպետարան</w:t>
            </w:r>
          </w:p>
        </w:tc>
      </w:tr>
      <w:tr w:rsidR="00D77AC6" w:rsidRPr="00E63CD7" w:rsidTr="0096547C">
        <w:tc>
          <w:tcPr>
            <w:tcW w:w="584" w:type="dxa"/>
          </w:tcPr>
          <w:p w:rsidR="00B33E9D" w:rsidRPr="00E63CD7" w:rsidRDefault="00E006ED" w:rsidP="00D77AC6">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hy-AM"/>
              </w:rPr>
              <w:t>2</w:t>
            </w:r>
            <w:r w:rsidR="00D77AC6" w:rsidRPr="00E63CD7">
              <w:rPr>
                <w:rFonts w:ascii="GHEA Grapalat" w:hAnsi="GHEA Grapalat" w:cs="Sylfaen"/>
                <w:sz w:val="22"/>
                <w:szCs w:val="22"/>
                <w:lang w:val="en-US"/>
              </w:rPr>
              <w:t>1</w:t>
            </w:r>
          </w:p>
        </w:tc>
        <w:tc>
          <w:tcPr>
            <w:tcW w:w="7894" w:type="dxa"/>
          </w:tcPr>
          <w:p w:rsidR="00B33E9D" w:rsidRPr="00E63CD7" w:rsidRDefault="00E424E6" w:rsidP="00263DB1">
            <w:pPr>
              <w:tabs>
                <w:tab w:val="left" w:pos="2340"/>
              </w:tabs>
              <w:spacing w:line="360" w:lineRule="auto"/>
              <w:jc w:val="both"/>
              <w:rPr>
                <w:rFonts w:ascii="GHEA Grapalat" w:hAnsi="GHEA Grapalat" w:cs="Sylfaen"/>
                <w:sz w:val="22"/>
                <w:szCs w:val="22"/>
                <w:lang w:val="hy-AM"/>
              </w:rPr>
            </w:pPr>
            <w:r w:rsidRPr="00E63CD7">
              <w:rPr>
                <w:rFonts w:ascii="GHEA Grapalat" w:hAnsi="GHEA Grapalat" w:cs="Sylfaen"/>
                <w:sz w:val="22"/>
                <w:szCs w:val="22"/>
                <w:lang w:val="hy-AM"/>
              </w:rPr>
              <w:t>«</w:t>
            </w:r>
            <w:r w:rsidRPr="00E63CD7">
              <w:rPr>
                <w:rFonts w:ascii="GHEA Grapalat" w:hAnsi="GHEA Grapalat" w:cs="Sylfaen"/>
                <w:sz w:val="22"/>
                <w:szCs w:val="22"/>
                <w:lang w:val="ru-RU"/>
              </w:rPr>
              <w:t>Գյումրիի ծննդատուն</w:t>
            </w:r>
            <w:r w:rsidRPr="00E63CD7">
              <w:rPr>
                <w:rFonts w:ascii="GHEA Grapalat" w:hAnsi="GHEA Grapalat" w:cs="Sylfaen"/>
                <w:sz w:val="22"/>
                <w:szCs w:val="22"/>
                <w:lang w:val="hy-AM"/>
              </w:rPr>
              <w:t>»</w:t>
            </w:r>
            <w:r w:rsidR="00746F1F" w:rsidRPr="00E63CD7">
              <w:rPr>
                <w:rFonts w:ascii="GHEA Grapalat" w:hAnsi="GHEA Grapalat" w:cs="Sylfaen"/>
                <w:sz w:val="22"/>
                <w:szCs w:val="22"/>
                <w:lang w:val="en-US"/>
              </w:rPr>
              <w:t xml:space="preserve"> ՓԲԸ</w:t>
            </w:r>
            <w:r w:rsidR="00B952CE" w:rsidRPr="00E63CD7">
              <w:rPr>
                <w:rFonts w:ascii="GHEA Grapalat" w:hAnsi="GHEA Grapalat" w:cs="Sylfaen"/>
                <w:sz w:val="22"/>
                <w:szCs w:val="22"/>
                <w:lang w:val="hy-AM"/>
              </w:rPr>
              <w:t>*</w:t>
            </w:r>
          </w:p>
        </w:tc>
        <w:tc>
          <w:tcPr>
            <w:tcW w:w="1978" w:type="dxa"/>
          </w:tcPr>
          <w:p w:rsidR="00B33E9D" w:rsidRPr="00E63CD7" w:rsidRDefault="00E613C9" w:rsidP="00083835">
            <w:pPr>
              <w:tabs>
                <w:tab w:val="left" w:pos="424"/>
                <w:tab w:val="center" w:pos="881"/>
                <w:tab w:val="left" w:pos="2340"/>
              </w:tabs>
              <w:spacing w:line="360" w:lineRule="auto"/>
              <w:jc w:val="center"/>
              <w:rPr>
                <w:rFonts w:ascii="GHEA Grapalat" w:hAnsi="GHEA Grapalat" w:cs="Sylfaen"/>
                <w:sz w:val="22"/>
                <w:szCs w:val="22"/>
                <w:lang w:val="hy-AM"/>
              </w:rPr>
            </w:pPr>
            <w:r w:rsidRPr="00E63CD7">
              <w:rPr>
                <w:rFonts w:ascii="GHEA Grapalat" w:hAnsi="GHEA Grapalat" w:cs="Sylfaen"/>
                <w:sz w:val="22"/>
                <w:szCs w:val="22"/>
                <w:lang w:val="hy-AM"/>
              </w:rPr>
              <w:t>20</w:t>
            </w:r>
            <w:r w:rsidRPr="00E63CD7">
              <w:rPr>
                <w:rFonts w:ascii="Courier New" w:hAnsi="Courier New" w:cs="Courier New"/>
                <w:sz w:val="22"/>
                <w:szCs w:val="22"/>
                <w:lang w:val="hy-AM"/>
              </w:rPr>
              <w:t> </w:t>
            </w:r>
            <w:r w:rsidRPr="00E63CD7">
              <w:rPr>
                <w:rFonts w:ascii="GHEA Grapalat" w:hAnsi="GHEA Grapalat" w:cs="Sylfaen"/>
                <w:sz w:val="22"/>
                <w:szCs w:val="22"/>
                <w:lang w:val="hy-AM"/>
              </w:rPr>
              <w:t>720,5</w:t>
            </w:r>
          </w:p>
        </w:tc>
      </w:tr>
      <w:tr w:rsidR="00D77AC6" w:rsidRPr="00E63CD7" w:rsidTr="00B26370">
        <w:tc>
          <w:tcPr>
            <w:tcW w:w="10456" w:type="dxa"/>
            <w:gridSpan w:val="3"/>
          </w:tcPr>
          <w:p w:rsidR="008006A9" w:rsidRPr="00E63CD7" w:rsidRDefault="008006A9" w:rsidP="0061268C">
            <w:pPr>
              <w:tabs>
                <w:tab w:val="left" w:pos="2340"/>
              </w:tabs>
              <w:spacing w:line="360" w:lineRule="auto"/>
              <w:jc w:val="center"/>
              <w:rPr>
                <w:rFonts w:ascii="GHEA Grapalat" w:hAnsi="GHEA Grapalat" w:cs="Sylfaen"/>
                <w:sz w:val="22"/>
                <w:szCs w:val="22"/>
                <w:lang w:val="en-GB"/>
              </w:rPr>
            </w:pPr>
            <w:r w:rsidRPr="00E63CD7">
              <w:rPr>
                <w:rFonts w:ascii="GHEA Grapalat" w:hAnsi="GHEA Grapalat" w:cs="Sylfaen"/>
                <w:b/>
                <w:sz w:val="22"/>
                <w:szCs w:val="22"/>
                <w:lang w:val="en-US"/>
              </w:rPr>
              <w:lastRenderedPageBreak/>
              <w:t xml:space="preserve">ՀՀ </w:t>
            </w:r>
            <w:r w:rsidRPr="00E63CD7">
              <w:rPr>
                <w:rFonts w:ascii="GHEA Grapalat" w:hAnsi="GHEA Grapalat" w:cs="Sylfaen"/>
                <w:b/>
                <w:sz w:val="22"/>
                <w:szCs w:val="22"/>
                <w:lang w:val="hy-AM"/>
              </w:rPr>
              <w:t>Կոտայքի</w:t>
            </w:r>
            <w:r w:rsidRPr="00E63CD7">
              <w:rPr>
                <w:rFonts w:ascii="GHEA Grapalat" w:hAnsi="GHEA Grapalat" w:cs="Sylfaen"/>
                <w:b/>
                <w:sz w:val="22"/>
                <w:szCs w:val="22"/>
                <w:lang w:val="en-US"/>
              </w:rPr>
              <w:t xml:space="preserve"> մարզպետարան</w:t>
            </w:r>
          </w:p>
        </w:tc>
      </w:tr>
      <w:tr w:rsidR="00D77AC6" w:rsidRPr="00E63CD7" w:rsidTr="0096547C">
        <w:tc>
          <w:tcPr>
            <w:tcW w:w="584" w:type="dxa"/>
          </w:tcPr>
          <w:p w:rsidR="008006A9" w:rsidRPr="00E63CD7" w:rsidRDefault="00E006ED" w:rsidP="00E006ED">
            <w:pPr>
              <w:tabs>
                <w:tab w:val="left" w:pos="2340"/>
              </w:tabs>
              <w:spacing w:line="360" w:lineRule="auto"/>
              <w:jc w:val="center"/>
              <w:rPr>
                <w:rFonts w:ascii="GHEA Grapalat" w:hAnsi="GHEA Grapalat" w:cs="Sylfaen"/>
                <w:sz w:val="22"/>
                <w:szCs w:val="22"/>
                <w:lang w:val="en-US"/>
              </w:rPr>
            </w:pPr>
            <w:r w:rsidRPr="00E63CD7">
              <w:rPr>
                <w:rFonts w:ascii="GHEA Grapalat" w:hAnsi="GHEA Grapalat" w:cs="Sylfaen"/>
                <w:sz w:val="22"/>
                <w:szCs w:val="22"/>
                <w:lang w:val="hy-AM"/>
              </w:rPr>
              <w:t>2</w:t>
            </w:r>
            <w:r w:rsidR="00D77AC6" w:rsidRPr="00E63CD7">
              <w:rPr>
                <w:rFonts w:ascii="GHEA Grapalat" w:hAnsi="GHEA Grapalat" w:cs="Sylfaen"/>
                <w:sz w:val="22"/>
                <w:szCs w:val="22"/>
                <w:lang w:val="en-US"/>
              </w:rPr>
              <w:t>2</w:t>
            </w:r>
          </w:p>
        </w:tc>
        <w:tc>
          <w:tcPr>
            <w:tcW w:w="7894" w:type="dxa"/>
          </w:tcPr>
          <w:p w:rsidR="008006A9" w:rsidRPr="00E63CD7" w:rsidRDefault="008006A9" w:rsidP="00263DB1">
            <w:pPr>
              <w:tabs>
                <w:tab w:val="left" w:pos="2340"/>
              </w:tabs>
              <w:spacing w:line="360" w:lineRule="auto"/>
              <w:jc w:val="both"/>
              <w:rPr>
                <w:rFonts w:ascii="GHEA Grapalat" w:hAnsi="GHEA Grapalat" w:cs="Sylfaen"/>
                <w:sz w:val="22"/>
                <w:szCs w:val="22"/>
                <w:lang w:val="ru-RU"/>
              </w:rPr>
            </w:pPr>
            <w:r w:rsidRPr="00E63CD7">
              <w:rPr>
                <w:rFonts w:ascii="GHEA Grapalat" w:hAnsi="GHEA Grapalat" w:cs="Sylfaen"/>
                <w:sz w:val="22"/>
                <w:szCs w:val="22"/>
                <w:lang w:val="hy-AM"/>
              </w:rPr>
              <w:t>«Հրազդանի</w:t>
            </w:r>
            <w:r w:rsidRPr="00E63CD7">
              <w:rPr>
                <w:rFonts w:ascii="GHEA Grapalat" w:hAnsi="GHEA Grapalat" w:cs="Sylfaen"/>
                <w:sz w:val="22"/>
                <w:szCs w:val="22"/>
                <w:lang w:val="en-GB"/>
              </w:rPr>
              <w:t xml:space="preserve"> բժշկական կենտրոն</w:t>
            </w:r>
            <w:r w:rsidRPr="00E63CD7">
              <w:rPr>
                <w:rFonts w:ascii="GHEA Grapalat" w:hAnsi="GHEA Grapalat" w:cs="Sylfaen"/>
                <w:sz w:val="22"/>
                <w:szCs w:val="22"/>
                <w:lang w:val="hy-AM"/>
              </w:rPr>
              <w:t>»</w:t>
            </w:r>
            <w:r w:rsidRPr="00E63CD7">
              <w:rPr>
                <w:rFonts w:ascii="GHEA Grapalat" w:hAnsi="GHEA Grapalat" w:cs="Sylfaen"/>
                <w:sz w:val="22"/>
                <w:szCs w:val="22"/>
                <w:lang w:val="en-GB"/>
              </w:rPr>
              <w:t xml:space="preserve"> ՓԲԸ</w:t>
            </w:r>
            <w:r w:rsidR="00C76FAE" w:rsidRPr="00E63CD7">
              <w:rPr>
                <w:rFonts w:ascii="GHEA Grapalat" w:hAnsi="GHEA Grapalat" w:cs="Sylfaen"/>
                <w:sz w:val="22"/>
                <w:szCs w:val="22"/>
                <w:lang w:val="en-GB"/>
              </w:rPr>
              <w:t>*</w:t>
            </w:r>
          </w:p>
        </w:tc>
        <w:tc>
          <w:tcPr>
            <w:tcW w:w="1978" w:type="dxa"/>
          </w:tcPr>
          <w:p w:rsidR="00960D3F" w:rsidRPr="00E63CD7" w:rsidRDefault="00960D3F" w:rsidP="00960D3F">
            <w:pPr>
              <w:jc w:val="center"/>
              <w:rPr>
                <w:rFonts w:ascii="GHEA Grapalat" w:hAnsi="GHEA Grapalat"/>
                <w:sz w:val="22"/>
                <w:szCs w:val="22"/>
              </w:rPr>
            </w:pPr>
            <w:r w:rsidRPr="00E63CD7">
              <w:rPr>
                <w:rFonts w:ascii="GHEA Grapalat" w:hAnsi="GHEA Grapalat"/>
                <w:sz w:val="22"/>
                <w:szCs w:val="22"/>
              </w:rPr>
              <w:t>42 219,7</w:t>
            </w:r>
          </w:p>
          <w:p w:rsidR="008006A9" w:rsidRPr="00E63CD7" w:rsidRDefault="008006A9" w:rsidP="00B952CE">
            <w:pPr>
              <w:jc w:val="center"/>
              <w:rPr>
                <w:rFonts w:ascii="GHEA Grapalat" w:hAnsi="GHEA Grapalat"/>
                <w:sz w:val="22"/>
                <w:szCs w:val="22"/>
                <w:lang w:val="hy-AM"/>
              </w:rPr>
            </w:pPr>
          </w:p>
        </w:tc>
      </w:tr>
      <w:tr w:rsidR="00D77AC6" w:rsidRPr="00E63CD7" w:rsidTr="0040488C">
        <w:tc>
          <w:tcPr>
            <w:tcW w:w="10456" w:type="dxa"/>
            <w:gridSpan w:val="3"/>
          </w:tcPr>
          <w:p w:rsidR="001D0EB1" w:rsidRPr="00E63CD7" w:rsidRDefault="00B44F11" w:rsidP="008006A9">
            <w:pPr>
              <w:jc w:val="center"/>
              <w:rPr>
                <w:rFonts w:ascii="GHEA Grapalat" w:hAnsi="GHEA Grapalat"/>
                <w:b/>
                <w:sz w:val="22"/>
                <w:szCs w:val="22"/>
                <w:lang w:val="hy-AM"/>
              </w:rPr>
            </w:pPr>
            <w:r w:rsidRPr="00E63CD7">
              <w:rPr>
                <w:rFonts w:ascii="GHEA Grapalat" w:hAnsi="GHEA Grapalat"/>
                <w:b/>
                <w:sz w:val="22"/>
                <w:szCs w:val="22"/>
                <w:lang w:val="hy-AM"/>
              </w:rPr>
              <w:t>ՀՀ Գեղարքունիքի  մարզպետարան</w:t>
            </w:r>
          </w:p>
        </w:tc>
      </w:tr>
      <w:tr w:rsidR="00D77AC6" w:rsidRPr="00E63CD7" w:rsidTr="0096547C">
        <w:tc>
          <w:tcPr>
            <w:tcW w:w="584" w:type="dxa"/>
          </w:tcPr>
          <w:p w:rsidR="00E006ED" w:rsidRPr="00E63CD7" w:rsidRDefault="00D77AC6" w:rsidP="001D0EB1">
            <w:pPr>
              <w:jc w:val="center"/>
              <w:rPr>
                <w:rFonts w:ascii="GHEA Grapalat" w:hAnsi="GHEA Grapalat"/>
                <w:sz w:val="22"/>
                <w:szCs w:val="22"/>
                <w:lang w:val="en-US"/>
              </w:rPr>
            </w:pPr>
            <w:r w:rsidRPr="00E63CD7">
              <w:rPr>
                <w:rFonts w:ascii="GHEA Grapalat" w:hAnsi="GHEA Grapalat"/>
                <w:sz w:val="22"/>
                <w:szCs w:val="22"/>
                <w:lang w:val="en-US"/>
              </w:rPr>
              <w:t>23</w:t>
            </w:r>
          </w:p>
        </w:tc>
        <w:tc>
          <w:tcPr>
            <w:tcW w:w="7894" w:type="dxa"/>
          </w:tcPr>
          <w:p w:rsidR="00E32039" w:rsidRPr="00E63CD7" w:rsidRDefault="00B44F11" w:rsidP="001D0EB1">
            <w:pPr>
              <w:tabs>
                <w:tab w:val="left" w:pos="994"/>
              </w:tabs>
              <w:rPr>
                <w:rFonts w:ascii="GHEA Grapalat" w:hAnsi="GHEA Grapalat" w:cs="Sylfaen"/>
                <w:sz w:val="22"/>
                <w:szCs w:val="22"/>
                <w:lang w:val="hy-AM"/>
              </w:rPr>
            </w:pPr>
            <w:r w:rsidRPr="00E63CD7">
              <w:rPr>
                <w:rFonts w:ascii="GHEA Grapalat" w:hAnsi="GHEA Grapalat" w:cs="Sylfaen"/>
                <w:sz w:val="22"/>
                <w:szCs w:val="22"/>
                <w:lang w:val="hy-AM"/>
              </w:rPr>
              <w:t xml:space="preserve">«Մարտունու </w:t>
            </w:r>
            <w:r w:rsidRPr="00E63CD7">
              <w:rPr>
                <w:rFonts w:ascii="GHEA Grapalat" w:hAnsi="GHEA Grapalat" w:cs="Sylfaen"/>
                <w:sz w:val="22"/>
                <w:szCs w:val="22"/>
                <w:lang w:val="en-GB"/>
              </w:rPr>
              <w:t>բժշկական կենտրոն</w:t>
            </w:r>
            <w:r w:rsidRPr="00E63CD7">
              <w:rPr>
                <w:rFonts w:ascii="GHEA Grapalat" w:hAnsi="GHEA Grapalat" w:cs="Sylfaen"/>
                <w:sz w:val="22"/>
                <w:szCs w:val="22"/>
                <w:lang w:val="hy-AM"/>
              </w:rPr>
              <w:t>»</w:t>
            </w:r>
            <w:r w:rsidRPr="00E63CD7">
              <w:rPr>
                <w:rFonts w:ascii="GHEA Grapalat" w:hAnsi="GHEA Grapalat" w:cs="Sylfaen"/>
                <w:sz w:val="22"/>
                <w:szCs w:val="22"/>
                <w:lang w:val="en-GB"/>
              </w:rPr>
              <w:t xml:space="preserve"> ՓԲԸ</w:t>
            </w:r>
          </w:p>
          <w:p w:rsidR="00B44F11" w:rsidRPr="00E63CD7" w:rsidRDefault="00B44F11" w:rsidP="001D0EB1">
            <w:pPr>
              <w:tabs>
                <w:tab w:val="left" w:pos="994"/>
              </w:tabs>
              <w:rPr>
                <w:rFonts w:ascii="GHEA Grapalat" w:hAnsi="GHEA Grapalat"/>
                <w:sz w:val="22"/>
                <w:szCs w:val="22"/>
                <w:lang w:val="hy-AM"/>
              </w:rPr>
            </w:pPr>
          </w:p>
        </w:tc>
        <w:tc>
          <w:tcPr>
            <w:tcW w:w="1978" w:type="dxa"/>
          </w:tcPr>
          <w:p w:rsidR="00E32039" w:rsidRPr="00E63CD7" w:rsidRDefault="00B44F11" w:rsidP="001D0EB1">
            <w:pPr>
              <w:jc w:val="center"/>
              <w:rPr>
                <w:rFonts w:ascii="GHEA Grapalat" w:hAnsi="GHEA Grapalat"/>
                <w:sz w:val="22"/>
                <w:szCs w:val="22"/>
                <w:lang w:val="hy-AM"/>
              </w:rPr>
            </w:pPr>
            <w:r w:rsidRPr="00E63CD7">
              <w:rPr>
                <w:rFonts w:ascii="GHEA Grapalat" w:hAnsi="GHEA Grapalat"/>
                <w:sz w:val="22"/>
                <w:szCs w:val="22"/>
                <w:lang w:val="hy-AM"/>
              </w:rPr>
              <w:t>60,0</w:t>
            </w:r>
          </w:p>
        </w:tc>
      </w:tr>
    </w:tbl>
    <w:p w:rsidR="00534EFE" w:rsidRPr="00E63CD7" w:rsidRDefault="00534EFE" w:rsidP="00EE51BD">
      <w:pPr>
        <w:tabs>
          <w:tab w:val="left" w:pos="2340"/>
        </w:tabs>
        <w:spacing w:line="360" w:lineRule="auto"/>
        <w:ind w:firstLine="690"/>
        <w:jc w:val="both"/>
        <w:rPr>
          <w:rFonts w:ascii="GHEA Grapalat" w:hAnsi="GHEA Grapalat" w:cs="Sylfaen"/>
          <w:b/>
          <w:sz w:val="22"/>
          <w:szCs w:val="22"/>
          <w:lang w:val="ru-RU"/>
        </w:rPr>
      </w:pPr>
    </w:p>
    <w:p w:rsidR="007852E6" w:rsidRPr="00E63CD7" w:rsidRDefault="00EE51BD" w:rsidP="00FB76B9">
      <w:pPr>
        <w:tabs>
          <w:tab w:val="left" w:pos="2340"/>
        </w:tabs>
        <w:spacing w:line="360" w:lineRule="auto"/>
        <w:ind w:firstLine="690"/>
        <w:jc w:val="both"/>
        <w:rPr>
          <w:rFonts w:ascii="GHEA Grapalat" w:hAnsi="GHEA Grapalat" w:cs="Sylfaen"/>
          <w:sz w:val="22"/>
          <w:szCs w:val="22"/>
          <w:lang w:val="ru-RU"/>
        </w:rPr>
      </w:pPr>
      <w:r w:rsidRPr="00E63CD7">
        <w:rPr>
          <w:rFonts w:ascii="GHEA Grapalat" w:hAnsi="GHEA Grapalat" w:cs="Sylfaen"/>
          <w:b/>
          <w:sz w:val="22"/>
          <w:szCs w:val="22"/>
          <w:lang w:val="af-ZA"/>
        </w:rPr>
        <w:t>*</w:t>
      </w:r>
      <w:r w:rsidRPr="00E63CD7">
        <w:rPr>
          <w:rFonts w:ascii="GHEA Grapalat" w:hAnsi="GHEA Grapalat" w:cs="Sylfaen"/>
          <w:sz w:val="22"/>
          <w:szCs w:val="22"/>
          <w:lang w:val="af-ZA"/>
        </w:rPr>
        <w:t xml:space="preserve"> ընկերություններ</w:t>
      </w:r>
      <w:r w:rsidR="00610B8D" w:rsidRPr="00E63CD7">
        <w:rPr>
          <w:rFonts w:ascii="GHEA Grapalat" w:hAnsi="GHEA Grapalat" w:cs="Sylfaen"/>
          <w:sz w:val="22"/>
          <w:szCs w:val="22"/>
          <w:lang w:val="hy-AM"/>
        </w:rPr>
        <w:t>, որոնք</w:t>
      </w:r>
      <w:r w:rsidRPr="00E63CD7">
        <w:rPr>
          <w:rFonts w:ascii="GHEA Grapalat" w:hAnsi="GHEA Grapalat" w:cs="Sylfaen"/>
          <w:sz w:val="22"/>
          <w:szCs w:val="22"/>
          <w:lang w:val="af-ZA"/>
        </w:rPr>
        <w:t xml:space="preserve"> </w:t>
      </w:r>
      <w:r w:rsidR="00610B8D" w:rsidRPr="00E63CD7">
        <w:rPr>
          <w:rFonts w:ascii="GHEA Grapalat" w:hAnsi="GHEA Grapalat" w:cs="Sylfaen"/>
          <w:sz w:val="22"/>
          <w:szCs w:val="22"/>
          <w:lang w:val="af-ZA"/>
        </w:rPr>
        <w:t>201</w:t>
      </w:r>
      <w:r w:rsidR="00216F8B" w:rsidRPr="00E63CD7">
        <w:rPr>
          <w:rFonts w:ascii="GHEA Grapalat" w:hAnsi="GHEA Grapalat" w:cs="Sylfaen"/>
          <w:sz w:val="22"/>
          <w:szCs w:val="22"/>
          <w:lang w:val="hy-AM"/>
        </w:rPr>
        <w:t>8</w:t>
      </w:r>
      <w:r w:rsidR="00610B8D" w:rsidRPr="00E63CD7">
        <w:rPr>
          <w:rFonts w:ascii="GHEA Grapalat" w:hAnsi="GHEA Grapalat" w:cs="Sylfaen"/>
          <w:sz w:val="22"/>
          <w:szCs w:val="22"/>
          <w:lang w:val="af-ZA"/>
        </w:rPr>
        <w:t>թ.-ի տարեկան տվյալներով</w:t>
      </w:r>
      <w:r w:rsidR="00610B8D" w:rsidRPr="00E63CD7">
        <w:rPr>
          <w:rFonts w:ascii="GHEA Grapalat" w:hAnsi="GHEA Grapalat" w:cs="Sylfaen"/>
          <w:sz w:val="22"/>
          <w:szCs w:val="22"/>
          <w:lang w:val="hy-AM"/>
        </w:rPr>
        <w:t xml:space="preserve"> </w:t>
      </w:r>
      <w:r w:rsidR="00D20CF7" w:rsidRPr="00E63CD7">
        <w:rPr>
          <w:rFonts w:ascii="GHEA Grapalat" w:hAnsi="GHEA Grapalat" w:cs="Sylfaen"/>
          <w:sz w:val="22"/>
          <w:szCs w:val="22"/>
          <w:lang w:val="hy-AM"/>
        </w:rPr>
        <w:t xml:space="preserve">դարձյալ </w:t>
      </w:r>
      <w:r w:rsidRPr="00E63CD7">
        <w:rPr>
          <w:rFonts w:ascii="GHEA Grapalat" w:hAnsi="GHEA Grapalat" w:cs="Sylfaen"/>
          <w:sz w:val="22"/>
          <w:szCs w:val="22"/>
          <w:lang w:val="af-ZA"/>
        </w:rPr>
        <w:t xml:space="preserve">աշխատել </w:t>
      </w:r>
      <w:r w:rsidR="006D720E" w:rsidRPr="00E63CD7">
        <w:rPr>
          <w:rFonts w:ascii="GHEA Grapalat" w:hAnsi="GHEA Grapalat" w:cs="Sylfaen"/>
          <w:sz w:val="22"/>
          <w:szCs w:val="22"/>
          <w:lang w:val="af-ZA"/>
        </w:rPr>
        <w:t>են վնասով</w:t>
      </w:r>
      <w:r w:rsidR="006C2FD9" w:rsidRPr="00E63CD7">
        <w:rPr>
          <w:rFonts w:ascii="GHEA Grapalat" w:hAnsi="GHEA Grapalat" w:cs="Sylfaen"/>
          <w:sz w:val="22"/>
          <w:szCs w:val="22"/>
          <w:lang w:val="ru-RU"/>
        </w:rPr>
        <w:t>՝</w:t>
      </w:r>
      <w:r w:rsidR="00FB76B9" w:rsidRPr="00E63CD7">
        <w:rPr>
          <w:rFonts w:ascii="GHEA Grapalat" w:hAnsi="GHEA Grapalat" w:cs="Sylfaen"/>
          <w:sz w:val="22"/>
          <w:szCs w:val="22"/>
          <w:lang w:val="ru-RU"/>
        </w:rPr>
        <w:t xml:space="preserve"> </w:t>
      </w:r>
      <w:r w:rsidR="00786835" w:rsidRPr="00E63CD7">
        <w:rPr>
          <w:rFonts w:ascii="GHEA Grapalat" w:hAnsi="GHEA Grapalat" w:cs="Sylfaen"/>
          <w:sz w:val="22"/>
          <w:szCs w:val="22"/>
          <w:lang w:val="hy-AM"/>
        </w:rPr>
        <w:t xml:space="preserve">թվով </w:t>
      </w:r>
      <w:r w:rsidR="00C76FAE" w:rsidRPr="00E63CD7">
        <w:rPr>
          <w:rFonts w:ascii="GHEA Grapalat" w:hAnsi="GHEA Grapalat" w:cs="Sylfaen"/>
          <w:sz w:val="22"/>
          <w:szCs w:val="22"/>
          <w:lang w:val="ru-RU"/>
        </w:rPr>
        <w:t>13</w:t>
      </w:r>
      <w:r w:rsidR="00210CBB" w:rsidRPr="00E63CD7">
        <w:rPr>
          <w:rFonts w:ascii="GHEA Grapalat" w:hAnsi="GHEA Grapalat" w:cs="Sylfaen"/>
          <w:sz w:val="22"/>
          <w:szCs w:val="22"/>
          <w:lang w:val="af-ZA"/>
        </w:rPr>
        <w:t xml:space="preserve"> </w:t>
      </w:r>
      <w:r w:rsidR="00786835" w:rsidRPr="00E63CD7">
        <w:rPr>
          <w:rFonts w:ascii="GHEA Grapalat" w:hAnsi="GHEA Grapalat" w:cs="Sylfaen"/>
          <w:sz w:val="22"/>
          <w:szCs w:val="22"/>
          <w:lang w:val="af-ZA"/>
        </w:rPr>
        <w:t>ընկերություններ</w:t>
      </w:r>
      <w:r w:rsidR="00FB76B9" w:rsidRPr="00E63CD7">
        <w:rPr>
          <w:rFonts w:ascii="GHEA Grapalat" w:hAnsi="GHEA Grapalat" w:cs="Sylfaen"/>
          <w:sz w:val="22"/>
          <w:szCs w:val="22"/>
          <w:lang w:val="ru-RU"/>
        </w:rPr>
        <w:t xml:space="preserve">, </w:t>
      </w:r>
      <w:r w:rsidR="00FB76B9" w:rsidRPr="00E63CD7">
        <w:rPr>
          <w:rFonts w:ascii="GHEA Grapalat" w:hAnsi="GHEA Grapalat" w:cs="Sylfaen"/>
          <w:sz w:val="22"/>
          <w:szCs w:val="22"/>
          <w:lang w:val="en-GB"/>
        </w:rPr>
        <w:t>որոնք</w:t>
      </w:r>
      <w:r w:rsidR="00FB76B9" w:rsidRPr="00E63CD7">
        <w:rPr>
          <w:rFonts w:ascii="GHEA Grapalat" w:hAnsi="GHEA Grapalat" w:cs="Sylfaen"/>
          <w:sz w:val="22"/>
          <w:szCs w:val="22"/>
          <w:lang w:val="ru-RU"/>
        </w:rPr>
        <w:t xml:space="preserve"> </w:t>
      </w:r>
      <w:r w:rsidR="00FB76B9" w:rsidRPr="00E63CD7">
        <w:rPr>
          <w:rFonts w:ascii="GHEA Grapalat" w:hAnsi="GHEA Grapalat" w:cs="Sylfaen"/>
          <w:sz w:val="22"/>
          <w:szCs w:val="22"/>
          <w:lang w:val="en-GB"/>
        </w:rPr>
        <w:t>կազմում</w:t>
      </w:r>
      <w:r w:rsidR="00FB76B9" w:rsidRPr="00E63CD7">
        <w:rPr>
          <w:rFonts w:ascii="GHEA Grapalat" w:hAnsi="GHEA Grapalat" w:cs="Sylfaen"/>
          <w:sz w:val="22"/>
          <w:szCs w:val="22"/>
          <w:lang w:val="ru-RU"/>
        </w:rPr>
        <w:t xml:space="preserve"> </w:t>
      </w:r>
      <w:r w:rsidR="00FB76B9" w:rsidRPr="00E63CD7">
        <w:rPr>
          <w:rFonts w:ascii="GHEA Grapalat" w:hAnsi="GHEA Grapalat" w:cs="Sylfaen"/>
          <w:sz w:val="22"/>
          <w:szCs w:val="22"/>
          <w:lang w:val="en-GB"/>
        </w:rPr>
        <w:t>են</w:t>
      </w:r>
      <w:r w:rsidR="00FB76B9" w:rsidRPr="00E63CD7">
        <w:rPr>
          <w:rFonts w:ascii="GHEA Grapalat" w:hAnsi="GHEA Grapalat" w:cs="Sylfaen"/>
          <w:sz w:val="22"/>
          <w:szCs w:val="22"/>
          <w:lang w:val="ru-RU"/>
        </w:rPr>
        <w:t xml:space="preserve"> </w:t>
      </w:r>
      <w:r w:rsidR="00FB76B9" w:rsidRPr="00E63CD7">
        <w:rPr>
          <w:rFonts w:ascii="GHEA Grapalat" w:hAnsi="GHEA Grapalat" w:cs="Sylfaen"/>
          <w:sz w:val="22"/>
          <w:szCs w:val="22"/>
          <w:lang w:val="en-GB"/>
        </w:rPr>
        <w:t>վնասով</w:t>
      </w:r>
      <w:r w:rsidR="00FB76B9" w:rsidRPr="00E63CD7">
        <w:rPr>
          <w:rFonts w:ascii="GHEA Grapalat" w:hAnsi="GHEA Grapalat" w:cs="Sylfaen"/>
          <w:sz w:val="22"/>
          <w:szCs w:val="22"/>
          <w:lang w:val="ru-RU"/>
        </w:rPr>
        <w:t xml:space="preserve"> </w:t>
      </w:r>
      <w:r w:rsidR="00FB76B9" w:rsidRPr="00E63CD7">
        <w:rPr>
          <w:rFonts w:ascii="GHEA Grapalat" w:hAnsi="GHEA Grapalat" w:cs="Sylfaen"/>
          <w:sz w:val="22"/>
          <w:szCs w:val="22"/>
          <w:lang w:val="en-GB"/>
        </w:rPr>
        <w:t>աշխատած</w:t>
      </w:r>
      <w:r w:rsidR="00FB76B9" w:rsidRPr="00E63CD7">
        <w:rPr>
          <w:rFonts w:ascii="GHEA Grapalat" w:hAnsi="GHEA Grapalat" w:cs="Sylfaen"/>
          <w:sz w:val="22"/>
          <w:szCs w:val="22"/>
          <w:lang w:val="ru-RU"/>
        </w:rPr>
        <w:t xml:space="preserve"> </w:t>
      </w:r>
      <w:r w:rsidR="00FB76B9" w:rsidRPr="00E63CD7">
        <w:rPr>
          <w:rFonts w:ascii="GHEA Grapalat" w:hAnsi="GHEA Grapalat" w:cs="Sylfaen"/>
          <w:sz w:val="22"/>
          <w:szCs w:val="22"/>
          <w:lang w:val="en-GB"/>
        </w:rPr>
        <w:t>ընկերությունների</w:t>
      </w:r>
      <w:r w:rsidR="008A28C8" w:rsidRPr="00E63CD7">
        <w:rPr>
          <w:rFonts w:ascii="GHEA Grapalat" w:hAnsi="GHEA Grapalat" w:cs="Sylfaen"/>
          <w:sz w:val="22"/>
          <w:szCs w:val="22"/>
          <w:lang w:val="ru-RU"/>
        </w:rPr>
        <w:t xml:space="preserve"> </w:t>
      </w:r>
      <w:r w:rsidR="00C76FAE" w:rsidRPr="00E63CD7">
        <w:rPr>
          <w:rFonts w:ascii="GHEA Grapalat" w:hAnsi="GHEA Grapalat" w:cs="Sylfaen"/>
          <w:sz w:val="22"/>
          <w:szCs w:val="22"/>
          <w:lang w:val="ru-RU"/>
        </w:rPr>
        <w:t>5</w:t>
      </w:r>
      <w:r w:rsidR="00C76FAE" w:rsidRPr="00E63CD7">
        <w:rPr>
          <w:rFonts w:ascii="GHEA Grapalat" w:hAnsi="GHEA Grapalat" w:cs="Sylfaen"/>
          <w:sz w:val="22"/>
          <w:szCs w:val="22"/>
          <w:lang w:val="hy-AM"/>
        </w:rPr>
        <w:t>6.</w:t>
      </w:r>
      <w:r w:rsidR="00C76FAE" w:rsidRPr="00E63CD7">
        <w:rPr>
          <w:rFonts w:ascii="GHEA Grapalat" w:hAnsi="GHEA Grapalat" w:cs="Sylfaen"/>
          <w:sz w:val="22"/>
          <w:szCs w:val="22"/>
          <w:lang w:val="ru-RU"/>
        </w:rPr>
        <w:t>52</w:t>
      </w:r>
      <w:r w:rsidR="00FB76B9" w:rsidRPr="00E63CD7">
        <w:rPr>
          <w:rFonts w:ascii="GHEA Grapalat" w:hAnsi="GHEA Grapalat" w:cs="Sylfaen"/>
          <w:sz w:val="22"/>
          <w:szCs w:val="22"/>
          <w:lang w:val="ru-RU"/>
        </w:rPr>
        <w:t xml:space="preserve">%-ը, այսինքն ընկերությունների </w:t>
      </w:r>
      <w:r w:rsidR="00C76FAE" w:rsidRPr="00E63CD7">
        <w:rPr>
          <w:rFonts w:ascii="GHEA Grapalat" w:hAnsi="GHEA Grapalat" w:cs="Sylfaen"/>
          <w:sz w:val="22"/>
          <w:szCs w:val="22"/>
          <w:lang w:val="hy-AM"/>
        </w:rPr>
        <w:t>կեսից ավելին</w:t>
      </w:r>
      <w:r w:rsidR="00FB76B9" w:rsidRPr="00E63CD7">
        <w:rPr>
          <w:rFonts w:ascii="GHEA Grapalat" w:hAnsi="GHEA Grapalat" w:cs="Sylfaen"/>
          <w:sz w:val="22"/>
          <w:szCs w:val="22"/>
          <w:lang w:val="ru-RU"/>
        </w:rPr>
        <w:t xml:space="preserve"> երկու </w:t>
      </w:r>
      <w:r w:rsidR="0036436E" w:rsidRPr="00E63CD7">
        <w:rPr>
          <w:rFonts w:ascii="GHEA Grapalat" w:hAnsi="GHEA Grapalat" w:cs="Sylfaen"/>
          <w:sz w:val="22"/>
          <w:szCs w:val="22"/>
        </w:rPr>
        <w:t>տարի</w:t>
      </w:r>
      <w:r w:rsidR="0036436E" w:rsidRPr="00E63CD7">
        <w:rPr>
          <w:rFonts w:ascii="GHEA Grapalat" w:hAnsi="GHEA Grapalat" w:cs="Sylfaen"/>
          <w:sz w:val="22"/>
          <w:szCs w:val="22"/>
          <w:lang w:val="ru-RU"/>
        </w:rPr>
        <w:t xml:space="preserve"> </w:t>
      </w:r>
      <w:r w:rsidR="00FB76B9" w:rsidRPr="00E63CD7">
        <w:rPr>
          <w:rFonts w:ascii="GHEA Grapalat" w:hAnsi="GHEA Grapalat" w:cs="Sylfaen"/>
          <w:sz w:val="22"/>
          <w:szCs w:val="22"/>
          <w:lang w:val="ru-RU"/>
        </w:rPr>
        <w:t xml:space="preserve">անընդմեջ </w:t>
      </w:r>
      <w:r w:rsidR="00634716" w:rsidRPr="00E63CD7">
        <w:rPr>
          <w:rFonts w:ascii="GHEA Grapalat" w:hAnsi="GHEA Grapalat" w:cs="Sylfaen"/>
          <w:sz w:val="22"/>
          <w:szCs w:val="22"/>
          <w:lang w:val="ru-RU"/>
        </w:rPr>
        <w:t>ձևավորել</w:t>
      </w:r>
      <w:r w:rsidR="00FB76B9" w:rsidRPr="00E63CD7">
        <w:rPr>
          <w:rFonts w:ascii="GHEA Grapalat" w:hAnsi="GHEA Grapalat" w:cs="Sylfaen"/>
          <w:sz w:val="22"/>
          <w:szCs w:val="22"/>
          <w:lang w:val="ru-RU"/>
        </w:rPr>
        <w:t xml:space="preserve"> են վնաս</w:t>
      </w:r>
      <w:r w:rsidR="00AA6339" w:rsidRPr="00E63CD7">
        <w:rPr>
          <w:rFonts w:ascii="GHEA Grapalat" w:hAnsi="GHEA Grapalat" w:cs="Sylfaen"/>
          <w:sz w:val="22"/>
          <w:szCs w:val="22"/>
          <w:lang w:val="en-US"/>
        </w:rPr>
        <w:t>ներ</w:t>
      </w:r>
      <w:r w:rsidR="00FB76B9" w:rsidRPr="00E63CD7">
        <w:rPr>
          <w:rFonts w:ascii="GHEA Grapalat" w:hAnsi="GHEA Grapalat" w:cs="Sylfaen"/>
          <w:sz w:val="22"/>
          <w:szCs w:val="22"/>
          <w:lang w:val="ru-RU"/>
        </w:rPr>
        <w:t>:</w:t>
      </w:r>
    </w:p>
    <w:p w:rsidR="008A28C8" w:rsidRPr="00E63CD7" w:rsidRDefault="008A28C8" w:rsidP="00B02CE4">
      <w:pPr>
        <w:spacing w:line="360" w:lineRule="auto"/>
        <w:ind w:firstLine="690"/>
        <w:jc w:val="both"/>
        <w:rPr>
          <w:rFonts w:ascii="GHEA Grapalat" w:hAnsi="GHEA Grapalat" w:cs="Sylfaen"/>
          <w:sz w:val="22"/>
          <w:lang w:val="hy-AM"/>
        </w:rPr>
      </w:pPr>
      <w:r w:rsidRPr="00E63CD7">
        <w:rPr>
          <w:rFonts w:ascii="GHEA Grapalat" w:hAnsi="GHEA Grapalat" w:cs="Sylfaen"/>
          <w:sz w:val="22"/>
          <w:lang w:val="hy-AM"/>
        </w:rPr>
        <w:t>201</w:t>
      </w:r>
      <w:r w:rsidR="005327EC" w:rsidRPr="00E63CD7">
        <w:rPr>
          <w:rFonts w:ascii="GHEA Grapalat" w:hAnsi="GHEA Grapalat" w:cs="Sylfaen"/>
          <w:sz w:val="22"/>
          <w:lang w:val="hy-AM"/>
        </w:rPr>
        <w:t>9</w:t>
      </w:r>
      <w:r w:rsidRPr="00E63CD7">
        <w:rPr>
          <w:rFonts w:ascii="GHEA Grapalat" w:hAnsi="GHEA Grapalat" w:cs="Sylfaen"/>
          <w:sz w:val="22"/>
          <w:lang w:val="hy-AM"/>
        </w:rPr>
        <w:t xml:space="preserve">թ.-ին ընկերությունների </w:t>
      </w:r>
      <w:r w:rsidR="00BC12A5" w:rsidRPr="00E63CD7">
        <w:rPr>
          <w:rFonts w:ascii="GHEA Grapalat" w:hAnsi="GHEA Grapalat" w:cs="Sylfaen"/>
          <w:sz w:val="22"/>
          <w:lang w:val="hy-AM"/>
        </w:rPr>
        <w:t xml:space="preserve">զուտ </w:t>
      </w:r>
      <w:r w:rsidRPr="00E63CD7">
        <w:rPr>
          <w:rFonts w:ascii="GHEA Grapalat" w:hAnsi="GHEA Grapalat" w:cs="Sylfaen"/>
          <w:sz w:val="22"/>
          <w:lang w:val="hy-AM"/>
        </w:rPr>
        <w:t>շահույթի ընդհանուր ծավալը կազմել է</w:t>
      </w:r>
      <w:r w:rsidR="00537147" w:rsidRPr="00E63CD7">
        <w:rPr>
          <w:rFonts w:ascii="GHEA Grapalat" w:hAnsi="GHEA Grapalat" w:cs="Sylfaen"/>
          <w:sz w:val="22"/>
          <w:lang w:val="hy-AM"/>
        </w:rPr>
        <w:t xml:space="preserve"> </w:t>
      </w:r>
      <w:r w:rsidR="005327EC" w:rsidRPr="00E63CD7">
        <w:rPr>
          <w:rFonts w:ascii="GHEA Grapalat" w:hAnsi="GHEA Grapalat" w:cs="Sylfaen"/>
          <w:b/>
          <w:sz w:val="22"/>
          <w:lang w:val="hy-AM"/>
        </w:rPr>
        <w:t>8</w:t>
      </w:r>
      <w:r w:rsidR="005327EC" w:rsidRPr="00E63CD7">
        <w:rPr>
          <w:rFonts w:ascii="Courier New" w:hAnsi="Courier New" w:cs="Courier New"/>
          <w:b/>
          <w:sz w:val="22"/>
          <w:lang w:val="hy-AM"/>
        </w:rPr>
        <w:t> </w:t>
      </w:r>
      <w:r w:rsidR="005327EC" w:rsidRPr="00E63CD7">
        <w:rPr>
          <w:rFonts w:ascii="GHEA Grapalat" w:hAnsi="GHEA Grapalat" w:cs="Sylfaen"/>
          <w:b/>
          <w:sz w:val="22"/>
          <w:lang w:val="hy-AM"/>
        </w:rPr>
        <w:t>415</w:t>
      </w:r>
      <w:r w:rsidR="005327EC" w:rsidRPr="00E63CD7">
        <w:rPr>
          <w:rFonts w:ascii="Courier New" w:hAnsi="Courier New" w:cs="Courier New"/>
          <w:b/>
          <w:sz w:val="22"/>
          <w:lang w:val="hy-AM"/>
        </w:rPr>
        <w:t> </w:t>
      </w:r>
      <w:r w:rsidR="005327EC" w:rsidRPr="00E63CD7">
        <w:rPr>
          <w:rFonts w:ascii="GHEA Grapalat" w:hAnsi="GHEA Grapalat" w:cs="Sylfaen"/>
          <w:b/>
          <w:sz w:val="22"/>
          <w:lang w:val="hy-AM"/>
        </w:rPr>
        <w:t>335,7</w:t>
      </w:r>
      <w:r w:rsidR="005327EC" w:rsidRPr="00E63CD7">
        <w:rPr>
          <w:rFonts w:ascii="GHEA Grapalat" w:hAnsi="GHEA Grapalat" w:cs="Sylfaen"/>
          <w:sz w:val="22"/>
          <w:lang w:val="hy-AM"/>
        </w:rPr>
        <w:t xml:space="preserve"> </w:t>
      </w:r>
      <w:r w:rsidR="00537147" w:rsidRPr="00E63CD7">
        <w:rPr>
          <w:rFonts w:ascii="GHEA Grapalat" w:hAnsi="GHEA Grapalat" w:cs="Sylfaen"/>
          <w:b/>
          <w:sz w:val="22"/>
          <w:lang w:val="hy-AM"/>
        </w:rPr>
        <w:t>հազ. դրամ</w:t>
      </w:r>
      <w:r w:rsidR="007F3785" w:rsidRPr="00E63CD7">
        <w:rPr>
          <w:rFonts w:ascii="GHEA Grapalat" w:hAnsi="GHEA Grapalat" w:cs="Sylfaen"/>
          <w:b/>
          <w:sz w:val="22"/>
          <w:lang w:val="hy-AM"/>
        </w:rPr>
        <w:t xml:space="preserve"> </w:t>
      </w:r>
      <w:r w:rsidR="007F3785" w:rsidRPr="00E63CD7">
        <w:rPr>
          <w:rFonts w:ascii="GHEA Grapalat" w:hAnsi="GHEA Grapalat" w:cs="Sylfaen"/>
          <w:sz w:val="22"/>
          <w:lang w:val="hy-AM"/>
        </w:rPr>
        <w:t>(</w:t>
      </w:r>
      <w:r w:rsidR="00537147" w:rsidRPr="00E63CD7">
        <w:rPr>
          <w:rFonts w:ascii="GHEA Grapalat" w:hAnsi="GHEA Grapalat" w:cs="Sylfaen"/>
          <w:sz w:val="22"/>
          <w:lang w:val="hy-AM"/>
        </w:rPr>
        <w:t>նախարդ տարի զուտ շահույթի ընդհանուր ծավալը կազմել է</w:t>
      </w:r>
      <w:r w:rsidRPr="00E63CD7">
        <w:rPr>
          <w:rFonts w:ascii="GHEA Grapalat" w:hAnsi="GHEA Grapalat" w:cs="Sylfaen"/>
          <w:b/>
          <w:sz w:val="22"/>
          <w:lang w:val="hy-AM"/>
        </w:rPr>
        <w:t xml:space="preserve"> </w:t>
      </w:r>
      <w:r w:rsidR="005327EC" w:rsidRPr="00E63CD7">
        <w:rPr>
          <w:rFonts w:ascii="GHEA Grapalat" w:hAnsi="GHEA Grapalat" w:cs="Sylfaen"/>
          <w:b/>
          <w:sz w:val="22"/>
          <w:lang w:val="hy-AM"/>
        </w:rPr>
        <w:t xml:space="preserve">10,944,714.5 </w:t>
      </w:r>
      <w:r w:rsidRPr="00E63CD7">
        <w:rPr>
          <w:rFonts w:ascii="GHEA Grapalat" w:hAnsi="GHEA Grapalat" w:cs="Sylfaen"/>
          <w:sz w:val="22"/>
          <w:lang w:val="hy-AM"/>
        </w:rPr>
        <w:t>հազ դրամ</w:t>
      </w:r>
      <w:r w:rsidR="007F3785" w:rsidRPr="00E63CD7">
        <w:rPr>
          <w:rFonts w:ascii="GHEA Grapalat" w:hAnsi="GHEA Grapalat" w:cs="Sylfaen"/>
          <w:sz w:val="22"/>
          <w:lang w:val="hy-AM"/>
        </w:rPr>
        <w:t>)</w:t>
      </w:r>
      <w:r w:rsidR="00BC12A5" w:rsidRPr="00E63CD7">
        <w:rPr>
          <w:rFonts w:ascii="GHEA Grapalat" w:hAnsi="GHEA Grapalat" w:cs="Sylfaen"/>
          <w:sz w:val="22"/>
          <w:lang w:val="hy-AM"/>
        </w:rPr>
        <w:t>,</w:t>
      </w:r>
      <w:r w:rsidRPr="00E63CD7">
        <w:rPr>
          <w:rFonts w:ascii="GHEA Grapalat" w:hAnsi="GHEA Grapalat" w:cs="Arial"/>
          <w:sz w:val="22"/>
          <w:szCs w:val="22"/>
          <w:lang w:val="hy-AM"/>
        </w:rPr>
        <w:t xml:space="preserve"> </w:t>
      </w:r>
      <w:r w:rsidRPr="00E63CD7">
        <w:rPr>
          <w:rFonts w:ascii="GHEA Grapalat" w:hAnsi="GHEA Grapalat" w:cs="Sylfaen"/>
          <w:sz w:val="22"/>
          <w:lang w:val="hy-AM"/>
        </w:rPr>
        <w:t>ընդ որում շահույթի ծավալում գերակշիռ</w:t>
      </w:r>
      <w:r w:rsidR="00BC12A5" w:rsidRPr="00E63CD7">
        <w:rPr>
          <w:rFonts w:ascii="GHEA Grapalat" w:hAnsi="GHEA Grapalat" w:cs="Sylfaen"/>
          <w:sz w:val="22"/>
          <w:lang w:val="hy-AM"/>
        </w:rPr>
        <w:t xml:space="preserve"> </w:t>
      </w:r>
      <w:r w:rsidR="007F3785" w:rsidRPr="00E63CD7">
        <w:rPr>
          <w:rFonts w:ascii="GHEA Grapalat" w:hAnsi="GHEA Grapalat" w:cs="Sylfaen"/>
          <w:sz w:val="22"/>
          <w:lang w:val="hy-AM"/>
        </w:rPr>
        <w:t xml:space="preserve">մաս են կազմել </w:t>
      </w:r>
      <w:r w:rsidR="00537147" w:rsidRPr="00E63CD7">
        <w:rPr>
          <w:rFonts w:ascii="GHEA Grapalat" w:hAnsi="GHEA Grapalat" w:cs="Sylfaen"/>
          <w:sz w:val="22"/>
          <w:szCs w:val="22"/>
          <w:lang w:val="hy-AM"/>
        </w:rPr>
        <w:t xml:space="preserve">ՀՀ </w:t>
      </w:r>
      <w:r w:rsidR="005327EC" w:rsidRPr="00E63CD7">
        <w:rPr>
          <w:rFonts w:ascii="GHEA Grapalat" w:hAnsi="GHEA Grapalat" w:cs="Sylfaen"/>
          <w:sz w:val="22"/>
          <w:szCs w:val="22"/>
          <w:lang w:val="hy-AM"/>
        </w:rPr>
        <w:t xml:space="preserve">տարածքային կառավարման և ենթակառուցվածքների </w:t>
      </w:r>
      <w:r w:rsidR="00537147" w:rsidRPr="00E63CD7">
        <w:rPr>
          <w:rFonts w:ascii="GHEA Grapalat" w:hAnsi="GHEA Grapalat" w:cs="Sylfaen"/>
          <w:sz w:val="22"/>
          <w:szCs w:val="22"/>
          <w:lang w:val="hy-AM"/>
        </w:rPr>
        <w:t>նախարարության</w:t>
      </w:r>
      <w:r w:rsidR="007F3785" w:rsidRPr="00E63CD7">
        <w:rPr>
          <w:rFonts w:ascii="GHEA Grapalat" w:hAnsi="GHEA Grapalat" w:cs="Sylfaen"/>
          <w:sz w:val="22"/>
          <w:szCs w:val="22"/>
          <w:lang w:val="hy-AM"/>
        </w:rPr>
        <w:t xml:space="preserve"> </w:t>
      </w:r>
      <w:r w:rsidR="007F3785" w:rsidRPr="00E63CD7">
        <w:rPr>
          <w:rFonts w:ascii="GHEA Grapalat" w:hAnsi="GHEA Grapalat" w:cs="Sylfaen"/>
          <w:sz w:val="22"/>
          <w:lang w:val="hy-AM"/>
        </w:rPr>
        <w:t>ընկերությունների կողմից ձևավորած շահույթը</w:t>
      </w:r>
      <w:r w:rsidRPr="00E63CD7">
        <w:rPr>
          <w:rFonts w:ascii="GHEA Grapalat" w:hAnsi="GHEA Grapalat" w:cs="Sylfaen"/>
          <w:sz w:val="22"/>
          <w:lang w:val="hy-AM"/>
        </w:rPr>
        <w:t xml:space="preserve">՝ </w:t>
      </w:r>
      <w:r w:rsidR="005327EC" w:rsidRPr="00E63CD7">
        <w:rPr>
          <w:rFonts w:ascii="GHEA Grapalat" w:hAnsi="GHEA Grapalat" w:cs="Sylfaen"/>
          <w:b/>
          <w:sz w:val="22"/>
          <w:lang w:val="hy-AM"/>
        </w:rPr>
        <w:t>5</w:t>
      </w:r>
      <w:r w:rsidR="005327EC" w:rsidRPr="00E63CD7">
        <w:rPr>
          <w:rFonts w:ascii="Courier New" w:hAnsi="Courier New" w:cs="Courier New"/>
          <w:b/>
          <w:sz w:val="22"/>
          <w:lang w:val="hy-AM"/>
        </w:rPr>
        <w:t> </w:t>
      </w:r>
      <w:r w:rsidR="005327EC" w:rsidRPr="00E63CD7">
        <w:rPr>
          <w:rFonts w:ascii="GHEA Grapalat" w:hAnsi="GHEA Grapalat" w:cs="Sylfaen"/>
          <w:b/>
          <w:sz w:val="22"/>
          <w:lang w:val="hy-AM"/>
        </w:rPr>
        <w:t>114</w:t>
      </w:r>
      <w:r w:rsidR="005327EC" w:rsidRPr="00E63CD7">
        <w:rPr>
          <w:rFonts w:ascii="Courier New" w:hAnsi="Courier New" w:cs="Courier New"/>
          <w:b/>
          <w:sz w:val="22"/>
          <w:lang w:val="hy-AM"/>
        </w:rPr>
        <w:t> </w:t>
      </w:r>
      <w:r w:rsidR="005327EC" w:rsidRPr="00E63CD7">
        <w:rPr>
          <w:rFonts w:ascii="GHEA Grapalat" w:hAnsi="GHEA Grapalat" w:cs="Sylfaen"/>
          <w:b/>
          <w:sz w:val="22"/>
          <w:lang w:val="hy-AM"/>
        </w:rPr>
        <w:t>558,1</w:t>
      </w:r>
      <w:r w:rsidR="00537147" w:rsidRPr="00E63CD7">
        <w:rPr>
          <w:rFonts w:ascii="GHEA Grapalat" w:hAnsi="GHEA Grapalat" w:cs="Sylfaen"/>
          <w:b/>
          <w:sz w:val="22"/>
          <w:lang w:val="hy-AM"/>
        </w:rPr>
        <w:t xml:space="preserve"> </w:t>
      </w:r>
      <w:r w:rsidRPr="00E63CD7">
        <w:rPr>
          <w:rFonts w:ascii="GHEA Grapalat" w:hAnsi="GHEA Grapalat" w:cs="Sylfaen"/>
          <w:b/>
          <w:sz w:val="22"/>
          <w:lang w:val="hy-AM"/>
        </w:rPr>
        <w:t>հազ. դ</w:t>
      </w:r>
      <w:r w:rsidR="00537147" w:rsidRPr="00E63CD7">
        <w:rPr>
          <w:rFonts w:ascii="GHEA Grapalat" w:hAnsi="GHEA Grapalat" w:cs="Sylfaen"/>
          <w:b/>
          <w:sz w:val="22"/>
          <w:lang w:val="hy-AM"/>
        </w:rPr>
        <w:t>րամ,</w:t>
      </w:r>
      <w:r w:rsidR="00537147" w:rsidRPr="00E63CD7">
        <w:rPr>
          <w:rFonts w:ascii="GHEA Grapalat" w:hAnsi="GHEA Grapalat" w:cs="Sylfaen"/>
          <w:sz w:val="22"/>
          <w:lang w:val="hy-AM"/>
        </w:rPr>
        <w:t xml:space="preserve"> </w:t>
      </w:r>
      <w:r w:rsidR="005F19F1" w:rsidRPr="00E63CD7">
        <w:rPr>
          <w:rFonts w:ascii="GHEA Grapalat" w:hAnsi="GHEA Grapalat" w:cs="Sylfaen"/>
          <w:sz w:val="22"/>
          <w:lang w:val="hy-AM"/>
        </w:rPr>
        <w:t xml:space="preserve">ՀՀ բարձր տեխնոլոգիական արդյունաբերության նախարարության ընկերությունների կողմից ձևավորած շահույթը՝ </w:t>
      </w:r>
      <w:r w:rsidR="005F19F1" w:rsidRPr="00E63CD7">
        <w:rPr>
          <w:rFonts w:ascii="GHEA Grapalat" w:hAnsi="GHEA Grapalat" w:cs="Sylfaen"/>
          <w:b/>
          <w:sz w:val="22"/>
          <w:lang w:val="hy-AM"/>
        </w:rPr>
        <w:t>195</w:t>
      </w:r>
      <w:r w:rsidR="005F19F1" w:rsidRPr="00E63CD7">
        <w:rPr>
          <w:rFonts w:ascii="Courier New" w:hAnsi="Courier New" w:cs="Courier New"/>
          <w:b/>
          <w:sz w:val="22"/>
          <w:lang w:val="hy-AM"/>
        </w:rPr>
        <w:t> </w:t>
      </w:r>
      <w:r w:rsidR="005F19F1" w:rsidRPr="00E63CD7">
        <w:rPr>
          <w:rFonts w:ascii="GHEA Grapalat" w:hAnsi="GHEA Grapalat" w:cs="Sylfaen"/>
          <w:b/>
          <w:sz w:val="22"/>
          <w:lang w:val="hy-AM"/>
        </w:rPr>
        <w:t>624,0 հազ</w:t>
      </w:r>
      <w:r w:rsidR="005F19F1" w:rsidRPr="00E63CD7">
        <w:rPr>
          <w:rFonts w:ascii="Cambria Math" w:hAnsi="Cambria Math" w:cs="Cambria Math"/>
          <w:b/>
          <w:sz w:val="22"/>
          <w:lang w:val="hy-AM"/>
        </w:rPr>
        <w:t>․</w:t>
      </w:r>
      <w:r w:rsidR="005F19F1" w:rsidRPr="00E63CD7">
        <w:rPr>
          <w:rFonts w:ascii="GHEA Grapalat" w:hAnsi="GHEA Grapalat" w:cs="Sylfaen"/>
          <w:b/>
          <w:sz w:val="22"/>
          <w:lang w:val="hy-AM"/>
        </w:rPr>
        <w:t xml:space="preserve"> դրամ,</w:t>
      </w:r>
      <w:r w:rsidR="005F19F1" w:rsidRPr="00E63CD7">
        <w:rPr>
          <w:rFonts w:ascii="GHEA Grapalat" w:hAnsi="GHEA Grapalat" w:cs="Sylfaen"/>
          <w:sz w:val="22"/>
          <w:lang w:val="hy-AM"/>
        </w:rPr>
        <w:t xml:space="preserve"> </w:t>
      </w:r>
      <w:r w:rsidR="00537147" w:rsidRPr="00E63CD7">
        <w:rPr>
          <w:rFonts w:ascii="GHEA Grapalat" w:hAnsi="GHEA Grapalat" w:cs="Sylfaen"/>
          <w:sz w:val="22"/>
          <w:lang w:val="hy-AM"/>
        </w:rPr>
        <w:t>քաղաքացիական ավիացիայի կոմիտե</w:t>
      </w:r>
      <w:r w:rsidR="007F3785" w:rsidRPr="00E63CD7">
        <w:rPr>
          <w:rFonts w:ascii="GHEA Grapalat" w:hAnsi="GHEA Grapalat" w:cs="Sylfaen"/>
          <w:sz w:val="22"/>
          <w:lang w:val="hy-AM"/>
        </w:rPr>
        <w:t>ի ընկերությունների կողմից ձևավորած շահույթը՝</w:t>
      </w:r>
      <w:r w:rsidRPr="00E63CD7">
        <w:rPr>
          <w:rFonts w:ascii="GHEA Grapalat" w:hAnsi="GHEA Grapalat" w:cs="Sylfaen"/>
          <w:sz w:val="22"/>
          <w:lang w:val="hy-AM"/>
        </w:rPr>
        <w:t xml:space="preserve"> </w:t>
      </w:r>
      <w:r w:rsidR="00537147" w:rsidRPr="00E63CD7">
        <w:rPr>
          <w:rFonts w:ascii="GHEA Grapalat" w:hAnsi="GHEA Grapalat" w:cs="Sylfaen"/>
          <w:b/>
          <w:sz w:val="22"/>
          <w:lang w:val="hy-AM"/>
        </w:rPr>
        <w:t>1</w:t>
      </w:r>
      <w:r w:rsidR="005327EC" w:rsidRPr="00E63CD7">
        <w:rPr>
          <w:rFonts w:ascii="GHEA Grapalat" w:hAnsi="GHEA Grapalat" w:cs="Sylfaen"/>
          <w:b/>
          <w:sz w:val="22"/>
          <w:lang w:val="hy-AM"/>
        </w:rPr>
        <w:t xml:space="preserve"> 360 073,0</w:t>
      </w:r>
      <w:r w:rsidR="00537147" w:rsidRPr="00E63CD7">
        <w:rPr>
          <w:rFonts w:ascii="GHEA Grapalat" w:hAnsi="GHEA Grapalat" w:cs="Sylfaen"/>
          <w:sz w:val="22"/>
          <w:lang w:val="hy-AM"/>
        </w:rPr>
        <w:t xml:space="preserve"> </w:t>
      </w:r>
      <w:r w:rsidR="00537147" w:rsidRPr="00E63CD7">
        <w:rPr>
          <w:rFonts w:ascii="GHEA Grapalat" w:hAnsi="GHEA Grapalat" w:cs="Sylfaen"/>
          <w:b/>
          <w:sz w:val="22"/>
          <w:lang w:val="hy-AM"/>
        </w:rPr>
        <w:t>հազ. դրամ</w:t>
      </w:r>
      <w:r w:rsidR="00537147" w:rsidRPr="00E63CD7">
        <w:rPr>
          <w:rFonts w:ascii="GHEA Grapalat" w:hAnsi="GHEA Grapalat" w:cs="Sylfaen"/>
          <w:sz w:val="22"/>
          <w:lang w:val="hy-AM"/>
        </w:rPr>
        <w:t xml:space="preserve">, </w:t>
      </w:r>
      <w:r w:rsidR="00930B3B" w:rsidRPr="00E63CD7">
        <w:rPr>
          <w:rFonts w:ascii="GHEA Grapalat" w:hAnsi="GHEA Grapalat" w:cs="Sylfaen"/>
          <w:sz w:val="22"/>
          <w:lang w:val="hy-AM"/>
        </w:rPr>
        <w:t>Երևանի քաղաքապետարանի</w:t>
      </w:r>
      <w:r w:rsidRPr="00E63CD7">
        <w:rPr>
          <w:rFonts w:ascii="GHEA Grapalat" w:hAnsi="GHEA Grapalat" w:cs="Sylfaen"/>
          <w:sz w:val="22"/>
          <w:lang w:val="hy-AM"/>
        </w:rPr>
        <w:t xml:space="preserve"> </w:t>
      </w:r>
      <w:r w:rsidR="007F3785" w:rsidRPr="00E63CD7">
        <w:rPr>
          <w:rFonts w:ascii="GHEA Grapalat" w:hAnsi="GHEA Grapalat" w:cs="Sylfaen"/>
          <w:sz w:val="22"/>
          <w:lang w:val="hy-AM"/>
        </w:rPr>
        <w:t>ընկերության կողմից ձևավորած շահույթը՝</w:t>
      </w:r>
      <w:r w:rsidR="00930B3B" w:rsidRPr="00E63CD7">
        <w:rPr>
          <w:rFonts w:ascii="GHEA Grapalat" w:hAnsi="GHEA Grapalat" w:cs="Sylfaen"/>
          <w:sz w:val="22"/>
          <w:lang w:val="hy-AM"/>
        </w:rPr>
        <w:t xml:space="preserve"> </w:t>
      </w:r>
      <w:r w:rsidR="005327EC" w:rsidRPr="00E63CD7">
        <w:rPr>
          <w:rFonts w:ascii="GHEA Grapalat" w:hAnsi="GHEA Grapalat" w:cs="Sylfaen"/>
          <w:b/>
          <w:sz w:val="22"/>
          <w:lang w:val="hy-AM"/>
        </w:rPr>
        <w:t>790</w:t>
      </w:r>
      <w:r w:rsidR="005327EC" w:rsidRPr="00E63CD7">
        <w:rPr>
          <w:rFonts w:ascii="Courier New" w:hAnsi="Courier New" w:cs="Courier New"/>
          <w:b/>
          <w:sz w:val="22"/>
          <w:lang w:val="hy-AM"/>
        </w:rPr>
        <w:t> </w:t>
      </w:r>
      <w:r w:rsidR="005327EC" w:rsidRPr="00E63CD7">
        <w:rPr>
          <w:rFonts w:ascii="GHEA Grapalat" w:hAnsi="GHEA Grapalat" w:cs="Sylfaen"/>
          <w:b/>
          <w:sz w:val="22"/>
          <w:lang w:val="hy-AM"/>
        </w:rPr>
        <w:t xml:space="preserve">218,9 </w:t>
      </w:r>
      <w:r w:rsidR="00930B3B" w:rsidRPr="00E63CD7">
        <w:rPr>
          <w:rFonts w:ascii="GHEA Grapalat" w:hAnsi="GHEA Grapalat" w:cs="Sylfaen"/>
          <w:b/>
          <w:sz w:val="22"/>
          <w:lang w:val="hy-AM"/>
        </w:rPr>
        <w:t>հազ. դրամ</w:t>
      </w:r>
      <w:r w:rsidR="005F19F1" w:rsidRPr="00E63CD7">
        <w:rPr>
          <w:rFonts w:ascii="GHEA Grapalat" w:hAnsi="GHEA Grapalat" w:cs="Sylfaen"/>
          <w:sz w:val="22"/>
          <w:lang w:val="hy-AM"/>
        </w:rPr>
        <w:t xml:space="preserve">, </w:t>
      </w:r>
    </w:p>
    <w:p w:rsidR="003B7075" w:rsidRPr="00E63CD7" w:rsidRDefault="008A28C8" w:rsidP="003B7075">
      <w:pPr>
        <w:tabs>
          <w:tab w:val="left" w:pos="2340"/>
        </w:tabs>
        <w:spacing w:line="360" w:lineRule="auto"/>
        <w:ind w:firstLine="690"/>
        <w:jc w:val="both"/>
        <w:rPr>
          <w:rFonts w:ascii="GHEA Grapalat" w:hAnsi="GHEA Grapalat" w:cs="Sylfaen"/>
          <w:sz w:val="22"/>
          <w:lang w:val="af-ZA"/>
        </w:rPr>
      </w:pPr>
      <w:r w:rsidRPr="00E63CD7">
        <w:rPr>
          <w:rFonts w:ascii="GHEA Grapalat" w:hAnsi="GHEA Grapalat" w:cs="Sylfaen"/>
          <w:sz w:val="22"/>
          <w:lang w:val="hy-AM"/>
        </w:rPr>
        <w:t>201</w:t>
      </w:r>
      <w:r w:rsidR="005327EC" w:rsidRPr="00E63CD7">
        <w:rPr>
          <w:rFonts w:ascii="GHEA Grapalat" w:hAnsi="GHEA Grapalat" w:cs="Sylfaen"/>
          <w:sz w:val="22"/>
          <w:lang w:val="hy-AM"/>
        </w:rPr>
        <w:t>9</w:t>
      </w:r>
      <w:r w:rsidR="00072174" w:rsidRPr="00E63CD7">
        <w:rPr>
          <w:rFonts w:ascii="GHEA Grapalat" w:hAnsi="GHEA Grapalat" w:cs="Sylfaen"/>
          <w:sz w:val="22"/>
          <w:lang w:val="hy-AM"/>
        </w:rPr>
        <w:t xml:space="preserve">թ.-ին ընկերությունների </w:t>
      </w:r>
      <w:r w:rsidR="00BC12A5" w:rsidRPr="00E63CD7">
        <w:rPr>
          <w:rFonts w:ascii="GHEA Grapalat" w:hAnsi="GHEA Grapalat" w:cs="Sylfaen"/>
          <w:sz w:val="22"/>
          <w:lang w:val="hy-AM"/>
        </w:rPr>
        <w:t xml:space="preserve">զուտ </w:t>
      </w:r>
      <w:r w:rsidR="00072174" w:rsidRPr="00E63CD7">
        <w:rPr>
          <w:rFonts w:ascii="GHEA Grapalat" w:hAnsi="GHEA Grapalat" w:cs="Sylfaen"/>
          <w:sz w:val="22"/>
          <w:lang w:val="hy-AM"/>
        </w:rPr>
        <w:t xml:space="preserve">շահույթի ընդհանուր ծավալը </w:t>
      </w:r>
      <w:r w:rsidRPr="00E63CD7">
        <w:rPr>
          <w:rFonts w:ascii="GHEA Grapalat" w:hAnsi="GHEA Grapalat" w:cs="Sylfaen"/>
          <w:sz w:val="22"/>
          <w:lang w:val="hy-AM"/>
        </w:rPr>
        <w:t xml:space="preserve">նախորդ տարվա նկատմամբ </w:t>
      </w:r>
      <w:r w:rsidR="005327EC" w:rsidRPr="00E63CD7">
        <w:rPr>
          <w:rFonts w:ascii="GHEA Grapalat" w:hAnsi="GHEA Grapalat" w:cs="Sylfaen"/>
          <w:sz w:val="22"/>
          <w:lang w:val="hy-AM"/>
        </w:rPr>
        <w:t>նվազել է</w:t>
      </w:r>
      <w:r w:rsidR="00930B3B" w:rsidRPr="00E63CD7">
        <w:rPr>
          <w:rFonts w:ascii="GHEA Grapalat" w:hAnsi="GHEA Grapalat" w:cs="Sylfaen"/>
          <w:sz w:val="22"/>
          <w:lang w:val="hy-AM"/>
        </w:rPr>
        <w:t xml:space="preserve"> </w:t>
      </w:r>
      <w:r w:rsidR="005327EC" w:rsidRPr="00E63CD7">
        <w:rPr>
          <w:rFonts w:ascii="GHEA Grapalat" w:hAnsi="GHEA Grapalat" w:cs="Sylfaen"/>
          <w:b/>
          <w:sz w:val="22"/>
          <w:lang w:val="hy-AM"/>
        </w:rPr>
        <w:t>2</w:t>
      </w:r>
      <w:r w:rsidR="00197FE8" w:rsidRPr="00E63CD7">
        <w:rPr>
          <w:rFonts w:ascii="Courier New" w:hAnsi="Courier New" w:cs="Courier New"/>
          <w:b/>
          <w:sz w:val="22"/>
          <w:lang w:val="hy-AM"/>
        </w:rPr>
        <w:t> </w:t>
      </w:r>
      <w:r w:rsidR="00197FE8" w:rsidRPr="00E63CD7">
        <w:rPr>
          <w:rFonts w:ascii="GHEA Grapalat" w:hAnsi="GHEA Grapalat" w:cs="Sylfaen"/>
          <w:b/>
          <w:sz w:val="22"/>
          <w:lang w:val="hy-AM"/>
        </w:rPr>
        <w:t>529</w:t>
      </w:r>
      <w:r w:rsidR="00197FE8" w:rsidRPr="00E63CD7">
        <w:rPr>
          <w:rFonts w:ascii="Courier New" w:hAnsi="Courier New" w:cs="Courier New"/>
          <w:b/>
          <w:sz w:val="22"/>
          <w:lang w:val="hy-AM"/>
        </w:rPr>
        <w:t> </w:t>
      </w:r>
      <w:r w:rsidR="00197FE8" w:rsidRPr="00E63CD7">
        <w:rPr>
          <w:rFonts w:ascii="GHEA Grapalat" w:hAnsi="GHEA Grapalat" w:cs="Sylfaen"/>
          <w:b/>
          <w:sz w:val="22"/>
          <w:lang w:val="hy-AM"/>
        </w:rPr>
        <w:t>378,8</w:t>
      </w:r>
      <w:r w:rsidR="00072174" w:rsidRPr="00E63CD7">
        <w:rPr>
          <w:rFonts w:ascii="GHEA Grapalat" w:hAnsi="GHEA Grapalat" w:cs="Sylfaen"/>
          <w:sz w:val="22"/>
          <w:lang w:val="hy-AM"/>
        </w:rPr>
        <w:t xml:space="preserve"> </w:t>
      </w:r>
      <w:r w:rsidR="00781BF1" w:rsidRPr="00E63CD7">
        <w:rPr>
          <w:rFonts w:ascii="GHEA Grapalat" w:hAnsi="GHEA Grapalat" w:cs="Sylfaen"/>
          <w:b/>
          <w:sz w:val="22"/>
          <w:lang w:val="hy-AM"/>
        </w:rPr>
        <w:t>հազ.</w:t>
      </w:r>
      <w:r w:rsidR="00DB0C8A" w:rsidRPr="00E63CD7">
        <w:rPr>
          <w:rFonts w:ascii="GHEA Grapalat" w:hAnsi="GHEA Grapalat" w:cs="Sylfaen"/>
          <w:b/>
          <w:sz w:val="22"/>
          <w:lang w:val="af-ZA"/>
        </w:rPr>
        <w:t xml:space="preserve"> դրամ</w:t>
      </w:r>
      <w:r w:rsidRPr="00E63CD7">
        <w:rPr>
          <w:rFonts w:ascii="GHEA Grapalat" w:hAnsi="GHEA Grapalat" w:cs="Sylfaen"/>
          <w:b/>
          <w:sz w:val="22"/>
          <w:lang w:val="af-ZA"/>
        </w:rPr>
        <w:t>ով</w:t>
      </w:r>
      <w:r w:rsidR="00072174" w:rsidRPr="00E63CD7">
        <w:rPr>
          <w:rFonts w:ascii="GHEA Grapalat" w:hAnsi="GHEA Grapalat" w:cs="Sylfaen"/>
          <w:sz w:val="22"/>
          <w:lang w:val="af-ZA"/>
        </w:rPr>
        <w:t xml:space="preserve">: </w:t>
      </w:r>
    </w:p>
    <w:p w:rsidR="0048710D" w:rsidRPr="00E63CD7" w:rsidRDefault="005440C8" w:rsidP="0048710D">
      <w:pPr>
        <w:spacing w:line="360" w:lineRule="auto"/>
        <w:ind w:firstLine="690"/>
        <w:jc w:val="both"/>
        <w:rPr>
          <w:rFonts w:ascii="GHEA Grapalat" w:hAnsi="GHEA Grapalat" w:cs="Sylfaen"/>
          <w:sz w:val="22"/>
          <w:lang w:val="af-ZA"/>
        </w:rPr>
      </w:pPr>
      <w:r w:rsidRPr="00E63CD7">
        <w:rPr>
          <w:rFonts w:ascii="GHEA Grapalat" w:hAnsi="GHEA Grapalat" w:cs="Sylfaen"/>
          <w:sz w:val="22"/>
          <w:lang w:val="hy-AM"/>
        </w:rPr>
        <w:t xml:space="preserve">Հարկ է նշել, որ </w:t>
      </w:r>
      <w:r w:rsidR="00BC12A5" w:rsidRPr="00E63CD7">
        <w:rPr>
          <w:rFonts w:ascii="GHEA Grapalat" w:hAnsi="GHEA Grapalat" w:cs="Sylfaen"/>
          <w:sz w:val="22"/>
          <w:lang w:val="hy-AM"/>
        </w:rPr>
        <w:t>վերլուծության</w:t>
      </w:r>
      <w:r w:rsidR="00BC12A5" w:rsidRPr="00E63CD7">
        <w:rPr>
          <w:rFonts w:ascii="GHEA Grapalat" w:hAnsi="GHEA Grapalat" w:cs="Sylfaen"/>
          <w:sz w:val="22"/>
          <w:lang w:val="af-ZA"/>
        </w:rPr>
        <w:t xml:space="preserve"> </w:t>
      </w:r>
      <w:r w:rsidR="00BC12A5" w:rsidRPr="00E63CD7">
        <w:rPr>
          <w:rFonts w:ascii="GHEA Grapalat" w:hAnsi="GHEA Grapalat" w:cs="Sylfaen"/>
          <w:sz w:val="22"/>
          <w:lang w:val="hy-AM"/>
        </w:rPr>
        <w:t>ենթարկված</w:t>
      </w:r>
      <w:r w:rsidR="0048710D" w:rsidRPr="00E63CD7">
        <w:rPr>
          <w:rFonts w:ascii="GHEA Grapalat" w:hAnsi="GHEA Grapalat" w:cs="Sylfaen"/>
          <w:sz w:val="22"/>
          <w:lang w:val="af-ZA"/>
        </w:rPr>
        <w:t xml:space="preserve"> </w:t>
      </w:r>
      <w:r w:rsidR="00380E38" w:rsidRPr="00E63CD7">
        <w:rPr>
          <w:rFonts w:ascii="GHEA Grapalat" w:hAnsi="GHEA Grapalat" w:cs="Sylfaen"/>
          <w:sz w:val="22"/>
          <w:lang w:val="hy-AM"/>
        </w:rPr>
        <w:t>բոլոր</w:t>
      </w:r>
      <w:r w:rsidR="00061504" w:rsidRPr="00E63CD7">
        <w:rPr>
          <w:rFonts w:ascii="GHEA Grapalat" w:hAnsi="GHEA Grapalat" w:cs="Sylfaen"/>
          <w:sz w:val="22"/>
          <w:lang w:val="af-ZA"/>
        </w:rPr>
        <w:t xml:space="preserve"> </w:t>
      </w:r>
      <w:r w:rsidR="00A52E35" w:rsidRPr="00E63CD7">
        <w:rPr>
          <w:rFonts w:ascii="GHEA Grapalat" w:hAnsi="GHEA Grapalat" w:cs="Sylfaen"/>
          <w:b/>
          <w:sz w:val="22"/>
          <w:lang w:val="hy-AM"/>
        </w:rPr>
        <w:t>150</w:t>
      </w:r>
      <w:r w:rsidR="00061504" w:rsidRPr="00E63CD7">
        <w:rPr>
          <w:rFonts w:ascii="GHEA Grapalat" w:hAnsi="GHEA Grapalat" w:cs="Sylfaen"/>
          <w:sz w:val="22"/>
          <w:lang w:val="hy-AM"/>
        </w:rPr>
        <w:t xml:space="preserve"> </w:t>
      </w:r>
      <w:r w:rsidR="00BC12A5" w:rsidRPr="00E63CD7">
        <w:rPr>
          <w:rFonts w:ascii="GHEA Grapalat" w:hAnsi="GHEA Grapalat" w:cs="Sylfaen"/>
          <w:sz w:val="22"/>
          <w:lang w:val="hy-AM"/>
        </w:rPr>
        <w:t>պետական</w:t>
      </w:r>
      <w:r w:rsidR="00BC12A5" w:rsidRPr="00E63CD7">
        <w:rPr>
          <w:rFonts w:ascii="GHEA Grapalat" w:hAnsi="GHEA Grapalat" w:cs="Sylfaen"/>
          <w:sz w:val="22"/>
          <w:lang w:val="af-ZA"/>
        </w:rPr>
        <w:t xml:space="preserve"> </w:t>
      </w:r>
      <w:r w:rsidR="00BC12A5" w:rsidRPr="00E63CD7">
        <w:rPr>
          <w:rFonts w:ascii="GHEA Grapalat" w:hAnsi="GHEA Grapalat" w:cs="Sylfaen"/>
          <w:sz w:val="22"/>
          <w:lang w:val="hy-AM"/>
        </w:rPr>
        <w:t>մասնակցությամբ</w:t>
      </w:r>
      <w:r w:rsidR="00BC12A5" w:rsidRPr="00E63CD7">
        <w:rPr>
          <w:rFonts w:ascii="GHEA Grapalat" w:hAnsi="GHEA Grapalat" w:cs="Sylfaen"/>
          <w:sz w:val="22"/>
          <w:lang w:val="af-ZA"/>
        </w:rPr>
        <w:t xml:space="preserve"> </w:t>
      </w:r>
      <w:r w:rsidR="0048710D" w:rsidRPr="00E63CD7">
        <w:rPr>
          <w:rFonts w:ascii="GHEA Grapalat" w:hAnsi="GHEA Grapalat" w:cs="Sylfaen"/>
          <w:sz w:val="22"/>
          <w:lang w:val="hy-AM"/>
        </w:rPr>
        <w:t>ընկերությունների</w:t>
      </w:r>
      <w:r w:rsidR="0048710D" w:rsidRPr="00E63CD7">
        <w:rPr>
          <w:rFonts w:ascii="GHEA Grapalat" w:hAnsi="GHEA Grapalat" w:cs="Sylfaen"/>
          <w:sz w:val="22"/>
          <w:lang w:val="af-ZA"/>
        </w:rPr>
        <w:t xml:space="preserve"> </w:t>
      </w:r>
      <w:r w:rsidR="002C3835" w:rsidRPr="00E63CD7">
        <w:rPr>
          <w:rFonts w:ascii="GHEA Grapalat" w:hAnsi="GHEA Grapalat" w:cs="Sylfaen"/>
          <w:sz w:val="22"/>
          <w:lang w:val="hy-AM"/>
        </w:rPr>
        <w:t>ակտիվներ</w:t>
      </w:r>
      <w:r w:rsidR="002C3835" w:rsidRPr="00E63CD7">
        <w:rPr>
          <w:rFonts w:ascii="GHEA Grapalat" w:hAnsi="GHEA Grapalat" w:cs="Sylfaen"/>
          <w:sz w:val="22"/>
          <w:lang w:val="en-US"/>
        </w:rPr>
        <w:t>ի</w:t>
      </w:r>
      <w:r w:rsidR="002C3835" w:rsidRPr="00E63CD7">
        <w:rPr>
          <w:rFonts w:ascii="GHEA Grapalat" w:hAnsi="GHEA Grapalat" w:cs="Sylfaen"/>
          <w:sz w:val="22"/>
          <w:lang w:val="hy-AM"/>
        </w:rPr>
        <w:t xml:space="preserve"> շահութաբերության միջին</w:t>
      </w:r>
      <w:r w:rsidR="002C3835" w:rsidRPr="00E63CD7">
        <w:rPr>
          <w:rFonts w:ascii="GHEA Grapalat" w:hAnsi="GHEA Grapalat" w:cs="Sylfaen"/>
          <w:sz w:val="22"/>
          <w:lang w:val="af-ZA"/>
        </w:rPr>
        <w:t xml:space="preserve"> </w:t>
      </w:r>
      <w:r w:rsidR="002C3835" w:rsidRPr="00E63CD7">
        <w:rPr>
          <w:rFonts w:ascii="GHEA Grapalat" w:hAnsi="GHEA Grapalat" w:cs="Sylfaen"/>
          <w:sz w:val="22"/>
          <w:lang w:val="en-US"/>
        </w:rPr>
        <w:t>մակարդակը</w:t>
      </w:r>
      <w:r w:rsidR="002C3835" w:rsidRPr="00E63CD7">
        <w:rPr>
          <w:rFonts w:ascii="GHEA Grapalat" w:hAnsi="GHEA Grapalat" w:cs="Sylfaen"/>
          <w:sz w:val="22"/>
          <w:lang w:val="af-ZA"/>
        </w:rPr>
        <w:t xml:space="preserve"> </w:t>
      </w:r>
      <w:r w:rsidR="00E63CD7" w:rsidRPr="00E63CD7">
        <w:rPr>
          <w:rFonts w:ascii="GHEA Grapalat" w:hAnsi="GHEA Grapalat" w:cs="Sylfaen"/>
          <w:sz w:val="22"/>
          <w:lang w:val="af-ZA"/>
        </w:rPr>
        <w:t xml:space="preserve">կազմել է </w:t>
      </w:r>
      <w:r w:rsidR="002C3835" w:rsidRPr="00E63CD7">
        <w:rPr>
          <w:rFonts w:ascii="GHEA Grapalat" w:hAnsi="GHEA Grapalat" w:cs="Sylfaen"/>
          <w:sz w:val="22"/>
          <w:lang w:val="af-ZA"/>
        </w:rPr>
        <w:t>7</w:t>
      </w:r>
      <w:r w:rsidR="00A52E35" w:rsidRPr="00E63CD7">
        <w:rPr>
          <w:rFonts w:ascii="GHEA Grapalat" w:hAnsi="GHEA Grapalat" w:cs="Sylfaen"/>
          <w:sz w:val="22"/>
          <w:lang w:val="hy-AM"/>
        </w:rPr>
        <w:t>.7</w:t>
      </w:r>
      <w:r w:rsidR="002C3835" w:rsidRPr="00E63CD7">
        <w:rPr>
          <w:rFonts w:ascii="GHEA Grapalat" w:hAnsi="GHEA Grapalat" w:cs="Sylfaen"/>
          <w:sz w:val="22"/>
          <w:lang w:val="hy-AM"/>
        </w:rPr>
        <w:t>9</w:t>
      </w:r>
      <w:r w:rsidR="0048710D" w:rsidRPr="00E63CD7">
        <w:rPr>
          <w:rFonts w:ascii="GHEA Grapalat" w:hAnsi="GHEA Grapalat" w:cs="Sylfaen"/>
          <w:b/>
          <w:sz w:val="22"/>
          <w:lang w:val="af-ZA"/>
        </w:rPr>
        <w:t>%</w:t>
      </w:r>
      <w:r w:rsidR="0048710D" w:rsidRPr="00E63CD7">
        <w:rPr>
          <w:rFonts w:ascii="GHEA Grapalat" w:hAnsi="GHEA Grapalat" w:cs="Sylfaen"/>
          <w:b/>
          <w:sz w:val="22"/>
          <w:lang w:val="hy-AM"/>
        </w:rPr>
        <w:t>:</w:t>
      </w:r>
      <w:r w:rsidR="00501C50" w:rsidRPr="00E63CD7">
        <w:rPr>
          <w:rFonts w:ascii="GHEA Grapalat" w:hAnsi="GHEA Grapalat" w:cs="Sylfaen"/>
          <w:b/>
          <w:sz w:val="22"/>
          <w:lang w:val="hy-AM"/>
        </w:rPr>
        <w:t xml:space="preserve"> </w:t>
      </w:r>
      <w:r w:rsidR="00A52E35" w:rsidRPr="00E63CD7">
        <w:rPr>
          <w:rFonts w:ascii="GHEA Grapalat" w:hAnsi="GHEA Grapalat" w:cs="Sylfaen"/>
          <w:sz w:val="22"/>
          <w:lang w:val="hy-AM"/>
        </w:rPr>
        <w:t>Ցուցանիշի բարձր</w:t>
      </w:r>
      <w:r w:rsidR="00501C50" w:rsidRPr="00E63CD7">
        <w:rPr>
          <w:rFonts w:ascii="GHEA Grapalat" w:hAnsi="GHEA Grapalat" w:cs="Sylfaen"/>
          <w:sz w:val="22"/>
          <w:lang w:val="hy-AM"/>
        </w:rPr>
        <w:t xml:space="preserve"> արդյունքը պայմանավորված է  </w:t>
      </w:r>
      <w:r w:rsidR="00A52E35" w:rsidRPr="00E63CD7">
        <w:rPr>
          <w:rFonts w:ascii="GHEA Grapalat" w:hAnsi="GHEA Grapalat" w:cs="Sylfaen"/>
          <w:sz w:val="22"/>
          <w:lang w:val="hy-AM"/>
        </w:rPr>
        <w:t xml:space="preserve">հիմնականում </w:t>
      </w:r>
      <w:r w:rsidR="00501C50" w:rsidRPr="00E63CD7">
        <w:rPr>
          <w:rFonts w:ascii="GHEA Grapalat" w:hAnsi="GHEA Grapalat" w:cs="Sylfaen"/>
          <w:sz w:val="22"/>
          <w:szCs w:val="22"/>
          <w:lang w:val="hy-AM"/>
        </w:rPr>
        <w:t>ՀՀ</w:t>
      </w:r>
      <w:r w:rsidR="00501C50" w:rsidRPr="00E63CD7">
        <w:rPr>
          <w:rFonts w:ascii="GHEA Grapalat" w:hAnsi="GHEA Grapalat" w:cs="Sylfaen"/>
          <w:sz w:val="22"/>
          <w:szCs w:val="22"/>
          <w:lang w:val="af-ZA"/>
        </w:rPr>
        <w:t xml:space="preserve"> </w:t>
      </w:r>
      <w:r w:rsidR="00501C50" w:rsidRPr="00E63CD7">
        <w:rPr>
          <w:rFonts w:ascii="GHEA Grapalat" w:hAnsi="GHEA Grapalat" w:cs="Sylfaen"/>
          <w:sz w:val="22"/>
          <w:szCs w:val="22"/>
          <w:lang w:val="hy-AM"/>
        </w:rPr>
        <w:t>հանրային</w:t>
      </w:r>
      <w:r w:rsidR="00501C50" w:rsidRPr="00E63CD7">
        <w:rPr>
          <w:rFonts w:ascii="GHEA Grapalat" w:hAnsi="GHEA Grapalat" w:cs="Sylfaen"/>
          <w:sz w:val="22"/>
          <w:szCs w:val="22"/>
          <w:lang w:val="af-ZA"/>
        </w:rPr>
        <w:t xml:space="preserve"> </w:t>
      </w:r>
      <w:r w:rsidR="00501C50" w:rsidRPr="00E63CD7">
        <w:rPr>
          <w:rFonts w:ascii="GHEA Grapalat" w:hAnsi="GHEA Grapalat" w:cs="Sylfaen"/>
          <w:sz w:val="22"/>
          <w:szCs w:val="22"/>
          <w:lang w:val="hy-AM"/>
        </w:rPr>
        <w:t>հեռուստառադիոընկերության</w:t>
      </w:r>
      <w:r w:rsidR="00501C50" w:rsidRPr="00E63CD7">
        <w:rPr>
          <w:rFonts w:ascii="GHEA Grapalat" w:hAnsi="GHEA Grapalat" w:cs="Sylfaen"/>
          <w:sz w:val="22"/>
          <w:szCs w:val="22"/>
          <w:lang w:val="af-ZA"/>
        </w:rPr>
        <w:t xml:space="preserve"> </w:t>
      </w:r>
      <w:r w:rsidR="00501C50" w:rsidRPr="00E63CD7">
        <w:rPr>
          <w:rFonts w:ascii="GHEA Grapalat" w:hAnsi="GHEA Grapalat" w:cs="Sylfaen"/>
          <w:sz w:val="22"/>
          <w:szCs w:val="22"/>
          <w:lang w:val="hy-AM"/>
        </w:rPr>
        <w:t>խորհուրդ</w:t>
      </w:r>
      <w:r w:rsidR="00A52E35" w:rsidRPr="00E63CD7">
        <w:rPr>
          <w:rFonts w:ascii="GHEA Grapalat" w:hAnsi="GHEA Grapalat" w:cs="Sylfaen"/>
          <w:sz w:val="22"/>
          <w:szCs w:val="22"/>
          <w:lang w:val="hy-AM"/>
        </w:rPr>
        <w:t>ի</w:t>
      </w:r>
      <w:r w:rsidR="00501C50" w:rsidRPr="00E63CD7">
        <w:rPr>
          <w:rFonts w:ascii="GHEA Grapalat" w:hAnsi="GHEA Grapalat" w:cs="Sylfaen"/>
          <w:sz w:val="22"/>
          <w:lang w:val="hy-AM"/>
        </w:rPr>
        <w:t xml:space="preserve"> ակտի</w:t>
      </w:r>
      <w:r w:rsidR="00A52E35" w:rsidRPr="00E63CD7">
        <w:rPr>
          <w:rFonts w:ascii="GHEA Grapalat" w:hAnsi="GHEA Grapalat" w:cs="Sylfaen"/>
          <w:sz w:val="22"/>
          <w:lang w:val="hy-AM"/>
        </w:rPr>
        <w:t>վների շահութաբերության ցուցանիշի բարձի արժեքով`</w:t>
      </w:r>
      <w:r w:rsidR="001F5A7A" w:rsidRPr="00E63CD7">
        <w:rPr>
          <w:rFonts w:ascii="GHEA Grapalat" w:hAnsi="GHEA Grapalat" w:cs="Sylfaen"/>
          <w:sz w:val="22"/>
          <w:lang w:val="hy-AM"/>
        </w:rPr>
        <w:t xml:space="preserve"> </w:t>
      </w:r>
      <w:r w:rsidR="002C3835" w:rsidRPr="00E63CD7">
        <w:rPr>
          <w:rFonts w:ascii="GHEA Grapalat" w:hAnsi="GHEA Grapalat" w:cs="Sylfaen"/>
          <w:sz w:val="22"/>
          <w:lang w:val="hy-AM"/>
        </w:rPr>
        <w:t>110,64</w:t>
      </w:r>
      <w:r w:rsidR="00E63CD7" w:rsidRPr="00E63CD7">
        <w:rPr>
          <w:rFonts w:ascii="GHEA Grapalat" w:hAnsi="GHEA Grapalat" w:cs="Sylfaen"/>
          <w:b/>
          <w:sz w:val="22"/>
          <w:lang w:val="af-ZA"/>
        </w:rPr>
        <w:t>%</w:t>
      </w:r>
      <w:r w:rsidR="001F5A7A" w:rsidRPr="00E63CD7">
        <w:rPr>
          <w:rFonts w:ascii="GHEA Grapalat" w:hAnsi="GHEA Grapalat" w:cs="Sylfaen"/>
          <w:sz w:val="22"/>
          <w:lang w:val="hy-AM"/>
        </w:rPr>
        <w:t>։</w:t>
      </w:r>
    </w:p>
    <w:p w:rsidR="0048710D" w:rsidRPr="00E63CD7" w:rsidRDefault="007F3785" w:rsidP="00A67321">
      <w:pPr>
        <w:spacing w:line="360" w:lineRule="auto"/>
        <w:ind w:firstLine="690"/>
        <w:jc w:val="both"/>
        <w:rPr>
          <w:rFonts w:ascii="GHEA Grapalat" w:hAnsi="GHEA Grapalat" w:cs="Sylfaen"/>
          <w:sz w:val="22"/>
          <w:lang w:val="af-ZA"/>
        </w:rPr>
      </w:pPr>
      <w:r w:rsidRPr="00E63CD7">
        <w:rPr>
          <w:rFonts w:ascii="GHEA Grapalat" w:hAnsi="GHEA Grapalat" w:cs="Sylfaen"/>
          <w:sz w:val="22"/>
          <w:lang w:val="hy-AM"/>
        </w:rPr>
        <w:t>Ը</w:t>
      </w:r>
      <w:r w:rsidR="00922CE4" w:rsidRPr="00E63CD7">
        <w:rPr>
          <w:rFonts w:ascii="GHEA Grapalat" w:hAnsi="GHEA Grapalat" w:cs="Sylfaen"/>
          <w:sz w:val="22"/>
          <w:lang w:val="af-ZA"/>
        </w:rPr>
        <w:t>ստ ոլորտների</w:t>
      </w:r>
      <w:r w:rsidR="008565AC" w:rsidRPr="00E63CD7">
        <w:rPr>
          <w:rFonts w:ascii="GHEA Grapalat" w:hAnsi="GHEA Grapalat" w:cs="Sylfaen"/>
          <w:sz w:val="22"/>
          <w:lang w:val="af-ZA"/>
        </w:rPr>
        <w:t xml:space="preserve">ների </w:t>
      </w:r>
      <w:r w:rsidR="0048710D" w:rsidRPr="00E63CD7">
        <w:rPr>
          <w:rFonts w:ascii="GHEA Grapalat" w:hAnsi="GHEA Grapalat" w:cs="Sylfaen"/>
          <w:sz w:val="22"/>
          <w:lang w:val="af-ZA"/>
        </w:rPr>
        <w:t xml:space="preserve"> </w:t>
      </w:r>
      <w:r w:rsidR="008565AC" w:rsidRPr="00E63CD7">
        <w:rPr>
          <w:rFonts w:ascii="GHEA Grapalat" w:hAnsi="GHEA Grapalat" w:cs="Sylfaen"/>
          <w:sz w:val="22"/>
          <w:lang w:val="af-ZA"/>
        </w:rPr>
        <w:t>այս</w:t>
      </w:r>
      <w:r w:rsidR="00061504" w:rsidRPr="00E63CD7">
        <w:rPr>
          <w:rFonts w:ascii="GHEA Grapalat" w:hAnsi="GHEA Grapalat" w:cs="Sylfaen"/>
          <w:sz w:val="22"/>
          <w:lang w:val="af-ZA"/>
        </w:rPr>
        <w:t xml:space="preserve"> ցուցանիշն</w:t>
      </w:r>
      <w:r w:rsidR="00922CE4" w:rsidRPr="00E63CD7">
        <w:rPr>
          <w:rFonts w:ascii="GHEA Grapalat" w:hAnsi="GHEA Grapalat" w:cs="Sylfaen"/>
          <w:sz w:val="22"/>
          <w:lang w:val="af-ZA"/>
        </w:rPr>
        <w:t xml:space="preserve"> ունի հետևյալ արժեքները՝ </w:t>
      </w:r>
      <w:r w:rsidR="0048710D" w:rsidRPr="00E63CD7">
        <w:rPr>
          <w:rFonts w:ascii="GHEA Grapalat" w:hAnsi="GHEA Grapalat" w:cs="Sylfaen"/>
          <w:sz w:val="22"/>
          <w:lang w:val="af-ZA"/>
        </w:rPr>
        <w:t>առողջապահության որորտի (</w:t>
      </w:r>
      <w:r w:rsidR="0048710D" w:rsidRPr="00E63CD7">
        <w:rPr>
          <w:rFonts w:ascii="GHEA Grapalat" w:hAnsi="GHEA Grapalat" w:cs="Sylfaen"/>
          <w:sz w:val="22"/>
          <w:lang w:val="en-GB"/>
        </w:rPr>
        <w:t>ՀՀ</w:t>
      </w:r>
      <w:r w:rsidR="0048710D" w:rsidRPr="00E63CD7">
        <w:rPr>
          <w:rFonts w:ascii="GHEA Grapalat" w:hAnsi="GHEA Grapalat" w:cs="Sylfaen"/>
          <w:sz w:val="22"/>
          <w:lang w:val="af-ZA"/>
        </w:rPr>
        <w:t xml:space="preserve"> </w:t>
      </w:r>
      <w:r w:rsidR="0048710D" w:rsidRPr="00E63CD7">
        <w:rPr>
          <w:rFonts w:ascii="GHEA Grapalat" w:hAnsi="GHEA Grapalat" w:cs="Sylfaen"/>
          <w:sz w:val="22"/>
          <w:lang w:val="en-GB"/>
        </w:rPr>
        <w:t>առողջապահության</w:t>
      </w:r>
      <w:r w:rsidR="0048710D" w:rsidRPr="00E63CD7">
        <w:rPr>
          <w:rFonts w:ascii="GHEA Grapalat" w:hAnsi="GHEA Grapalat" w:cs="Sylfaen"/>
          <w:sz w:val="22"/>
          <w:lang w:val="af-ZA"/>
        </w:rPr>
        <w:t xml:space="preserve"> </w:t>
      </w:r>
      <w:r w:rsidR="0048710D" w:rsidRPr="00E63CD7">
        <w:rPr>
          <w:rFonts w:ascii="GHEA Grapalat" w:hAnsi="GHEA Grapalat" w:cs="Sylfaen"/>
          <w:sz w:val="22"/>
          <w:lang w:val="en-GB"/>
        </w:rPr>
        <w:t>նախարարություն</w:t>
      </w:r>
      <w:r w:rsidR="0048710D" w:rsidRPr="00E63CD7">
        <w:rPr>
          <w:rFonts w:ascii="GHEA Grapalat" w:hAnsi="GHEA Grapalat" w:cs="Sylfaen"/>
          <w:sz w:val="22"/>
          <w:lang w:val="af-ZA"/>
        </w:rPr>
        <w:t xml:space="preserve"> </w:t>
      </w:r>
      <w:r w:rsidR="0048710D" w:rsidRPr="00E63CD7">
        <w:rPr>
          <w:rFonts w:ascii="GHEA Grapalat" w:hAnsi="GHEA Grapalat" w:cs="Sylfaen"/>
          <w:sz w:val="22"/>
          <w:lang w:val="en-GB"/>
        </w:rPr>
        <w:t>և</w:t>
      </w:r>
      <w:r w:rsidR="0048710D" w:rsidRPr="00E63CD7">
        <w:rPr>
          <w:rFonts w:ascii="GHEA Grapalat" w:hAnsi="GHEA Grapalat" w:cs="Sylfaen"/>
          <w:sz w:val="22"/>
          <w:lang w:val="af-ZA"/>
        </w:rPr>
        <w:t xml:space="preserve"> </w:t>
      </w:r>
      <w:r w:rsidR="0048710D" w:rsidRPr="00E63CD7">
        <w:rPr>
          <w:rFonts w:ascii="GHEA Grapalat" w:hAnsi="GHEA Grapalat" w:cs="Sylfaen"/>
          <w:sz w:val="22"/>
          <w:lang w:val="en-GB"/>
        </w:rPr>
        <w:t>ՀՀ</w:t>
      </w:r>
      <w:r w:rsidR="0048710D" w:rsidRPr="00E63CD7">
        <w:rPr>
          <w:rFonts w:ascii="GHEA Grapalat" w:hAnsi="GHEA Grapalat" w:cs="Sylfaen"/>
          <w:sz w:val="22"/>
          <w:lang w:val="af-ZA"/>
        </w:rPr>
        <w:t xml:space="preserve"> </w:t>
      </w:r>
      <w:r w:rsidR="0048710D" w:rsidRPr="00E63CD7">
        <w:rPr>
          <w:rFonts w:ascii="GHEA Grapalat" w:hAnsi="GHEA Grapalat" w:cs="Sylfaen"/>
          <w:sz w:val="22"/>
          <w:lang w:val="en-GB"/>
        </w:rPr>
        <w:t>մարզպետարաններ</w:t>
      </w:r>
      <w:r w:rsidR="0048710D" w:rsidRPr="00E63CD7">
        <w:rPr>
          <w:rFonts w:ascii="GHEA Grapalat" w:hAnsi="GHEA Grapalat" w:cs="Sylfaen"/>
          <w:sz w:val="22"/>
          <w:lang w:val="af-ZA"/>
        </w:rPr>
        <w:t>) թվով 9</w:t>
      </w:r>
      <w:r w:rsidR="002C3835" w:rsidRPr="00E63CD7">
        <w:rPr>
          <w:rFonts w:ascii="GHEA Grapalat" w:hAnsi="GHEA Grapalat" w:cs="Sylfaen"/>
          <w:sz w:val="22"/>
          <w:lang w:val="hy-AM"/>
        </w:rPr>
        <w:t>2</w:t>
      </w:r>
      <w:r w:rsidR="0048710D" w:rsidRPr="00E63CD7">
        <w:rPr>
          <w:rFonts w:ascii="GHEA Grapalat" w:hAnsi="GHEA Grapalat" w:cs="Sylfaen"/>
          <w:sz w:val="22"/>
          <w:lang w:val="af-ZA"/>
        </w:rPr>
        <w:t xml:space="preserve"> ընկերությունների </w:t>
      </w:r>
      <w:r w:rsidR="0048710D" w:rsidRPr="00E63CD7">
        <w:rPr>
          <w:rFonts w:ascii="GHEA Grapalat" w:hAnsi="GHEA Grapalat" w:cs="Sylfaen"/>
          <w:sz w:val="22"/>
          <w:lang w:val="hy-AM"/>
        </w:rPr>
        <w:t>ակտիվների շահութաբերության միջին</w:t>
      </w:r>
      <w:r w:rsidR="0048710D" w:rsidRPr="00E63CD7">
        <w:rPr>
          <w:rFonts w:ascii="GHEA Grapalat" w:hAnsi="GHEA Grapalat" w:cs="Sylfaen"/>
          <w:sz w:val="22"/>
          <w:lang w:val="af-ZA"/>
        </w:rPr>
        <w:t xml:space="preserve"> </w:t>
      </w:r>
      <w:r w:rsidR="0048710D" w:rsidRPr="00E63CD7">
        <w:rPr>
          <w:rFonts w:ascii="GHEA Grapalat" w:hAnsi="GHEA Grapalat" w:cs="Sylfaen"/>
          <w:sz w:val="22"/>
          <w:lang w:val="en-US"/>
        </w:rPr>
        <w:t>մակարդակը</w:t>
      </w:r>
      <w:r w:rsidR="0048710D" w:rsidRPr="00E63CD7">
        <w:rPr>
          <w:rFonts w:ascii="GHEA Grapalat" w:hAnsi="GHEA Grapalat" w:cs="Sylfaen"/>
          <w:sz w:val="22"/>
          <w:lang w:val="af-ZA"/>
        </w:rPr>
        <w:t xml:space="preserve"> </w:t>
      </w:r>
      <w:r w:rsidR="0048710D" w:rsidRPr="00E63CD7">
        <w:rPr>
          <w:rFonts w:ascii="GHEA Grapalat" w:hAnsi="GHEA Grapalat" w:cs="Sylfaen"/>
          <w:sz w:val="22"/>
          <w:lang w:val="en-US"/>
        </w:rPr>
        <w:t>տոկոսային</w:t>
      </w:r>
      <w:r w:rsidR="0048710D" w:rsidRPr="00E63CD7">
        <w:rPr>
          <w:rFonts w:ascii="GHEA Grapalat" w:hAnsi="GHEA Grapalat" w:cs="Sylfaen"/>
          <w:sz w:val="22"/>
          <w:lang w:val="af-ZA"/>
        </w:rPr>
        <w:t xml:space="preserve"> </w:t>
      </w:r>
      <w:r w:rsidR="0048710D" w:rsidRPr="00E63CD7">
        <w:rPr>
          <w:rFonts w:ascii="GHEA Grapalat" w:hAnsi="GHEA Grapalat" w:cs="Sylfaen"/>
          <w:sz w:val="22"/>
          <w:lang w:val="en-US"/>
        </w:rPr>
        <w:t>արտահայտությամբ</w:t>
      </w:r>
      <w:r w:rsidR="0048710D" w:rsidRPr="00E63CD7">
        <w:rPr>
          <w:rFonts w:ascii="GHEA Grapalat" w:hAnsi="GHEA Grapalat" w:cs="Sylfaen"/>
          <w:sz w:val="22"/>
          <w:lang w:val="af-ZA"/>
        </w:rPr>
        <w:t xml:space="preserve"> </w:t>
      </w:r>
      <w:r w:rsidR="0048710D" w:rsidRPr="00E63CD7">
        <w:rPr>
          <w:rFonts w:ascii="GHEA Grapalat" w:hAnsi="GHEA Grapalat" w:cs="Sylfaen"/>
          <w:sz w:val="22"/>
          <w:lang w:val="hy-AM"/>
        </w:rPr>
        <w:t xml:space="preserve">կազմել է </w:t>
      </w:r>
      <w:r w:rsidR="00B53D36" w:rsidRPr="00E63CD7">
        <w:rPr>
          <w:rFonts w:ascii="GHEA Grapalat" w:hAnsi="GHEA Grapalat" w:cs="Sylfaen"/>
          <w:sz w:val="22"/>
          <w:lang w:val="hy-AM"/>
        </w:rPr>
        <w:t>1.</w:t>
      </w:r>
      <w:r w:rsidR="00B53D36" w:rsidRPr="00E63CD7">
        <w:rPr>
          <w:rFonts w:ascii="GHEA Grapalat" w:hAnsi="GHEA Grapalat" w:cs="Sylfaen"/>
          <w:sz w:val="22"/>
          <w:lang w:val="af-ZA"/>
        </w:rPr>
        <w:t>926</w:t>
      </w:r>
      <w:r w:rsidR="0048710D" w:rsidRPr="00E63CD7">
        <w:rPr>
          <w:rFonts w:ascii="GHEA Grapalat" w:hAnsi="GHEA Grapalat" w:cs="Sylfaen"/>
          <w:sz w:val="22"/>
          <w:lang w:val="af-ZA"/>
        </w:rPr>
        <w:t>%,</w:t>
      </w:r>
      <w:r w:rsidR="0048710D" w:rsidRPr="00E63CD7">
        <w:rPr>
          <w:rFonts w:ascii="GHEA Grapalat" w:hAnsi="GHEA Grapalat" w:cs="Sylfaen"/>
          <w:sz w:val="22"/>
          <w:lang w:val="hy-AM"/>
        </w:rPr>
        <w:t xml:space="preserve"> </w:t>
      </w:r>
      <w:r w:rsidR="00772E92" w:rsidRPr="00E63CD7">
        <w:rPr>
          <w:rFonts w:ascii="GHEA Grapalat" w:hAnsi="GHEA Grapalat" w:cs="Sylfaen"/>
          <w:sz w:val="22"/>
          <w:lang w:val="af-ZA"/>
        </w:rPr>
        <w:t xml:space="preserve">Էներգետիկայի </w:t>
      </w:r>
      <w:r w:rsidR="00A67321" w:rsidRPr="00E63CD7">
        <w:rPr>
          <w:rFonts w:ascii="GHEA Grapalat" w:hAnsi="GHEA Grapalat" w:cs="Sylfaen"/>
          <w:sz w:val="22"/>
          <w:lang w:val="af-ZA"/>
        </w:rPr>
        <w:t xml:space="preserve">և ջրային </w:t>
      </w:r>
      <w:r w:rsidR="00772E92" w:rsidRPr="00E63CD7">
        <w:rPr>
          <w:rFonts w:ascii="GHEA Grapalat" w:hAnsi="GHEA Grapalat" w:cs="Sylfaen"/>
          <w:sz w:val="22"/>
          <w:lang w:val="af-ZA"/>
        </w:rPr>
        <w:t>ոլորտ</w:t>
      </w:r>
      <w:r w:rsidR="00A67321" w:rsidRPr="00E63CD7">
        <w:rPr>
          <w:rFonts w:ascii="GHEA Grapalat" w:hAnsi="GHEA Grapalat" w:cs="Sylfaen"/>
          <w:sz w:val="22"/>
          <w:lang w:val="af-ZA"/>
        </w:rPr>
        <w:t>ում՝ -0.294</w:t>
      </w:r>
      <w:r w:rsidR="00A81478" w:rsidRPr="00E63CD7">
        <w:rPr>
          <w:rFonts w:ascii="GHEA Grapalat" w:hAnsi="GHEA Grapalat" w:cs="Sylfaen"/>
          <w:sz w:val="22"/>
          <w:lang w:val="af-ZA"/>
        </w:rPr>
        <w:t>%</w:t>
      </w:r>
      <w:r w:rsidR="00A67321" w:rsidRPr="00E63CD7">
        <w:rPr>
          <w:rFonts w:ascii="GHEA Grapalat" w:hAnsi="GHEA Grapalat" w:cs="Sylfaen"/>
          <w:sz w:val="22"/>
          <w:lang w:val="af-ZA"/>
        </w:rPr>
        <w:t>,</w:t>
      </w:r>
      <w:r w:rsidR="007960B2" w:rsidRPr="00E63CD7">
        <w:rPr>
          <w:rFonts w:ascii="GHEA Grapalat" w:hAnsi="GHEA Grapalat" w:cs="Sylfaen"/>
          <w:sz w:val="22"/>
          <w:lang w:val="af-ZA"/>
        </w:rPr>
        <w:t xml:space="preserve"> </w:t>
      </w:r>
      <w:r w:rsidR="007960B2" w:rsidRPr="00E63CD7">
        <w:rPr>
          <w:rFonts w:ascii="GHEA Grapalat" w:hAnsi="GHEA Grapalat" w:cs="Sylfaen"/>
          <w:sz w:val="22"/>
          <w:lang w:val="hy-AM"/>
        </w:rPr>
        <w:t>էկոնոմիկա</w:t>
      </w:r>
      <w:r w:rsidR="00A67321" w:rsidRPr="00E63CD7">
        <w:rPr>
          <w:rFonts w:ascii="GHEA Grapalat" w:hAnsi="GHEA Grapalat" w:cs="Sylfaen"/>
          <w:sz w:val="22"/>
          <w:lang w:val="en-US"/>
        </w:rPr>
        <w:t>յ</w:t>
      </w:r>
      <w:r w:rsidR="007960B2" w:rsidRPr="00E63CD7">
        <w:rPr>
          <w:rFonts w:ascii="GHEA Grapalat" w:hAnsi="GHEA Grapalat" w:cs="Sylfaen"/>
          <w:sz w:val="22"/>
          <w:lang w:val="hy-AM"/>
        </w:rPr>
        <w:t>ի</w:t>
      </w:r>
      <w:r w:rsidR="007960B2" w:rsidRPr="00E63CD7">
        <w:rPr>
          <w:rFonts w:ascii="GHEA Grapalat" w:hAnsi="GHEA Grapalat" w:cs="Sylfaen"/>
          <w:sz w:val="22"/>
          <w:lang w:val="af-ZA"/>
        </w:rPr>
        <w:t xml:space="preserve"> </w:t>
      </w:r>
      <w:r w:rsidR="007960B2" w:rsidRPr="00E63CD7">
        <w:rPr>
          <w:rFonts w:ascii="GHEA Grapalat" w:hAnsi="GHEA Grapalat" w:cs="Sylfaen"/>
          <w:sz w:val="22"/>
          <w:lang w:val="hy-AM"/>
        </w:rPr>
        <w:t>բնագավառի</w:t>
      </w:r>
      <w:r w:rsidR="007960B2" w:rsidRPr="00E63CD7">
        <w:rPr>
          <w:rFonts w:ascii="GHEA Grapalat" w:hAnsi="GHEA Grapalat" w:cs="Sylfaen"/>
          <w:sz w:val="22"/>
          <w:lang w:val="af-ZA"/>
        </w:rPr>
        <w:t xml:space="preserve"> </w:t>
      </w:r>
      <w:r w:rsidR="007960B2" w:rsidRPr="00E63CD7">
        <w:rPr>
          <w:rFonts w:ascii="GHEA Grapalat" w:hAnsi="GHEA Grapalat" w:cs="Sylfaen"/>
          <w:sz w:val="22"/>
          <w:lang w:val="hy-AM"/>
        </w:rPr>
        <w:t>ընկերությունների</w:t>
      </w:r>
      <w:r w:rsidR="007960B2" w:rsidRPr="00E63CD7">
        <w:rPr>
          <w:rFonts w:ascii="GHEA Grapalat" w:hAnsi="GHEA Grapalat" w:cs="Sylfaen"/>
          <w:sz w:val="22"/>
          <w:lang w:val="af-ZA"/>
        </w:rPr>
        <w:t xml:space="preserve"> </w:t>
      </w:r>
      <w:r w:rsidR="007960B2" w:rsidRPr="00E63CD7">
        <w:rPr>
          <w:rFonts w:ascii="GHEA Grapalat" w:hAnsi="GHEA Grapalat" w:cs="Sylfaen"/>
          <w:sz w:val="22"/>
          <w:lang w:val="hy-AM"/>
        </w:rPr>
        <w:t>մոտ՝</w:t>
      </w:r>
      <w:r w:rsidR="008477F9" w:rsidRPr="00E63CD7">
        <w:rPr>
          <w:rFonts w:ascii="GHEA Grapalat" w:hAnsi="GHEA Grapalat" w:cs="Sylfaen"/>
          <w:sz w:val="22"/>
          <w:lang w:val="hy-AM"/>
        </w:rPr>
        <w:t xml:space="preserve"> </w:t>
      </w:r>
      <w:r w:rsidR="00A67321" w:rsidRPr="00E63CD7">
        <w:rPr>
          <w:rFonts w:ascii="GHEA Grapalat" w:hAnsi="GHEA Grapalat" w:cs="Sylfaen"/>
          <w:sz w:val="22"/>
          <w:lang w:val="hy-AM"/>
        </w:rPr>
        <w:t>-1.</w:t>
      </w:r>
      <w:r w:rsidR="00A67321" w:rsidRPr="00E63CD7">
        <w:rPr>
          <w:rFonts w:ascii="GHEA Grapalat" w:hAnsi="GHEA Grapalat" w:cs="Sylfaen"/>
          <w:sz w:val="22"/>
          <w:lang w:val="af-ZA"/>
        </w:rPr>
        <w:t>569</w:t>
      </w:r>
      <w:r w:rsidR="00A81478" w:rsidRPr="00E63CD7">
        <w:rPr>
          <w:rFonts w:ascii="GHEA Grapalat" w:hAnsi="GHEA Grapalat" w:cs="Sylfaen"/>
          <w:sz w:val="22"/>
          <w:lang w:val="af-ZA"/>
        </w:rPr>
        <w:t>%</w:t>
      </w:r>
      <w:r w:rsidR="00A67321" w:rsidRPr="00E63CD7">
        <w:rPr>
          <w:rFonts w:ascii="GHEA Grapalat" w:hAnsi="GHEA Grapalat" w:cs="Sylfaen"/>
          <w:sz w:val="22"/>
          <w:lang w:val="af-ZA"/>
        </w:rPr>
        <w:t>,</w:t>
      </w:r>
      <w:r w:rsidR="00772E92" w:rsidRPr="00E63CD7">
        <w:rPr>
          <w:rFonts w:ascii="GHEA Grapalat" w:hAnsi="GHEA Grapalat" w:cs="Sylfaen"/>
          <w:sz w:val="22"/>
          <w:lang w:val="af-ZA"/>
        </w:rPr>
        <w:t xml:space="preserve"> պաշտպանության ոլորտում</w:t>
      </w:r>
      <w:r w:rsidR="00A67321" w:rsidRPr="00E63CD7">
        <w:rPr>
          <w:rFonts w:ascii="GHEA Grapalat" w:hAnsi="GHEA Grapalat" w:cs="Sylfaen"/>
          <w:sz w:val="22"/>
          <w:lang w:val="af-ZA"/>
        </w:rPr>
        <w:t>՝ 0.979</w:t>
      </w:r>
      <w:r w:rsidR="00A81478" w:rsidRPr="00E63CD7">
        <w:rPr>
          <w:rFonts w:ascii="GHEA Grapalat" w:hAnsi="GHEA Grapalat" w:cs="Sylfaen"/>
          <w:sz w:val="22"/>
          <w:lang w:val="af-ZA"/>
        </w:rPr>
        <w:t>%</w:t>
      </w:r>
      <w:r w:rsidR="008477F9" w:rsidRPr="00E63CD7">
        <w:rPr>
          <w:rFonts w:ascii="GHEA Grapalat" w:hAnsi="GHEA Grapalat" w:cs="Sylfaen"/>
          <w:sz w:val="22"/>
          <w:lang w:val="af-ZA"/>
        </w:rPr>
        <w:t>,</w:t>
      </w:r>
      <w:r w:rsidR="007960B2" w:rsidRPr="00E63CD7">
        <w:rPr>
          <w:rFonts w:ascii="GHEA Grapalat" w:hAnsi="GHEA Grapalat" w:cs="Sylfaen"/>
          <w:sz w:val="22"/>
          <w:lang w:val="af-ZA"/>
        </w:rPr>
        <w:t xml:space="preserve"> </w:t>
      </w:r>
      <w:r w:rsidR="00A67321" w:rsidRPr="00E63CD7">
        <w:rPr>
          <w:rFonts w:ascii="GHEA Grapalat" w:hAnsi="GHEA Grapalat" w:cs="Sylfaen"/>
          <w:sz w:val="22"/>
          <w:lang w:val="hy-AM"/>
        </w:rPr>
        <w:t>բարձր</w:t>
      </w:r>
      <w:r w:rsidR="00A67321" w:rsidRPr="00E63CD7">
        <w:rPr>
          <w:rFonts w:ascii="GHEA Grapalat" w:hAnsi="GHEA Grapalat" w:cs="Sylfaen"/>
          <w:sz w:val="22"/>
          <w:lang w:val="af-ZA"/>
        </w:rPr>
        <w:t xml:space="preserve"> </w:t>
      </w:r>
      <w:r w:rsidR="00A67321" w:rsidRPr="00E63CD7">
        <w:rPr>
          <w:rFonts w:ascii="GHEA Grapalat" w:hAnsi="GHEA Grapalat" w:cs="Sylfaen"/>
          <w:sz w:val="22"/>
          <w:lang w:val="hy-AM"/>
        </w:rPr>
        <w:t>տեխնոլոգիական</w:t>
      </w:r>
      <w:r w:rsidR="00A67321" w:rsidRPr="00E63CD7">
        <w:rPr>
          <w:rFonts w:ascii="GHEA Grapalat" w:hAnsi="GHEA Grapalat" w:cs="Sylfaen"/>
          <w:sz w:val="22"/>
          <w:lang w:val="af-ZA"/>
        </w:rPr>
        <w:t xml:space="preserve"> </w:t>
      </w:r>
      <w:r w:rsidR="00A67321" w:rsidRPr="00E63CD7">
        <w:rPr>
          <w:rFonts w:ascii="GHEA Grapalat" w:hAnsi="GHEA Grapalat" w:cs="Sylfaen"/>
          <w:sz w:val="22"/>
          <w:lang w:val="hy-AM"/>
        </w:rPr>
        <w:t>արդյունաբերության</w:t>
      </w:r>
      <w:r w:rsidR="00772E92" w:rsidRPr="00E63CD7">
        <w:rPr>
          <w:rFonts w:ascii="GHEA Grapalat" w:hAnsi="GHEA Grapalat" w:cs="Sylfaen"/>
          <w:sz w:val="22"/>
          <w:lang w:val="af-ZA"/>
        </w:rPr>
        <w:t xml:space="preserve"> ոլորտում՝ </w:t>
      </w:r>
      <w:r w:rsidR="00A67321" w:rsidRPr="00E63CD7">
        <w:rPr>
          <w:rFonts w:ascii="GHEA Grapalat" w:hAnsi="GHEA Grapalat" w:cs="Sylfaen"/>
          <w:sz w:val="22"/>
          <w:lang w:val="hy-AM"/>
        </w:rPr>
        <w:t>2.</w:t>
      </w:r>
      <w:r w:rsidR="00A67321" w:rsidRPr="00E63CD7">
        <w:rPr>
          <w:rFonts w:ascii="GHEA Grapalat" w:hAnsi="GHEA Grapalat" w:cs="Sylfaen"/>
          <w:sz w:val="22"/>
          <w:lang w:val="af-ZA"/>
        </w:rPr>
        <w:t>677</w:t>
      </w:r>
      <w:r w:rsidR="00A81478" w:rsidRPr="00E63CD7">
        <w:rPr>
          <w:rFonts w:ascii="GHEA Grapalat" w:hAnsi="GHEA Grapalat" w:cs="Sylfaen"/>
          <w:sz w:val="22"/>
          <w:lang w:val="af-ZA"/>
        </w:rPr>
        <w:t>%</w:t>
      </w:r>
      <w:r w:rsidR="008477F9" w:rsidRPr="00E63CD7">
        <w:rPr>
          <w:rFonts w:ascii="GHEA Grapalat" w:hAnsi="GHEA Grapalat" w:cs="Sylfaen"/>
          <w:sz w:val="22"/>
          <w:lang w:val="hy-AM"/>
        </w:rPr>
        <w:t xml:space="preserve"> </w:t>
      </w:r>
      <w:r w:rsidR="002E2440" w:rsidRPr="00E63CD7">
        <w:rPr>
          <w:rFonts w:ascii="GHEA Grapalat" w:hAnsi="GHEA Grapalat" w:cs="Sylfaen"/>
          <w:sz w:val="22"/>
          <w:lang w:val="af-ZA"/>
        </w:rPr>
        <w:t xml:space="preserve">:  </w:t>
      </w:r>
    </w:p>
    <w:p w:rsidR="005020DF" w:rsidRDefault="00BC12A5" w:rsidP="00061504">
      <w:pPr>
        <w:spacing w:line="360" w:lineRule="auto"/>
        <w:ind w:firstLine="690"/>
        <w:jc w:val="both"/>
        <w:rPr>
          <w:rFonts w:ascii="GHEA Grapalat" w:hAnsi="GHEA Grapalat" w:cs="Sylfaen"/>
          <w:sz w:val="22"/>
          <w:lang w:val="hy-AM"/>
        </w:rPr>
      </w:pPr>
      <w:r w:rsidRPr="007446B0">
        <w:rPr>
          <w:rFonts w:ascii="GHEA Grapalat" w:hAnsi="GHEA Grapalat" w:cs="Sylfaen"/>
          <w:sz w:val="22"/>
          <w:lang w:val="af-ZA"/>
        </w:rPr>
        <w:t>Եթե դիտարկելու լինենք</w:t>
      </w:r>
      <w:r w:rsidR="00922CE4" w:rsidRPr="007446B0">
        <w:rPr>
          <w:rFonts w:ascii="GHEA Grapalat" w:hAnsi="GHEA Grapalat" w:cs="Sylfaen"/>
          <w:sz w:val="22"/>
          <w:lang w:val="af-ZA"/>
        </w:rPr>
        <w:t xml:space="preserve"> շ</w:t>
      </w:r>
      <w:r w:rsidR="0048710D" w:rsidRPr="007446B0">
        <w:rPr>
          <w:rFonts w:ascii="GHEA Grapalat" w:hAnsi="GHEA Grapalat" w:cs="Sylfaen"/>
          <w:sz w:val="22"/>
          <w:lang w:val="hy-AM"/>
        </w:rPr>
        <w:t xml:space="preserve">ահույթով աշխատած թվով </w:t>
      </w:r>
      <w:r w:rsidR="00931132">
        <w:rPr>
          <w:rFonts w:ascii="GHEA Grapalat" w:hAnsi="GHEA Grapalat" w:cs="Sylfaen"/>
          <w:sz w:val="22"/>
          <w:lang w:val="hy-AM"/>
        </w:rPr>
        <w:t>122</w:t>
      </w:r>
      <w:r w:rsidR="0048710D" w:rsidRPr="007446B0">
        <w:rPr>
          <w:rFonts w:ascii="GHEA Grapalat" w:hAnsi="GHEA Grapalat" w:cs="Sylfaen"/>
          <w:sz w:val="22"/>
          <w:lang w:val="hy-AM"/>
        </w:rPr>
        <w:t xml:space="preserve"> ընկերությունների ակտիվների</w:t>
      </w:r>
      <w:r w:rsidR="0048710D" w:rsidRPr="007446B0">
        <w:rPr>
          <w:rFonts w:ascii="GHEA Grapalat" w:hAnsi="GHEA Grapalat" w:cs="Sylfaen"/>
          <w:sz w:val="22"/>
          <w:lang w:val="af-ZA"/>
        </w:rPr>
        <w:t xml:space="preserve"> </w:t>
      </w:r>
      <w:r w:rsidR="0048710D" w:rsidRPr="007446B0">
        <w:rPr>
          <w:rFonts w:ascii="GHEA Grapalat" w:hAnsi="GHEA Grapalat" w:cs="Sylfaen"/>
          <w:sz w:val="22"/>
          <w:lang w:val="hy-AM"/>
        </w:rPr>
        <w:t>շահութաբերության միջին</w:t>
      </w:r>
      <w:r w:rsidR="0048710D" w:rsidRPr="007446B0">
        <w:rPr>
          <w:rFonts w:ascii="GHEA Grapalat" w:hAnsi="GHEA Grapalat" w:cs="Sylfaen"/>
          <w:sz w:val="22"/>
          <w:lang w:val="af-ZA"/>
        </w:rPr>
        <w:t xml:space="preserve"> </w:t>
      </w:r>
      <w:r w:rsidR="0048710D" w:rsidRPr="007446B0">
        <w:rPr>
          <w:rFonts w:ascii="GHEA Grapalat" w:hAnsi="GHEA Grapalat" w:cs="Sylfaen"/>
          <w:sz w:val="22"/>
          <w:lang w:val="hy-AM"/>
        </w:rPr>
        <w:t>մակարդակը</w:t>
      </w:r>
      <w:r w:rsidR="0048710D" w:rsidRPr="007446B0">
        <w:rPr>
          <w:rFonts w:ascii="GHEA Grapalat" w:hAnsi="GHEA Grapalat" w:cs="Sylfaen"/>
          <w:sz w:val="22"/>
          <w:lang w:val="af-ZA"/>
        </w:rPr>
        <w:t xml:space="preserve"> </w:t>
      </w:r>
      <w:r w:rsidR="0048710D" w:rsidRPr="007446B0">
        <w:rPr>
          <w:rFonts w:ascii="GHEA Grapalat" w:hAnsi="GHEA Grapalat" w:cs="Sylfaen"/>
          <w:sz w:val="22"/>
          <w:lang w:val="hy-AM"/>
        </w:rPr>
        <w:t>տոկոսային</w:t>
      </w:r>
      <w:r w:rsidR="0048710D" w:rsidRPr="007446B0">
        <w:rPr>
          <w:rFonts w:ascii="GHEA Grapalat" w:hAnsi="GHEA Grapalat" w:cs="Sylfaen"/>
          <w:sz w:val="22"/>
          <w:lang w:val="af-ZA"/>
        </w:rPr>
        <w:t xml:space="preserve"> </w:t>
      </w:r>
      <w:r w:rsidR="0048710D" w:rsidRPr="007446B0">
        <w:rPr>
          <w:rFonts w:ascii="GHEA Grapalat" w:hAnsi="GHEA Grapalat" w:cs="Sylfaen"/>
          <w:sz w:val="22"/>
          <w:lang w:val="hy-AM"/>
        </w:rPr>
        <w:t>արտահայտությամբ</w:t>
      </w:r>
      <w:r w:rsidRPr="007446B0">
        <w:rPr>
          <w:rFonts w:ascii="GHEA Grapalat" w:hAnsi="GHEA Grapalat" w:cs="Sylfaen"/>
          <w:sz w:val="22"/>
          <w:lang w:val="af-ZA"/>
        </w:rPr>
        <w:t>, ապա այն</w:t>
      </w:r>
      <w:r w:rsidR="0048710D" w:rsidRPr="007446B0">
        <w:rPr>
          <w:rFonts w:ascii="GHEA Grapalat" w:hAnsi="GHEA Grapalat" w:cs="Sylfaen"/>
          <w:sz w:val="22"/>
          <w:lang w:val="hy-AM"/>
        </w:rPr>
        <w:t xml:space="preserve"> կազմել է </w:t>
      </w:r>
      <w:r w:rsidR="00931132">
        <w:rPr>
          <w:rFonts w:ascii="GHEA Grapalat" w:hAnsi="GHEA Grapalat" w:cs="Sylfaen"/>
          <w:sz w:val="22"/>
          <w:lang w:val="hy-AM"/>
        </w:rPr>
        <w:t>11.97</w:t>
      </w:r>
      <w:r w:rsidR="00F110C8" w:rsidRPr="007446B0">
        <w:rPr>
          <w:rFonts w:ascii="GHEA Grapalat" w:hAnsi="GHEA Grapalat" w:cs="Sylfaen"/>
          <w:sz w:val="22"/>
          <w:lang w:val="af-ZA"/>
        </w:rPr>
        <w:t>%</w:t>
      </w:r>
      <w:r w:rsidR="0048710D" w:rsidRPr="007446B0">
        <w:rPr>
          <w:rFonts w:ascii="GHEA Grapalat" w:hAnsi="GHEA Grapalat" w:cs="Sylfaen"/>
          <w:sz w:val="22"/>
          <w:lang w:val="af-ZA"/>
        </w:rPr>
        <w:t xml:space="preserve">, </w:t>
      </w:r>
      <w:r w:rsidR="0048710D" w:rsidRPr="007446B0">
        <w:rPr>
          <w:rFonts w:ascii="GHEA Grapalat" w:hAnsi="GHEA Grapalat" w:cs="Sylfaen"/>
          <w:sz w:val="22"/>
          <w:lang w:val="hy-AM"/>
        </w:rPr>
        <w:t>իսկ</w:t>
      </w:r>
      <w:r w:rsidR="0048710D" w:rsidRPr="007446B0">
        <w:rPr>
          <w:rFonts w:ascii="GHEA Grapalat" w:hAnsi="GHEA Grapalat" w:cs="Sylfaen"/>
          <w:sz w:val="22"/>
          <w:lang w:val="af-ZA"/>
        </w:rPr>
        <w:t xml:space="preserve"> </w:t>
      </w:r>
      <w:r w:rsidR="0048710D" w:rsidRPr="007446B0">
        <w:rPr>
          <w:rFonts w:ascii="GHEA Grapalat" w:hAnsi="GHEA Grapalat" w:cs="Sylfaen"/>
          <w:sz w:val="22"/>
          <w:lang w:val="hy-AM"/>
        </w:rPr>
        <w:t>առանձին</w:t>
      </w:r>
      <w:r w:rsidR="00FB7C2F">
        <w:rPr>
          <w:rFonts w:ascii="GHEA Grapalat" w:hAnsi="GHEA Grapalat" w:cs="Sylfaen"/>
          <w:sz w:val="22"/>
          <w:lang w:val="af-ZA"/>
        </w:rPr>
        <w:t xml:space="preserve"> առողջապահության որ</w:t>
      </w:r>
      <w:r w:rsidR="00FB7C2F">
        <w:rPr>
          <w:rFonts w:ascii="GHEA Grapalat" w:hAnsi="GHEA Grapalat" w:cs="Sylfaen"/>
          <w:sz w:val="22"/>
          <w:lang w:val="hy-AM"/>
        </w:rPr>
        <w:t>լո</w:t>
      </w:r>
      <w:r w:rsidR="0048710D" w:rsidRPr="007446B0">
        <w:rPr>
          <w:rFonts w:ascii="GHEA Grapalat" w:hAnsi="GHEA Grapalat" w:cs="Sylfaen"/>
          <w:sz w:val="22"/>
          <w:lang w:val="af-ZA"/>
        </w:rPr>
        <w:t>րտի (</w:t>
      </w:r>
      <w:r w:rsidR="0048710D" w:rsidRPr="007446B0">
        <w:rPr>
          <w:rFonts w:ascii="GHEA Grapalat" w:hAnsi="GHEA Grapalat" w:cs="Sylfaen"/>
          <w:sz w:val="22"/>
          <w:lang w:val="hy-AM"/>
        </w:rPr>
        <w:t>ՀՀ</w:t>
      </w:r>
      <w:r w:rsidR="0048710D" w:rsidRPr="007446B0">
        <w:rPr>
          <w:rFonts w:ascii="GHEA Grapalat" w:hAnsi="GHEA Grapalat" w:cs="Sylfaen"/>
          <w:sz w:val="22"/>
          <w:lang w:val="af-ZA"/>
        </w:rPr>
        <w:t xml:space="preserve"> </w:t>
      </w:r>
      <w:r w:rsidR="0048710D" w:rsidRPr="007446B0">
        <w:rPr>
          <w:rFonts w:ascii="GHEA Grapalat" w:hAnsi="GHEA Grapalat" w:cs="Sylfaen"/>
          <w:sz w:val="22"/>
          <w:lang w:val="hy-AM"/>
        </w:rPr>
        <w:t>առողջապահության</w:t>
      </w:r>
      <w:r w:rsidR="0048710D" w:rsidRPr="007446B0">
        <w:rPr>
          <w:rFonts w:ascii="GHEA Grapalat" w:hAnsi="GHEA Grapalat" w:cs="Sylfaen"/>
          <w:sz w:val="22"/>
          <w:lang w:val="af-ZA"/>
        </w:rPr>
        <w:t xml:space="preserve"> </w:t>
      </w:r>
      <w:r w:rsidR="0048710D" w:rsidRPr="007446B0">
        <w:rPr>
          <w:rFonts w:ascii="GHEA Grapalat" w:hAnsi="GHEA Grapalat" w:cs="Sylfaen"/>
          <w:sz w:val="22"/>
          <w:lang w:val="hy-AM"/>
        </w:rPr>
        <w:t>նախարարություն</w:t>
      </w:r>
      <w:r w:rsidR="0048710D" w:rsidRPr="007446B0">
        <w:rPr>
          <w:rFonts w:ascii="GHEA Grapalat" w:hAnsi="GHEA Grapalat" w:cs="Sylfaen"/>
          <w:sz w:val="22"/>
          <w:lang w:val="af-ZA"/>
        </w:rPr>
        <w:t xml:space="preserve"> </w:t>
      </w:r>
      <w:r w:rsidR="0048710D" w:rsidRPr="007446B0">
        <w:rPr>
          <w:rFonts w:ascii="GHEA Grapalat" w:hAnsi="GHEA Grapalat" w:cs="Sylfaen"/>
          <w:sz w:val="22"/>
          <w:lang w:val="hy-AM"/>
        </w:rPr>
        <w:t>և</w:t>
      </w:r>
      <w:r w:rsidR="0048710D" w:rsidRPr="007446B0">
        <w:rPr>
          <w:rFonts w:ascii="GHEA Grapalat" w:hAnsi="GHEA Grapalat" w:cs="Sylfaen"/>
          <w:sz w:val="22"/>
          <w:lang w:val="af-ZA"/>
        </w:rPr>
        <w:t xml:space="preserve"> </w:t>
      </w:r>
      <w:r w:rsidR="0048710D" w:rsidRPr="007446B0">
        <w:rPr>
          <w:rFonts w:ascii="GHEA Grapalat" w:hAnsi="GHEA Grapalat" w:cs="Sylfaen"/>
          <w:sz w:val="22"/>
          <w:lang w:val="hy-AM"/>
        </w:rPr>
        <w:t>ՀՀ</w:t>
      </w:r>
      <w:r w:rsidR="0048710D" w:rsidRPr="007446B0">
        <w:rPr>
          <w:rFonts w:ascii="GHEA Grapalat" w:hAnsi="GHEA Grapalat" w:cs="Sylfaen"/>
          <w:sz w:val="22"/>
          <w:lang w:val="af-ZA"/>
        </w:rPr>
        <w:t xml:space="preserve"> </w:t>
      </w:r>
      <w:r w:rsidR="0048710D" w:rsidRPr="007446B0">
        <w:rPr>
          <w:rFonts w:ascii="GHEA Grapalat" w:hAnsi="GHEA Grapalat" w:cs="Sylfaen"/>
          <w:sz w:val="22"/>
          <w:lang w:val="hy-AM"/>
        </w:rPr>
        <w:t>մարզպետարաններ</w:t>
      </w:r>
      <w:r w:rsidR="0048710D" w:rsidRPr="007446B0">
        <w:rPr>
          <w:rFonts w:ascii="GHEA Grapalat" w:hAnsi="GHEA Grapalat" w:cs="Sylfaen"/>
          <w:sz w:val="22"/>
          <w:lang w:val="af-ZA"/>
        </w:rPr>
        <w:t>)</w:t>
      </w:r>
      <w:r w:rsidR="001E51AB" w:rsidRPr="007446B0">
        <w:rPr>
          <w:rFonts w:ascii="GHEA Grapalat" w:hAnsi="GHEA Grapalat" w:cs="Sylfaen"/>
          <w:sz w:val="22"/>
          <w:lang w:val="af-ZA"/>
        </w:rPr>
        <w:t xml:space="preserve"> </w:t>
      </w:r>
      <w:r w:rsidR="0048710D" w:rsidRPr="007446B0">
        <w:rPr>
          <w:rFonts w:ascii="GHEA Grapalat" w:hAnsi="GHEA Grapalat" w:cs="Sylfaen"/>
          <w:sz w:val="22"/>
          <w:lang w:val="hy-AM"/>
        </w:rPr>
        <w:t xml:space="preserve">շահույթով աշխատած թվով </w:t>
      </w:r>
      <w:r w:rsidR="00A81478" w:rsidRPr="00A81478">
        <w:rPr>
          <w:rFonts w:ascii="GHEA Grapalat" w:hAnsi="GHEA Grapalat" w:cs="Sylfaen"/>
          <w:sz w:val="22"/>
          <w:lang w:val="af-ZA"/>
        </w:rPr>
        <w:t>84</w:t>
      </w:r>
      <w:r w:rsidR="0048710D" w:rsidRPr="007446B0">
        <w:rPr>
          <w:rFonts w:ascii="GHEA Grapalat" w:hAnsi="GHEA Grapalat" w:cs="Sylfaen"/>
          <w:sz w:val="22"/>
          <w:lang w:val="af-ZA"/>
        </w:rPr>
        <w:t xml:space="preserve"> </w:t>
      </w:r>
      <w:r w:rsidR="0048710D" w:rsidRPr="007446B0">
        <w:rPr>
          <w:rFonts w:ascii="GHEA Grapalat" w:hAnsi="GHEA Grapalat" w:cs="Sylfaen"/>
          <w:sz w:val="22"/>
          <w:lang w:val="hy-AM"/>
        </w:rPr>
        <w:t xml:space="preserve">ընկերությունների ակտիվների </w:t>
      </w:r>
      <w:r w:rsidR="0048710D" w:rsidRPr="007446B0">
        <w:rPr>
          <w:rFonts w:ascii="GHEA Grapalat" w:hAnsi="GHEA Grapalat" w:cs="Sylfaen"/>
          <w:sz w:val="22"/>
          <w:lang w:val="hy-AM"/>
        </w:rPr>
        <w:lastRenderedPageBreak/>
        <w:t>շահութաբերության միջին</w:t>
      </w:r>
      <w:r w:rsidR="0048710D" w:rsidRPr="007446B0">
        <w:rPr>
          <w:rFonts w:ascii="GHEA Grapalat" w:hAnsi="GHEA Grapalat" w:cs="Sylfaen"/>
          <w:sz w:val="22"/>
          <w:lang w:val="af-ZA"/>
        </w:rPr>
        <w:t xml:space="preserve"> </w:t>
      </w:r>
      <w:r w:rsidR="0048710D" w:rsidRPr="007446B0">
        <w:rPr>
          <w:rFonts w:ascii="GHEA Grapalat" w:hAnsi="GHEA Grapalat" w:cs="Sylfaen"/>
          <w:sz w:val="22"/>
          <w:lang w:val="hy-AM"/>
        </w:rPr>
        <w:t>մակարդակը</w:t>
      </w:r>
      <w:r w:rsidR="0048710D" w:rsidRPr="007446B0">
        <w:rPr>
          <w:rFonts w:ascii="GHEA Grapalat" w:hAnsi="GHEA Grapalat" w:cs="Sylfaen"/>
          <w:sz w:val="22"/>
          <w:lang w:val="af-ZA"/>
        </w:rPr>
        <w:t xml:space="preserve"> </w:t>
      </w:r>
      <w:r w:rsidR="0048710D" w:rsidRPr="007446B0">
        <w:rPr>
          <w:rFonts w:ascii="GHEA Grapalat" w:hAnsi="GHEA Grapalat" w:cs="Sylfaen"/>
          <w:sz w:val="22"/>
          <w:lang w:val="hy-AM"/>
        </w:rPr>
        <w:t>տոկոսային</w:t>
      </w:r>
      <w:r w:rsidR="0048710D" w:rsidRPr="007446B0">
        <w:rPr>
          <w:rFonts w:ascii="GHEA Grapalat" w:hAnsi="GHEA Grapalat" w:cs="Sylfaen"/>
          <w:sz w:val="22"/>
          <w:lang w:val="af-ZA"/>
        </w:rPr>
        <w:t xml:space="preserve"> </w:t>
      </w:r>
      <w:r w:rsidR="0048710D" w:rsidRPr="007446B0">
        <w:rPr>
          <w:rFonts w:ascii="GHEA Grapalat" w:hAnsi="GHEA Grapalat" w:cs="Sylfaen"/>
          <w:sz w:val="22"/>
          <w:lang w:val="hy-AM"/>
        </w:rPr>
        <w:t>արտահայտությամբ կազմել է</w:t>
      </w:r>
      <w:r w:rsidRPr="00931132">
        <w:rPr>
          <w:rFonts w:ascii="GHEA Grapalat" w:hAnsi="GHEA Grapalat" w:cs="Sylfaen"/>
          <w:sz w:val="22"/>
          <w:lang w:val="hy-AM"/>
        </w:rPr>
        <w:t>՝</w:t>
      </w:r>
      <w:r w:rsidR="00F110C8" w:rsidRPr="007446B0">
        <w:rPr>
          <w:rFonts w:ascii="GHEA Grapalat" w:hAnsi="GHEA Grapalat" w:cs="Sylfaen"/>
          <w:sz w:val="22"/>
          <w:lang w:val="af-ZA"/>
        </w:rPr>
        <w:t xml:space="preserve"> </w:t>
      </w:r>
      <w:r w:rsidR="00A81478" w:rsidRPr="00A81478">
        <w:rPr>
          <w:rFonts w:ascii="GHEA Grapalat" w:hAnsi="GHEA Grapalat" w:cs="Sylfaen"/>
          <w:sz w:val="22"/>
          <w:lang w:val="af-ZA"/>
        </w:rPr>
        <w:t>2.</w:t>
      </w:r>
      <w:r w:rsidR="00A81478">
        <w:rPr>
          <w:rFonts w:ascii="GHEA Grapalat" w:hAnsi="GHEA Grapalat" w:cs="Sylfaen"/>
          <w:sz w:val="22"/>
          <w:lang w:val="af-ZA"/>
        </w:rPr>
        <w:t>222</w:t>
      </w:r>
      <w:r w:rsidR="0048710D" w:rsidRPr="007446B0">
        <w:rPr>
          <w:rFonts w:ascii="GHEA Grapalat" w:hAnsi="GHEA Grapalat" w:cs="Sylfaen"/>
          <w:sz w:val="22"/>
          <w:lang w:val="af-ZA"/>
        </w:rPr>
        <w:t>%</w:t>
      </w:r>
      <w:r w:rsidRPr="007446B0">
        <w:rPr>
          <w:rFonts w:ascii="GHEA Grapalat" w:hAnsi="GHEA Grapalat" w:cs="Sylfaen"/>
          <w:sz w:val="22"/>
          <w:lang w:val="af-ZA"/>
        </w:rPr>
        <w:t>,</w:t>
      </w:r>
      <w:r w:rsidR="00846291" w:rsidRPr="007446B0">
        <w:rPr>
          <w:rFonts w:ascii="GHEA Grapalat" w:hAnsi="GHEA Grapalat" w:cs="Sylfaen"/>
          <w:sz w:val="22"/>
          <w:lang w:val="hy-AM"/>
        </w:rPr>
        <w:t xml:space="preserve"> </w:t>
      </w:r>
      <w:r w:rsidR="00061504" w:rsidRPr="007446B0">
        <w:rPr>
          <w:rFonts w:ascii="GHEA Grapalat" w:hAnsi="GHEA Grapalat" w:cs="Sylfaen"/>
          <w:sz w:val="22"/>
          <w:lang w:val="af-ZA"/>
        </w:rPr>
        <w:t>Էներգետիկայի</w:t>
      </w:r>
      <w:r w:rsidR="00A81478">
        <w:rPr>
          <w:rFonts w:ascii="GHEA Grapalat" w:hAnsi="GHEA Grapalat" w:cs="Sylfaen"/>
          <w:sz w:val="22"/>
          <w:lang w:val="af-ZA"/>
        </w:rPr>
        <w:t xml:space="preserve"> և ջրային</w:t>
      </w:r>
      <w:r w:rsidR="00061504" w:rsidRPr="007446B0">
        <w:rPr>
          <w:rFonts w:ascii="GHEA Grapalat" w:hAnsi="GHEA Grapalat" w:cs="Sylfaen"/>
          <w:sz w:val="22"/>
          <w:lang w:val="af-ZA"/>
        </w:rPr>
        <w:t xml:space="preserve"> ոլորտում՝ </w:t>
      </w:r>
      <w:r w:rsidR="00A81478" w:rsidRPr="00A81478">
        <w:rPr>
          <w:rFonts w:ascii="GHEA Grapalat" w:hAnsi="GHEA Grapalat" w:cs="Sylfaen"/>
          <w:sz w:val="22"/>
          <w:lang w:val="af-ZA"/>
        </w:rPr>
        <w:t>1.</w:t>
      </w:r>
      <w:r w:rsidR="00A81478">
        <w:rPr>
          <w:rFonts w:ascii="GHEA Grapalat" w:hAnsi="GHEA Grapalat" w:cs="Sylfaen"/>
          <w:sz w:val="22"/>
          <w:lang w:val="af-ZA"/>
        </w:rPr>
        <w:t>155</w:t>
      </w:r>
      <w:r w:rsidR="00A81478" w:rsidRPr="007446B0">
        <w:rPr>
          <w:rFonts w:ascii="GHEA Grapalat" w:hAnsi="GHEA Grapalat" w:cs="Sylfaen"/>
          <w:sz w:val="22"/>
          <w:lang w:val="af-ZA"/>
        </w:rPr>
        <w:t>%</w:t>
      </w:r>
      <w:r w:rsidR="00A81478">
        <w:rPr>
          <w:rFonts w:ascii="GHEA Grapalat" w:hAnsi="GHEA Grapalat" w:cs="Sylfaen"/>
          <w:sz w:val="22"/>
          <w:lang w:val="hy-AM"/>
        </w:rPr>
        <w:t>,</w:t>
      </w:r>
      <w:r w:rsidR="00061504" w:rsidRPr="007446B0">
        <w:rPr>
          <w:rFonts w:ascii="GHEA Grapalat" w:hAnsi="GHEA Grapalat" w:cs="Sylfaen"/>
          <w:sz w:val="22"/>
          <w:lang w:val="af-ZA"/>
        </w:rPr>
        <w:t xml:space="preserve"> </w:t>
      </w:r>
      <w:r w:rsidR="00061504" w:rsidRPr="00931132">
        <w:rPr>
          <w:rFonts w:ascii="GHEA Grapalat" w:hAnsi="GHEA Grapalat" w:cs="Sylfaen"/>
          <w:sz w:val="22"/>
          <w:lang w:val="hy-AM"/>
        </w:rPr>
        <w:t>էկոնոմիկաի</w:t>
      </w:r>
      <w:r w:rsidR="00061504" w:rsidRPr="007446B0">
        <w:rPr>
          <w:rFonts w:ascii="GHEA Grapalat" w:hAnsi="GHEA Grapalat" w:cs="Sylfaen"/>
          <w:sz w:val="22"/>
          <w:lang w:val="af-ZA"/>
        </w:rPr>
        <w:t xml:space="preserve"> </w:t>
      </w:r>
      <w:r w:rsidR="00061504" w:rsidRPr="00931132">
        <w:rPr>
          <w:rFonts w:ascii="GHEA Grapalat" w:hAnsi="GHEA Grapalat" w:cs="Sylfaen"/>
          <w:sz w:val="22"/>
          <w:lang w:val="hy-AM"/>
        </w:rPr>
        <w:t>բնագավառի</w:t>
      </w:r>
      <w:r w:rsidR="00061504" w:rsidRPr="007446B0">
        <w:rPr>
          <w:rFonts w:ascii="GHEA Grapalat" w:hAnsi="GHEA Grapalat" w:cs="Sylfaen"/>
          <w:sz w:val="22"/>
          <w:lang w:val="af-ZA"/>
        </w:rPr>
        <w:t xml:space="preserve"> </w:t>
      </w:r>
      <w:r w:rsidR="00061504" w:rsidRPr="00931132">
        <w:rPr>
          <w:rFonts w:ascii="GHEA Grapalat" w:hAnsi="GHEA Grapalat" w:cs="Sylfaen"/>
          <w:sz w:val="22"/>
          <w:lang w:val="hy-AM"/>
        </w:rPr>
        <w:t>ընկերությունների</w:t>
      </w:r>
      <w:r w:rsidR="00061504" w:rsidRPr="007446B0">
        <w:rPr>
          <w:rFonts w:ascii="GHEA Grapalat" w:hAnsi="GHEA Grapalat" w:cs="Sylfaen"/>
          <w:sz w:val="22"/>
          <w:lang w:val="af-ZA"/>
        </w:rPr>
        <w:t xml:space="preserve"> </w:t>
      </w:r>
      <w:r w:rsidR="00061504" w:rsidRPr="00931132">
        <w:rPr>
          <w:rFonts w:ascii="GHEA Grapalat" w:hAnsi="GHEA Grapalat" w:cs="Sylfaen"/>
          <w:sz w:val="22"/>
          <w:lang w:val="hy-AM"/>
        </w:rPr>
        <w:t>մոտ</w:t>
      </w:r>
      <w:r w:rsidR="00A81478" w:rsidRPr="00A81478">
        <w:rPr>
          <w:rFonts w:ascii="GHEA Grapalat" w:hAnsi="GHEA Grapalat" w:cs="Sylfaen"/>
          <w:sz w:val="22"/>
          <w:lang w:val="af-ZA"/>
        </w:rPr>
        <w:t xml:space="preserve"> 0.</w:t>
      </w:r>
      <w:r w:rsidR="00A81478">
        <w:rPr>
          <w:rFonts w:ascii="GHEA Grapalat" w:hAnsi="GHEA Grapalat" w:cs="Sylfaen"/>
          <w:sz w:val="22"/>
          <w:lang w:val="af-ZA"/>
        </w:rPr>
        <w:t>605</w:t>
      </w:r>
      <w:r w:rsidR="00A81478" w:rsidRPr="007446B0">
        <w:rPr>
          <w:rFonts w:ascii="GHEA Grapalat" w:hAnsi="GHEA Grapalat" w:cs="Sylfaen"/>
          <w:sz w:val="22"/>
          <w:lang w:val="af-ZA"/>
        </w:rPr>
        <w:t>%</w:t>
      </w:r>
      <w:r w:rsidR="00A758DD" w:rsidRPr="007446B0">
        <w:rPr>
          <w:rFonts w:ascii="GHEA Grapalat" w:hAnsi="GHEA Grapalat" w:cs="Sylfaen"/>
          <w:sz w:val="22"/>
          <w:lang w:val="af-ZA"/>
        </w:rPr>
        <w:t>,</w:t>
      </w:r>
      <w:r w:rsidR="00A81478">
        <w:rPr>
          <w:rFonts w:ascii="GHEA Grapalat" w:hAnsi="GHEA Grapalat" w:cs="Sylfaen"/>
          <w:sz w:val="22"/>
          <w:lang w:val="af-ZA"/>
        </w:rPr>
        <w:t xml:space="preserve"> պաշտպանության ոլորտում՝ 5.5</w:t>
      </w:r>
      <w:r w:rsidR="00A81478" w:rsidRPr="007446B0">
        <w:rPr>
          <w:rFonts w:ascii="GHEA Grapalat" w:hAnsi="GHEA Grapalat" w:cs="Sylfaen"/>
          <w:sz w:val="22"/>
          <w:lang w:val="af-ZA"/>
        </w:rPr>
        <w:t>%</w:t>
      </w:r>
      <w:r w:rsidR="00A758DD" w:rsidRPr="007446B0">
        <w:rPr>
          <w:rFonts w:ascii="GHEA Grapalat" w:hAnsi="GHEA Grapalat" w:cs="Sylfaen"/>
          <w:sz w:val="22"/>
          <w:lang w:val="af-ZA"/>
        </w:rPr>
        <w:t>,</w:t>
      </w:r>
      <w:r w:rsidR="00A758DD" w:rsidRPr="007446B0">
        <w:rPr>
          <w:rFonts w:ascii="GHEA Grapalat" w:hAnsi="GHEA Grapalat" w:cs="Sylfaen"/>
          <w:sz w:val="22"/>
          <w:lang w:val="hy-AM"/>
        </w:rPr>
        <w:t xml:space="preserve"> </w:t>
      </w:r>
      <w:r w:rsidR="00A81478">
        <w:rPr>
          <w:rFonts w:ascii="GHEA Grapalat" w:hAnsi="GHEA Grapalat" w:cs="Sylfaen"/>
          <w:sz w:val="22"/>
          <w:lang w:val="af-ZA"/>
        </w:rPr>
        <w:t xml:space="preserve"> քաղավիացիայի բնագավառում՝ 3.86</w:t>
      </w:r>
      <w:r w:rsidR="00E63CD7" w:rsidRPr="00A67321">
        <w:rPr>
          <w:rFonts w:ascii="GHEA Grapalat" w:hAnsi="GHEA Grapalat" w:cs="Sylfaen"/>
          <w:b/>
          <w:color w:val="FF0000"/>
          <w:sz w:val="22"/>
          <w:lang w:val="af-ZA"/>
        </w:rPr>
        <w:t>%</w:t>
      </w:r>
      <w:r w:rsidR="00A758DD" w:rsidRPr="007446B0">
        <w:rPr>
          <w:rFonts w:ascii="GHEA Grapalat" w:hAnsi="GHEA Grapalat" w:cs="Sylfaen"/>
          <w:sz w:val="22"/>
          <w:lang w:val="af-ZA"/>
        </w:rPr>
        <w:t>,</w:t>
      </w:r>
      <w:r w:rsidR="00061504" w:rsidRPr="007446B0">
        <w:rPr>
          <w:rFonts w:ascii="GHEA Grapalat" w:hAnsi="GHEA Grapalat" w:cs="Sylfaen"/>
          <w:sz w:val="22"/>
          <w:lang w:val="af-ZA"/>
        </w:rPr>
        <w:t xml:space="preserve"> </w:t>
      </w:r>
      <w:r w:rsidR="00D82FC1">
        <w:rPr>
          <w:rFonts w:ascii="GHEA Grapalat" w:hAnsi="GHEA Grapalat" w:cs="Sylfaen"/>
          <w:sz w:val="22"/>
          <w:lang w:val="af-ZA"/>
        </w:rPr>
        <w:t>բարձր</w:t>
      </w:r>
      <w:r w:rsidR="00BF5FCD" w:rsidRPr="007446B0">
        <w:rPr>
          <w:rFonts w:ascii="GHEA Grapalat" w:hAnsi="GHEA Grapalat" w:cs="Sylfaen"/>
          <w:sz w:val="22"/>
          <w:lang w:val="af-ZA"/>
        </w:rPr>
        <w:t xml:space="preserve"> տեխնոլոգիա</w:t>
      </w:r>
      <w:r w:rsidR="00D82FC1">
        <w:rPr>
          <w:rFonts w:ascii="GHEA Grapalat" w:hAnsi="GHEA Grapalat" w:cs="Sylfaen"/>
          <w:sz w:val="22"/>
          <w:lang w:val="af-ZA"/>
        </w:rPr>
        <w:t>կան արդյունաբերության</w:t>
      </w:r>
      <w:r w:rsidR="00D82FC1">
        <w:rPr>
          <w:rFonts w:ascii="GHEA Grapalat" w:hAnsi="GHEA Grapalat" w:cs="Sylfaen"/>
          <w:sz w:val="22"/>
          <w:lang w:val="hy-AM"/>
        </w:rPr>
        <w:t>՝ 6.</w:t>
      </w:r>
      <w:r w:rsidR="00D82FC1" w:rsidRPr="00D82FC1">
        <w:rPr>
          <w:rFonts w:ascii="GHEA Grapalat" w:hAnsi="GHEA Grapalat" w:cs="Sylfaen"/>
          <w:sz w:val="22"/>
          <w:lang w:val="af-ZA"/>
        </w:rPr>
        <w:t>375</w:t>
      </w:r>
      <w:r w:rsidR="00A758DD" w:rsidRPr="007446B0">
        <w:rPr>
          <w:rFonts w:ascii="GHEA Grapalat" w:hAnsi="GHEA Grapalat" w:cs="Sylfaen"/>
          <w:sz w:val="22"/>
          <w:lang w:val="af-ZA"/>
        </w:rPr>
        <w:t>%</w:t>
      </w:r>
      <w:r w:rsidR="00061504" w:rsidRPr="007446B0">
        <w:rPr>
          <w:rFonts w:ascii="GHEA Grapalat" w:hAnsi="GHEA Grapalat" w:cs="Sylfaen"/>
          <w:sz w:val="22"/>
          <w:lang w:val="af-ZA"/>
        </w:rPr>
        <w:t xml:space="preserve">: </w:t>
      </w:r>
    </w:p>
    <w:p w:rsidR="00B74283" w:rsidRPr="00E63CD7" w:rsidRDefault="005020DF" w:rsidP="00E932CE">
      <w:pPr>
        <w:spacing w:line="360" w:lineRule="auto"/>
        <w:ind w:firstLine="690"/>
        <w:jc w:val="both"/>
        <w:rPr>
          <w:rFonts w:ascii="GHEA Grapalat" w:hAnsi="GHEA Grapalat" w:cs="Calibri"/>
          <w:sz w:val="22"/>
          <w:szCs w:val="22"/>
          <w:lang w:val="hy-AM"/>
        </w:rPr>
      </w:pPr>
      <w:r w:rsidRPr="00E63CD7">
        <w:rPr>
          <w:rFonts w:ascii="GHEA Grapalat" w:hAnsi="GHEA Grapalat" w:cs="Sylfaen"/>
          <w:sz w:val="22"/>
          <w:szCs w:val="22"/>
          <w:lang w:val="hy-AM"/>
        </w:rPr>
        <w:t xml:space="preserve">Քանի որ </w:t>
      </w:r>
      <w:r w:rsidRPr="00E63CD7">
        <w:rPr>
          <w:rFonts w:ascii="GHEA Grapalat" w:hAnsi="GHEA Grapalat"/>
          <w:sz w:val="22"/>
          <w:szCs w:val="22"/>
          <w:lang w:val="hy-AM"/>
        </w:rPr>
        <w:t xml:space="preserve">շահույթի </w:t>
      </w:r>
      <w:r w:rsidRPr="00E63CD7">
        <w:rPr>
          <w:rFonts w:ascii="GHEA Grapalat" w:hAnsi="GHEA Grapalat" w:cs="Sylfaen"/>
          <w:sz w:val="22"/>
          <w:szCs w:val="22"/>
          <w:lang w:val="hy-AM"/>
        </w:rPr>
        <w:t xml:space="preserve">ծավալում գերակշիռ մաս են կազմել </w:t>
      </w:r>
      <w:r w:rsidR="005F19F1" w:rsidRPr="00E63CD7">
        <w:rPr>
          <w:rFonts w:ascii="GHEA Grapalat" w:hAnsi="GHEA Grapalat" w:cs="Sylfaen"/>
          <w:sz w:val="22"/>
          <w:szCs w:val="22"/>
          <w:lang w:val="hy-AM"/>
        </w:rPr>
        <w:t>ՀՀ տարածքային կառավարման և ենթակառուցվածքների նախարարության, ՀՀ բարձր տեխնոլոգիական արդյունաբերության նախարարության, քաղաքացիական ավիացիայի կոմիտեի ընկերությունների և Երևանի քաղաքապետարանի ընկերության կողմից ձևավորած շահույթը</w:t>
      </w:r>
      <w:r w:rsidR="001F2462"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 xml:space="preserve">ապա առանձնացնելով նշված ոլորտի թվով </w:t>
      </w:r>
      <w:r w:rsidR="00517C1E" w:rsidRPr="00E63CD7">
        <w:rPr>
          <w:rFonts w:ascii="GHEA Grapalat" w:hAnsi="GHEA Grapalat" w:cs="Sylfaen"/>
          <w:sz w:val="22"/>
          <w:szCs w:val="22"/>
          <w:lang w:val="hy-AM"/>
        </w:rPr>
        <w:t>16</w:t>
      </w:r>
      <w:r w:rsidRPr="00E63CD7">
        <w:rPr>
          <w:rFonts w:ascii="GHEA Grapalat" w:hAnsi="GHEA Grapalat" w:cs="Sylfaen"/>
          <w:sz w:val="22"/>
          <w:szCs w:val="22"/>
          <w:lang w:val="hy-AM"/>
        </w:rPr>
        <w:t xml:space="preserve"> ընկերությունները, շահույթով աշխատած մնացած ոլորտների </w:t>
      </w:r>
      <w:r w:rsidR="00517C1E" w:rsidRPr="00E63CD7">
        <w:rPr>
          <w:rFonts w:ascii="GHEA Grapalat" w:hAnsi="GHEA Grapalat" w:cs="Sylfaen"/>
          <w:sz w:val="22"/>
          <w:szCs w:val="22"/>
          <w:lang w:val="hy-AM"/>
        </w:rPr>
        <w:t>106</w:t>
      </w:r>
      <w:r w:rsidRPr="00E63CD7">
        <w:rPr>
          <w:rFonts w:ascii="GHEA Grapalat" w:hAnsi="GHEA Grapalat" w:cs="Sylfaen"/>
          <w:sz w:val="22"/>
          <w:szCs w:val="22"/>
          <w:lang w:val="hy-AM"/>
        </w:rPr>
        <w:t xml:space="preserve"> ընկերությունների ակտիվների մեծությունը կազմում է </w:t>
      </w:r>
      <w:r w:rsidR="00517C1E" w:rsidRPr="00E63CD7">
        <w:rPr>
          <w:rFonts w:ascii="GHEA Grapalat" w:hAnsi="GHEA Grapalat" w:cs="Calibri"/>
          <w:b/>
          <w:sz w:val="22"/>
          <w:szCs w:val="22"/>
          <w:lang w:val="hy-AM"/>
        </w:rPr>
        <w:t>112 947 840,8</w:t>
      </w:r>
      <w:r w:rsidR="00B74283" w:rsidRPr="00E63CD7">
        <w:rPr>
          <w:rFonts w:ascii="GHEA Grapalat" w:hAnsi="GHEA Grapalat" w:cs="Calibri"/>
          <w:b/>
          <w:sz w:val="22"/>
          <w:szCs w:val="22"/>
          <w:lang w:val="hy-AM"/>
        </w:rPr>
        <w:t xml:space="preserve"> հազ. դրամ</w:t>
      </w:r>
      <w:r w:rsidR="00B74283" w:rsidRPr="00E63CD7">
        <w:rPr>
          <w:rFonts w:ascii="GHEA Grapalat" w:hAnsi="GHEA Grapalat" w:cs="Calibri"/>
          <w:sz w:val="22"/>
          <w:szCs w:val="22"/>
          <w:lang w:val="hy-AM"/>
        </w:rPr>
        <w:t xml:space="preserve">, իսկ </w:t>
      </w:r>
      <w:r w:rsidRPr="00E63CD7">
        <w:rPr>
          <w:rFonts w:ascii="GHEA Grapalat" w:hAnsi="GHEA Grapalat" w:cs="Sylfaen"/>
          <w:sz w:val="22"/>
          <w:szCs w:val="22"/>
          <w:lang w:val="hy-AM"/>
        </w:rPr>
        <w:t xml:space="preserve">ակտիվների շահութաբերության միջին գործակիցը կազմում </w:t>
      </w:r>
      <w:r w:rsidR="00D82FC1" w:rsidRPr="00E63CD7">
        <w:rPr>
          <w:rFonts w:ascii="GHEA Grapalat" w:hAnsi="GHEA Grapalat" w:cs="Sylfaen"/>
          <w:sz w:val="22"/>
          <w:szCs w:val="22"/>
          <w:lang w:val="hy-AM"/>
        </w:rPr>
        <w:t xml:space="preserve">է 11.36 </w:t>
      </w:r>
      <w:r w:rsidR="00D82FC1" w:rsidRPr="00E63CD7">
        <w:rPr>
          <w:rFonts w:ascii="GHEA Grapalat" w:hAnsi="GHEA Grapalat" w:cs="Sylfaen"/>
          <w:sz w:val="22"/>
          <w:lang w:val="af-ZA"/>
        </w:rPr>
        <w:t>%</w:t>
      </w:r>
      <w:r w:rsidR="00DE1899" w:rsidRPr="00E63CD7">
        <w:rPr>
          <w:rFonts w:ascii="GHEA Grapalat" w:hAnsi="GHEA Grapalat" w:cs="Sylfaen"/>
          <w:sz w:val="22"/>
          <w:szCs w:val="22"/>
          <w:lang w:val="hy-AM"/>
        </w:rPr>
        <w:t>։ Վերը նշվա</w:t>
      </w:r>
      <w:r w:rsidR="00B74283" w:rsidRPr="00E63CD7">
        <w:rPr>
          <w:rFonts w:ascii="GHEA Grapalat" w:hAnsi="GHEA Grapalat" w:cs="Sylfaen"/>
          <w:sz w:val="22"/>
          <w:szCs w:val="22"/>
          <w:lang w:val="hy-AM"/>
        </w:rPr>
        <w:t xml:space="preserve">ծ ոլորտների թվով </w:t>
      </w:r>
      <w:r w:rsidR="001F2462" w:rsidRPr="00E63CD7">
        <w:rPr>
          <w:rFonts w:ascii="GHEA Grapalat" w:hAnsi="GHEA Grapalat" w:cs="Sylfaen"/>
          <w:sz w:val="22"/>
          <w:szCs w:val="22"/>
          <w:lang w:val="hy-AM"/>
        </w:rPr>
        <w:t>16</w:t>
      </w:r>
      <w:r w:rsidR="00B74283" w:rsidRPr="00E63CD7">
        <w:rPr>
          <w:rFonts w:ascii="GHEA Grapalat" w:hAnsi="GHEA Grapalat" w:cs="Sylfaen"/>
          <w:sz w:val="22"/>
          <w:szCs w:val="22"/>
          <w:lang w:val="hy-AM"/>
        </w:rPr>
        <w:t xml:space="preserve"> ընկերությունների ակտիվների մեծությունը կազմում է </w:t>
      </w:r>
      <w:r w:rsidRPr="00E63CD7">
        <w:rPr>
          <w:rFonts w:ascii="GHEA Grapalat" w:hAnsi="GHEA Grapalat" w:cs="Sylfaen"/>
          <w:sz w:val="22"/>
          <w:szCs w:val="22"/>
          <w:lang w:val="hy-AM"/>
        </w:rPr>
        <w:t xml:space="preserve"> </w:t>
      </w:r>
      <w:r w:rsidR="001F2462" w:rsidRPr="00E63CD7">
        <w:rPr>
          <w:rFonts w:ascii="GHEA Grapalat" w:hAnsi="GHEA Grapalat" w:cs="Calibri"/>
          <w:b/>
          <w:sz w:val="22"/>
          <w:szCs w:val="22"/>
          <w:lang w:val="hy-AM"/>
        </w:rPr>
        <w:t>593</w:t>
      </w:r>
      <w:r w:rsidR="001F2462" w:rsidRPr="00E63CD7">
        <w:rPr>
          <w:rFonts w:ascii="Calibri" w:hAnsi="Calibri" w:cs="Calibri"/>
          <w:b/>
          <w:sz w:val="22"/>
          <w:szCs w:val="22"/>
          <w:lang w:val="hy-AM"/>
        </w:rPr>
        <w:t> </w:t>
      </w:r>
      <w:r w:rsidR="001F2462" w:rsidRPr="00E63CD7">
        <w:rPr>
          <w:rFonts w:ascii="GHEA Grapalat" w:hAnsi="GHEA Grapalat" w:cs="Calibri"/>
          <w:b/>
          <w:sz w:val="22"/>
          <w:szCs w:val="22"/>
          <w:lang w:val="hy-AM"/>
        </w:rPr>
        <w:t>340</w:t>
      </w:r>
      <w:r w:rsidR="001F2462" w:rsidRPr="00E63CD7">
        <w:rPr>
          <w:rFonts w:ascii="Calibri" w:hAnsi="Calibri" w:cs="Calibri"/>
          <w:b/>
          <w:sz w:val="22"/>
          <w:szCs w:val="22"/>
          <w:lang w:val="hy-AM"/>
        </w:rPr>
        <w:t> </w:t>
      </w:r>
      <w:r w:rsidR="001F2462" w:rsidRPr="00E63CD7">
        <w:rPr>
          <w:rFonts w:ascii="GHEA Grapalat" w:hAnsi="GHEA Grapalat" w:cs="Calibri"/>
          <w:b/>
          <w:sz w:val="22"/>
          <w:szCs w:val="22"/>
          <w:lang w:val="hy-AM"/>
        </w:rPr>
        <w:t>545,2</w:t>
      </w:r>
      <w:r w:rsidR="00B74283" w:rsidRPr="00E63CD7">
        <w:rPr>
          <w:rFonts w:ascii="GHEA Grapalat" w:hAnsi="GHEA Grapalat" w:cs="Calibri"/>
          <w:b/>
          <w:sz w:val="22"/>
          <w:szCs w:val="22"/>
          <w:lang w:val="hy-AM"/>
        </w:rPr>
        <w:t xml:space="preserve"> հազ. դրամ</w:t>
      </w:r>
      <w:r w:rsidR="00B74283" w:rsidRPr="00E63CD7">
        <w:rPr>
          <w:rFonts w:ascii="GHEA Grapalat" w:hAnsi="GHEA Grapalat" w:cs="Calibri"/>
          <w:sz w:val="22"/>
          <w:szCs w:val="22"/>
          <w:lang w:val="hy-AM"/>
        </w:rPr>
        <w:t xml:space="preserve">, իսկ </w:t>
      </w:r>
      <w:r w:rsidR="00B74283" w:rsidRPr="00E63CD7">
        <w:rPr>
          <w:rFonts w:ascii="GHEA Grapalat" w:hAnsi="GHEA Grapalat" w:cs="Sylfaen"/>
          <w:sz w:val="22"/>
          <w:szCs w:val="22"/>
          <w:lang w:val="hy-AM"/>
        </w:rPr>
        <w:t>ակտիվների շահութաբերության միջին գործակիցը կազմում է</w:t>
      </w:r>
      <w:r w:rsidR="00D82FC1" w:rsidRPr="00E63CD7">
        <w:rPr>
          <w:rFonts w:ascii="GHEA Grapalat" w:hAnsi="GHEA Grapalat" w:cs="Sylfaen"/>
          <w:sz w:val="22"/>
          <w:szCs w:val="22"/>
          <w:lang w:val="hy-AM"/>
        </w:rPr>
        <w:t xml:space="preserve"> 3.66 </w:t>
      </w:r>
      <w:r w:rsidR="00D82FC1" w:rsidRPr="00E63CD7">
        <w:rPr>
          <w:rFonts w:ascii="GHEA Grapalat" w:hAnsi="GHEA Grapalat" w:cs="Sylfaen"/>
          <w:sz w:val="22"/>
          <w:lang w:val="af-ZA"/>
        </w:rPr>
        <w:t>%</w:t>
      </w:r>
    </w:p>
    <w:p w:rsidR="00A8427E" w:rsidRPr="00E63CD7" w:rsidRDefault="001F2462" w:rsidP="00B02CE4">
      <w:pPr>
        <w:spacing w:line="360" w:lineRule="auto"/>
        <w:ind w:firstLine="690"/>
        <w:jc w:val="both"/>
        <w:rPr>
          <w:rFonts w:ascii="GHEA Grapalat" w:hAnsi="GHEA Grapalat" w:cs="Arial"/>
          <w:sz w:val="22"/>
          <w:szCs w:val="22"/>
          <w:lang w:val="hy-AM"/>
        </w:rPr>
      </w:pPr>
      <w:r w:rsidRPr="00E63CD7">
        <w:rPr>
          <w:rFonts w:ascii="GHEA Grapalat" w:hAnsi="GHEA Grapalat" w:cs="Arial Armenian"/>
          <w:sz w:val="22"/>
          <w:szCs w:val="22"/>
          <w:lang w:val="hy-AM" w:eastAsia="hy-AM"/>
        </w:rPr>
        <w:t>2019</w:t>
      </w:r>
      <w:r w:rsidR="00CD2DAB" w:rsidRPr="00E63CD7">
        <w:rPr>
          <w:rFonts w:ascii="GHEA Grapalat" w:hAnsi="GHEA Grapalat" w:cs="Arial Armenian"/>
          <w:sz w:val="22"/>
          <w:szCs w:val="22"/>
          <w:lang w:val="hy-AM" w:eastAsia="hy-AM"/>
        </w:rPr>
        <w:t>թ. տարեկան տվյա</w:t>
      </w:r>
      <w:r w:rsidR="00B02CE4" w:rsidRPr="00E63CD7">
        <w:rPr>
          <w:rFonts w:ascii="GHEA Grapalat" w:hAnsi="GHEA Grapalat" w:cs="Arial Armenian"/>
          <w:sz w:val="22"/>
          <w:szCs w:val="22"/>
          <w:lang w:val="hy-AM" w:eastAsia="hy-AM"/>
        </w:rPr>
        <w:t>լներով ընկերությունների ընդամենը</w:t>
      </w:r>
      <w:r w:rsidR="00CD2DAB" w:rsidRPr="00E63CD7">
        <w:rPr>
          <w:rFonts w:ascii="GHEA Grapalat" w:hAnsi="GHEA Grapalat" w:cs="Arial Armenian"/>
          <w:sz w:val="22"/>
          <w:szCs w:val="22"/>
          <w:lang w:val="hy-AM" w:eastAsia="hy-AM"/>
        </w:rPr>
        <w:t xml:space="preserve"> ակտիվները կազմել են </w:t>
      </w:r>
      <w:r w:rsidRPr="00E63CD7">
        <w:rPr>
          <w:rFonts w:ascii="GHEA Grapalat" w:hAnsi="GHEA Grapalat" w:cs="Arial Armenian"/>
          <w:b/>
          <w:sz w:val="22"/>
          <w:szCs w:val="22"/>
          <w:lang w:val="hy-AM" w:eastAsia="hy-AM"/>
        </w:rPr>
        <w:t>706 288 386,0</w:t>
      </w:r>
      <w:r w:rsidR="002B5581" w:rsidRPr="00E63CD7">
        <w:rPr>
          <w:rFonts w:ascii="GHEA Grapalat" w:hAnsi="GHEA Grapalat" w:cs="Arial"/>
          <w:b/>
          <w:sz w:val="22"/>
          <w:szCs w:val="22"/>
          <w:lang w:val="hy-AM"/>
        </w:rPr>
        <w:t xml:space="preserve"> </w:t>
      </w:r>
      <w:r w:rsidR="006974AE" w:rsidRPr="00E63CD7">
        <w:rPr>
          <w:rFonts w:ascii="GHEA Grapalat" w:hAnsi="GHEA Grapalat" w:cs="Arial"/>
          <w:b/>
          <w:sz w:val="22"/>
          <w:szCs w:val="22"/>
          <w:lang w:val="hy-AM"/>
        </w:rPr>
        <w:t>հազ</w:t>
      </w:r>
      <w:r w:rsidR="006974AE" w:rsidRPr="00E63CD7">
        <w:rPr>
          <w:rFonts w:ascii="MS Mincho" w:eastAsia="MS Mincho" w:hAnsi="MS Mincho" w:cs="MS Mincho" w:hint="eastAsia"/>
          <w:b/>
          <w:sz w:val="22"/>
          <w:szCs w:val="22"/>
          <w:lang w:val="hy-AM"/>
        </w:rPr>
        <w:t>․</w:t>
      </w:r>
      <w:r w:rsidR="006974AE" w:rsidRPr="00E63CD7">
        <w:rPr>
          <w:rFonts w:ascii="GHEA Grapalat" w:hAnsi="GHEA Grapalat" w:cs="Arial"/>
          <w:b/>
          <w:sz w:val="22"/>
          <w:szCs w:val="22"/>
          <w:lang w:val="hy-AM"/>
        </w:rPr>
        <w:t xml:space="preserve"> </w:t>
      </w:r>
      <w:r w:rsidR="006974AE" w:rsidRPr="00E63CD7">
        <w:rPr>
          <w:rFonts w:ascii="GHEA Grapalat" w:hAnsi="GHEA Grapalat" w:cs="GHEA Grapalat"/>
          <w:b/>
          <w:sz w:val="22"/>
          <w:szCs w:val="22"/>
          <w:lang w:val="hy-AM"/>
        </w:rPr>
        <w:t>դրա</w:t>
      </w:r>
      <w:r w:rsidR="006974AE" w:rsidRPr="00E63CD7">
        <w:rPr>
          <w:rFonts w:ascii="GHEA Grapalat" w:hAnsi="GHEA Grapalat" w:cs="Arial"/>
          <w:b/>
          <w:sz w:val="22"/>
          <w:szCs w:val="22"/>
          <w:lang w:val="hy-AM"/>
        </w:rPr>
        <w:t>մ</w:t>
      </w:r>
      <w:r w:rsidR="006974AE" w:rsidRPr="00E63CD7">
        <w:rPr>
          <w:rFonts w:ascii="GHEA Grapalat" w:hAnsi="GHEA Grapalat" w:cs="Arial"/>
          <w:sz w:val="22"/>
          <w:szCs w:val="22"/>
          <w:lang w:val="hy-AM"/>
        </w:rPr>
        <w:t xml:space="preserve"> </w:t>
      </w:r>
      <w:r w:rsidR="006974AE" w:rsidRPr="00E63CD7">
        <w:rPr>
          <w:rFonts w:ascii="GHEA Grapalat" w:hAnsi="GHEA Grapalat" w:cs="Sylfaen"/>
          <w:sz w:val="22"/>
          <w:szCs w:val="22"/>
          <w:lang w:val="af-ZA"/>
        </w:rPr>
        <w:t>(</w:t>
      </w:r>
      <w:r w:rsidR="006974AE" w:rsidRPr="00E63CD7">
        <w:rPr>
          <w:rFonts w:ascii="GHEA Grapalat" w:hAnsi="GHEA Grapalat" w:cs="Arial"/>
          <w:sz w:val="22"/>
          <w:szCs w:val="22"/>
          <w:lang w:val="hy-AM"/>
        </w:rPr>
        <w:t>նախորդ տարի</w:t>
      </w:r>
      <w:r w:rsidR="002B5581" w:rsidRPr="00E63CD7">
        <w:rPr>
          <w:rFonts w:ascii="GHEA Grapalat" w:hAnsi="GHEA Grapalat" w:cs="Arial"/>
          <w:sz w:val="22"/>
          <w:szCs w:val="22"/>
          <w:lang w:val="hy-AM"/>
        </w:rPr>
        <w:t xml:space="preserve"> </w:t>
      </w:r>
      <w:r w:rsidR="006974AE" w:rsidRPr="00E63CD7">
        <w:rPr>
          <w:rFonts w:ascii="GHEA Grapalat" w:hAnsi="GHEA Grapalat" w:cs="Arial Armenian"/>
          <w:sz w:val="22"/>
          <w:szCs w:val="22"/>
          <w:lang w:val="hy-AM" w:eastAsia="hy-AM"/>
        </w:rPr>
        <w:t>ընդամենը ակտիվները կազմել էր</w:t>
      </w:r>
      <w:r w:rsidR="006974AE" w:rsidRPr="00E63CD7">
        <w:rPr>
          <w:rFonts w:ascii="GHEA Grapalat" w:hAnsi="GHEA Grapalat" w:cs="Arial"/>
          <w:sz w:val="22"/>
          <w:szCs w:val="22"/>
          <w:lang w:val="hy-AM"/>
        </w:rPr>
        <w:t xml:space="preserve"> </w:t>
      </w:r>
      <w:r w:rsidR="006974AE" w:rsidRPr="00E63CD7">
        <w:rPr>
          <w:rFonts w:ascii="GHEA Grapalat" w:hAnsi="GHEA Grapalat" w:cs="Arial"/>
          <w:b/>
          <w:sz w:val="22"/>
          <w:szCs w:val="22"/>
          <w:lang w:val="hy-AM"/>
        </w:rPr>
        <w:t>753</w:t>
      </w:r>
      <w:r w:rsidR="006974AE" w:rsidRPr="00E63CD7">
        <w:rPr>
          <w:rFonts w:ascii="Calibri" w:hAnsi="Calibri" w:cs="Calibri"/>
          <w:b/>
          <w:sz w:val="22"/>
          <w:szCs w:val="22"/>
          <w:lang w:val="hy-AM"/>
        </w:rPr>
        <w:t> </w:t>
      </w:r>
      <w:r w:rsidR="006974AE" w:rsidRPr="00E63CD7">
        <w:rPr>
          <w:rFonts w:ascii="GHEA Grapalat" w:hAnsi="GHEA Grapalat" w:cs="Arial"/>
          <w:b/>
          <w:sz w:val="22"/>
          <w:szCs w:val="22"/>
          <w:lang w:val="hy-AM"/>
        </w:rPr>
        <w:t>889</w:t>
      </w:r>
      <w:r w:rsidR="006974AE" w:rsidRPr="00E63CD7">
        <w:rPr>
          <w:rFonts w:ascii="Calibri" w:hAnsi="Calibri" w:cs="Calibri"/>
          <w:b/>
          <w:sz w:val="22"/>
          <w:szCs w:val="22"/>
          <w:lang w:val="hy-AM"/>
        </w:rPr>
        <w:t> </w:t>
      </w:r>
      <w:r w:rsidR="006974AE" w:rsidRPr="00E63CD7">
        <w:rPr>
          <w:rFonts w:ascii="GHEA Grapalat" w:hAnsi="GHEA Grapalat" w:cs="Arial"/>
          <w:b/>
          <w:sz w:val="22"/>
          <w:szCs w:val="22"/>
          <w:lang w:val="hy-AM"/>
        </w:rPr>
        <w:t>796,</w:t>
      </w:r>
      <w:r w:rsidR="002B5581" w:rsidRPr="00E63CD7">
        <w:rPr>
          <w:rFonts w:ascii="GHEA Grapalat" w:hAnsi="GHEA Grapalat" w:cs="Arial"/>
          <w:b/>
          <w:sz w:val="22"/>
          <w:szCs w:val="22"/>
          <w:lang w:val="hy-AM"/>
        </w:rPr>
        <w:t xml:space="preserve">7 </w:t>
      </w:r>
      <w:r w:rsidR="00CD2DAB" w:rsidRPr="00E63CD7">
        <w:rPr>
          <w:rFonts w:ascii="GHEA Grapalat" w:hAnsi="GHEA Grapalat" w:cs="Arial Armenian"/>
          <w:b/>
          <w:sz w:val="22"/>
          <w:szCs w:val="22"/>
          <w:lang w:val="hy-AM" w:eastAsia="hy-AM"/>
        </w:rPr>
        <w:t>հազ. դրամ</w:t>
      </w:r>
      <w:r w:rsidR="006974AE" w:rsidRPr="00E63CD7">
        <w:rPr>
          <w:rFonts w:ascii="GHEA Grapalat" w:hAnsi="GHEA Grapalat" w:cs="Sylfaen"/>
          <w:sz w:val="22"/>
          <w:szCs w:val="22"/>
          <w:lang w:val="af-ZA"/>
        </w:rPr>
        <w:t>)</w:t>
      </w:r>
      <w:r w:rsidR="00A8427E" w:rsidRPr="00E63CD7">
        <w:rPr>
          <w:rFonts w:ascii="GHEA Grapalat" w:hAnsi="GHEA Grapalat" w:cs="Arial Armenian"/>
          <w:sz w:val="22"/>
          <w:szCs w:val="22"/>
          <w:lang w:val="hy-AM" w:eastAsia="hy-AM"/>
        </w:rPr>
        <w:t>, այդ թվում ընդամենը ընթացիկ ակտիվները կազմել են</w:t>
      </w:r>
      <w:r w:rsidR="006974AE" w:rsidRPr="00E63CD7">
        <w:rPr>
          <w:rFonts w:ascii="GHEA Grapalat" w:hAnsi="GHEA Grapalat" w:cs="Arial Armenian"/>
          <w:sz w:val="22"/>
          <w:szCs w:val="22"/>
          <w:lang w:val="hy-AM" w:eastAsia="hy-AM"/>
        </w:rPr>
        <w:t xml:space="preserve"> </w:t>
      </w:r>
      <w:r w:rsidR="006974AE" w:rsidRPr="00E63CD7">
        <w:rPr>
          <w:rFonts w:ascii="GHEA Grapalat" w:hAnsi="GHEA Grapalat" w:cs="Arial Armenian"/>
          <w:b/>
          <w:sz w:val="22"/>
          <w:szCs w:val="22"/>
          <w:lang w:val="hy-AM" w:eastAsia="hy-AM"/>
        </w:rPr>
        <w:t>138</w:t>
      </w:r>
      <w:r w:rsidR="006974AE" w:rsidRPr="00E63CD7">
        <w:rPr>
          <w:rFonts w:ascii="Calibri" w:hAnsi="Calibri" w:cs="Calibri"/>
          <w:b/>
          <w:sz w:val="22"/>
          <w:szCs w:val="22"/>
          <w:lang w:val="hy-AM" w:eastAsia="hy-AM"/>
        </w:rPr>
        <w:t> </w:t>
      </w:r>
      <w:r w:rsidR="006974AE" w:rsidRPr="00E63CD7">
        <w:rPr>
          <w:rFonts w:ascii="GHEA Grapalat" w:hAnsi="GHEA Grapalat" w:cs="Arial Armenian"/>
          <w:b/>
          <w:sz w:val="22"/>
          <w:szCs w:val="22"/>
          <w:lang w:val="hy-AM" w:eastAsia="hy-AM"/>
        </w:rPr>
        <w:t>327</w:t>
      </w:r>
      <w:r w:rsidR="006974AE" w:rsidRPr="00E63CD7">
        <w:rPr>
          <w:rFonts w:ascii="Calibri" w:hAnsi="Calibri" w:cs="Calibri"/>
          <w:b/>
          <w:sz w:val="22"/>
          <w:szCs w:val="22"/>
          <w:lang w:val="hy-AM" w:eastAsia="hy-AM"/>
        </w:rPr>
        <w:t> </w:t>
      </w:r>
      <w:r w:rsidR="006974AE" w:rsidRPr="00E63CD7">
        <w:rPr>
          <w:rFonts w:ascii="GHEA Grapalat" w:hAnsi="GHEA Grapalat" w:cs="Arial Armenian"/>
          <w:b/>
          <w:sz w:val="22"/>
          <w:szCs w:val="22"/>
          <w:lang w:val="hy-AM" w:eastAsia="hy-AM"/>
        </w:rPr>
        <w:t>776,3 հազ</w:t>
      </w:r>
      <w:r w:rsidR="006974AE" w:rsidRPr="00E63CD7">
        <w:rPr>
          <w:rFonts w:ascii="MS Mincho" w:eastAsia="MS Mincho" w:hAnsi="MS Mincho" w:cs="MS Mincho" w:hint="eastAsia"/>
          <w:b/>
          <w:sz w:val="22"/>
          <w:szCs w:val="22"/>
          <w:lang w:val="hy-AM" w:eastAsia="hy-AM"/>
        </w:rPr>
        <w:t>․</w:t>
      </w:r>
      <w:r w:rsidR="006974AE" w:rsidRPr="00E63CD7">
        <w:rPr>
          <w:rFonts w:ascii="GHEA Grapalat" w:hAnsi="GHEA Grapalat" w:cs="Arial Armenian"/>
          <w:b/>
          <w:sz w:val="22"/>
          <w:szCs w:val="22"/>
          <w:lang w:val="hy-AM" w:eastAsia="hy-AM"/>
        </w:rPr>
        <w:t xml:space="preserve"> </w:t>
      </w:r>
      <w:r w:rsidR="006974AE" w:rsidRPr="00E63CD7">
        <w:rPr>
          <w:rFonts w:ascii="GHEA Grapalat" w:hAnsi="GHEA Grapalat" w:cs="GHEA Grapalat"/>
          <w:b/>
          <w:sz w:val="22"/>
          <w:szCs w:val="22"/>
          <w:lang w:val="hy-AM" w:eastAsia="hy-AM"/>
        </w:rPr>
        <w:t>դրամ</w:t>
      </w:r>
      <w:r w:rsidR="00A8427E" w:rsidRPr="00E63CD7">
        <w:rPr>
          <w:rFonts w:ascii="GHEA Grapalat" w:hAnsi="GHEA Grapalat" w:cs="Arial Armenian"/>
          <w:sz w:val="22"/>
          <w:szCs w:val="22"/>
          <w:lang w:val="hy-AM" w:eastAsia="hy-AM"/>
        </w:rPr>
        <w:t xml:space="preserve"> </w:t>
      </w:r>
      <w:r w:rsidR="006974AE" w:rsidRPr="00E63CD7">
        <w:rPr>
          <w:rFonts w:ascii="GHEA Grapalat" w:hAnsi="GHEA Grapalat" w:cs="Sylfaen"/>
          <w:sz w:val="22"/>
          <w:szCs w:val="22"/>
          <w:lang w:val="af-ZA"/>
        </w:rPr>
        <w:t>(</w:t>
      </w:r>
      <w:r w:rsidR="00E03B08" w:rsidRPr="00E63CD7">
        <w:rPr>
          <w:rFonts w:ascii="GHEA Grapalat" w:hAnsi="GHEA Grapalat" w:cs="Arial"/>
          <w:sz w:val="22"/>
          <w:szCs w:val="22"/>
          <w:lang w:val="hy-AM"/>
        </w:rPr>
        <w:t xml:space="preserve">նախորդ տարի </w:t>
      </w:r>
      <w:r w:rsidR="006974AE" w:rsidRPr="00E63CD7">
        <w:rPr>
          <w:rFonts w:ascii="GHEA Grapalat" w:hAnsi="GHEA Grapalat" w:cs="Arial Armenian"/>
          <w:sz w:val="22"/>
          <w:szCs w:val="22"/>
          <w:lang w:val="hy-AM" w:eastAsia="hy-AM"/>
        </w:rPr>
        <w:t>ընդամենը ընթացիկ ակտիվները կազմել էր</w:t>
      </w:r>
      <w:r w:rsidR="006974AE" w:rsidRPr="00E63CD7">
        <w:rPr>
          <w:rFonts w:ascii="GHEA Grapalat" w:hAnsi="GHEA Grapalat" w:cs="Arial"/>
          <w:sz w:val="22"/>
          <w:szCs w:val="22"/>
          <w:lang w:val="hy-AM"/>
        </w:rPr>
        <w:t xml:space="preserve"> </w:t>
      </w:r>
      <w:r w:rsidR="00A8427E" w:rsidRPr="00E63CD7">
        <w:rPr>
          <w:rFonts w:ascii="GHEA Grapalat" w:hAnsi="GHEA Grapalat" w:cs="Arial"/>
          <w:b/>
          <w:sz w:val="22"/>
          <w:szCs w:val="22"/>
          <w:lang w:val="hy-AM"/>
        </w:rPr>
        <w:t>200,726,158.0 հազ. դրամ</w:t>
      </w:r>
      <w:r w:rsidR="006974AE" w:rsidRPr="00E63CD7">
        <w:rPr>
          <w:rFonts w:ascii="GHEA Grapalat" w:hAnsi="GHEA Grapalat" w:cs="Sylfaen"/>
          <w:sz w:val="22"/>
          <w:szCs w:val="22"/>
          <w:lang w:val="af-ZA"/>
        </w:rPr>
        <w:t>)</w:t>
      </w:r>
      <w:r w:rsidR="006974AE" w:rsidRPr="00E63CD7">
        <w:rPr>
          <w:rFonts w:ascii="GHEA Grapalat" w:hAnsi="GHEA Grapalat" w:cs="Arial Armenian"/>
          <w:sz w:val="22"/>
          <w:szCs w:val="22"/>
          <w:lang w:val="hy-AM" w:eastAsia="hy-AM"/>
        </w:rPr>
        <w:t>։</w:t>
      </w:r>
    </w:p>
    <w:p w:rsidR="0074181B" w:rsidRPr="00E63CD7" w:rsidRDefault="0074181B" w:rsidP="00E932CE">
      <w:pPr>
        <w:spacing w:line="360" w:lineRule="auto"/>
        <w:ind w:firstLine="720"/>
        <w:jc w:val="both"/>
        <w:rPr>
          <w:rFonts w:ascii="GHEA Grapalat" w:hAnsi="GHEA Grapalat" w:cs="Sylfaen"/>
          <w:sz w:val="22"/>
          <w:szCs w:val="22"/>
          <w:lang w:val="hy-AM"/>
        </w:rPr>
      </w:pPr>
      <w:r w:rsidRPr="00E63CD7">
        <w:rPr>
          <w:rFonts w:ascii="GHEA Grapalat" w:hAnsi="GHEA Grapalat" w:cs="Calibri"/>
          <w:sz w:val="22"/>
          <w:szCs w:val="22"/>
          <w:lang w:val="hy-AM" w:eastAsia="hy-AM"/>
        </w:rPr>
        <w:t xml:space="preserve">Վնասով աշխատած ընկերությունների ընդամենը ակտիվները կազմել են </w:t>
      </w:r>
      <w:r w:rsidR="00E932CE" w:rsidRPr="00E63CD7">
        <w:rPr>
          <w:rFonts w:ascii="GHEA Grapalat" w:hAnsi="GHEA Grapalat" w:cs="Calibri"/>
          <w:b/>
          <w:sz w:val="22"/>
          <w:szCs w:val="22"/>
          <w:lang w:val="hy-AM" w:eastAsia="hy-AM"/>
        </w:rPr>
        <w:t>306</w:t>
      </w:r>
      <w:r w:rsidR="00E932CE" w:rsidRPr="00E63CD7">
        <w:rPr>
          <w:rFonts w:ascii="Calibri" w:hAnsi="Calibri" w:cs="Calibri"/>
          <w:b/>
          <w:sz w:val="22"/>
          <w:szCs w:val="22"/>
          <w:lang w:val="hy-AM" w:eastAsia="hy-AM"/>
        </w:rPr>
        <w:t> </w:t>
      </w:r>
      <w:r w:rsidR="00E932CE" w:rsidRPr="00E63CD7">
        <w:rPr>
          <w:rFonts w:ascii="GHEA Grapalat" w:hAnsi="GHEA Grapalat" w:cs="Calibri"/>
          <w:b/>
          <w:sz w:val="22"/>
          <w:szCs w:val="22"/>
          <w:lang w:val="hy-AM" w:eastAsia="hy-AM"/>
        </w:rPr>
        <w:t>712</w:t>
      </w:r>
      <w:r w:rsidR="00E932CE" w:rsidRPr="00E63CD7">
        <w:rPr>
          <w:rFonts w:ascii="Calibri" w:hAnsi="Calibri" w:cs="Calibri"/>
          <w:b/>
          <w:sz w:val="22"/>
          <w:szCs w:val="22"/>
          <w:lang w:val="hy-AM" w:eastAsia="hy-AM"/>
        </w:rPr>
        <w:t> </w:t>
      </w:r>
      <w:r w:rsidR="00E932CE" w:rsidRPr="00E63CD7">
        <w:rPr>
          <w:rFonts w:ascii="GHEA Grapalat" w:hAnsi="GHEA Grapalat" w:cs="Calibri"/>
          <w:b/>
          <w:sz w:val="22"/>
          <w:szCs w:val="22"/>
          <w:lang w:val="hy-AM" w:eastAsia="hy-AM"/>
        </w:rPr>
        <w:t xml:space="preserve">332,9 </w:t>
      </w:r>
      <w:r w:rsidRPr="00E63CD7">
        <w:rPr>
          <w:rFonts w:ascii="GHEA Grapalat" w:hAnsi="GHEA Grapalat" w:cs="Calibri"/>
          <w:b/>
          <w:sz w:val="22"/>
          <w:szCs w:val="22"/>
          <w:lang w:val="hy-AM" w:eastAsia="hy-AM"/>
        </w:rPr>
        <w:t>հազ. դրամ</w:t>
      </w:r>
      <w:r w:rsidR="00E932CE" w:rsidRPr="00E63CD7">
        <w:rPr>
          <w:rFonts w:ascii="GHEA Grapalat" w:hAnsi="GHEA Grapalat" w:cs="Calibri"/>
          <w:sz w:val="22"/>
          <w:szCs w:val="22"/>
          <w:lang w:val="hy-AM" w:eastAsia="hy-AM"/>
        </w:rPr>
        <w:t xml:space="preserve"> </w:t>
      </w:r>
      <w:r w:rsidR="00E932CE" w:rsidRPr="00E63CD7">
        <w:rPr>
          <w:rFonts w:ascii="GHEA Grapalat" w:hAnsi="GHEA Grapalat" w:cs="Sylfaen"/>
          <w:sz w:val="22"/>
          <w:szCs w:val="22"/>
          <w:lang w:val="af-ZA"/>
        </w:rPr>
        <w:t>(</w:t>
      </w:r>
      <w:r w:rsidR="00E932CE" w:rsidRPr="00E63CD7">
        <w:rPr>
          <w:rFonts w:ascii="GHEA Grapalat" w:hAnsi="GHEA Grapalat" w:cs="Arial"/>
          <w:sz w:val="22"/>
          <w:szCs w:val="22"/>
          <w:lang w:val="hy-AM"/>
        </w:rPr>
        <w:t xml:space="preserve">նախորդ տարի </w:t>
      </w:r>
      <w:r w:rsidR="00E932CE" w:rsidRPr="00E63CD7">
        <w:rPr>
          <w:rFonts w:ascii="GHEA Grapalat" w:hAnsi="GHEA Grapalat" w:cs="Arial Armenian"/>
          <w:sz w:val="22"/>
          <w:szCs w:val="22"/>
          <w:lang w:val="hy-AM" w:eastAsia="hy-AM"/>
        </w:rPr>
        <w:t>այն կազմել էր</w:t>
      </w:r>
      <w:r w:rsidR="00E932CE" w:rsidRPr="00E63CD7">
        <w:rPr>
          <w:rFonts w:ascii="GHEA Grapalat" w:hAnsi="GHEA Grapalat" w:cs="Arial"/>
          <w:sz w:val="22"/>
          <w:szCs w:val="22"/>
          <w:lang w:val="hy-AM"/>
        </w:rPr>
        <w:t xml:space="preserve"> </w:t>
      </w:r>
      <w:r w:rsidR="00E932CE" w:rsidRPr="00E63CD7">
        <w:rPr>
          <w:rFonts w:ascii="GHEA Grapalat" w:hAnsi="GHEA Grapalat" w:cs="Calibri"/>
          <w:b/>
          <w:sz w:val="22"/>
          <w:szCs w:val="22"/>
          <w:lang w:val="hy-AM" w:eastAsia="hy-AM"/>
        </w:rPr>
        <w:t>323</w:t>
      </w:r>
      <w:r w:rsidR="00E932CE" w:rsidRPr="00E63CD7">
        <w:rPr>
          <w:rFonts w:ascii="Calibri" w:hAnsi="Calibri" w:cs="Calibri"/>
          <w:b/>
          <w:sz w:val="22"/>
          <w:szCs w:val="22"/>
          <w:lang w:val="hy-AM" w:eastAsia="hy-AM"/>
        </w:rPr>
        <w:t> </w:t>
      </w:r>
      <w:r w:rsidR="00E932CE" w:rsidRPr="00E63CD7">
        <w:rPr>
          <w:rFonts w:ascii="GHEA Grapalat" w:hAnsi="GHEA Grapalat" w:cs="Calibri"/>
          <w:b/>
          <w:sz w:val="22"/>
          <w:szCs w:val="22"/>
          <w:lang w:val="hy-AM" w:eastAsia="hy-AM"/>
        </w:rPr>
        <w:t>956</w:t>
      </w:r>
      <w:r w:rsidR="00E932CE" w:rsidRPr="00E63CD7">
        <w:rPr>
          <w:rFonts w:ascii="Calibri" w:hAnsi="Calibri" w:cs="Calibri"/>
          <w:b/>
          <w:sz w:val="22"/>
          <w:szCs w:val="22"/>
          <w:lang w:val="hy-AM" w:eastAsia="hy-AM"/>
        </w:rPr>
        <w:t> </w:t>
      </w:r>
      <w:r w:rsidR="00E932CE" w:rsidRPr="00E63CD7">
        <w:rPr>
          <w:rFonts w:ascii="GHEA Grapalat" w:hAnsi="GHEA Grapalat" w:cs="Calibri"/>
          <w:b/>
          <w:sz w:val="22"/>
          <w:szCs w:val="22"/>
          <w:lang w:val="hy-AM" w:eastAsia="hy-AM"/>
        </w:rPr>
        <w:t xml:space="preserve">680,3 </w:t>
      </w:r>
      <w:r w:rsidR="00E932CE" w:rsidRPr="00E63CD7">
        <w:rPr>
          <w:rFonts w:ascii="GHEA Grapalat" w:hAnsi="GHEA Grapalat" w:cs="Arial Armenian"/>
          <w:b/>
          <w:sz w:val="22"/>
          <w:szCs w:val="22"/>
          <w:lang w:val="hy-AM" w:eastAsia="hy-AM"/>
        </w:rPr>
        <w:t>հազ. դրամ</w:t>
      </w:r>
      <w:r w:rsidR="00E932CE" w:rsidRPr="00E63CD7">
        <w:rPr>
          <w:rFonts w:ascii="GHEA Grapalat" w:hAnsi="GHEA Grapalat" w:cs="Sylfaen"/>
          <w:sz w:val="22"/>
          <w:szCs w:val="22"/>
          <w:lang w:val="af-ZA"/>
        </w:rPr>
        <w:t>)</w:t>
      </w:r>
      <w:r w:rsidR="00E932CE" w:rsidRPr="00E63CD7">
        <w:rPr>
          <w:rFonts w:ascii="GHEA Grapalat" w:hAnsi="GHEA Grapalat" w:cs="Arial Armenian"/>
          <w:sz w:val="22"/>
          <w:szCs w:val="22"/>
          <w:lang w:val="hy-AM" w:eastAsia="hy-AM"/>
        </w:rPr>
        <w:t>։</w:t>
      </w:r>
    </w:p>
    <w:p w:rsidR="00AA2A11" w:rsidRPr="00E63CD7" w:rsidRDefault="00337760" w:rsidP="00E03B08">
      <w:pPr>
        <w:spacing w:line="360" w:lineRule="auto"/>
        <w:ind w:firstLine="720"/>
        <w:jc w:val="both"/>
        <w:rPr>
          <w:rFonts w:ascii="GHEA Grapalat" w:hAnsi="GHEA Grapalat" w:cs="Sylfaen"/>
          <w:sz w:val="22"/>
          <w:lang w:val="af-ZA"/>
        </w:rPr>
      </w:pPr>
      <w:r w:rsidRPr="00E63CD7">
        <w:rPr>
          <w:rFonts w:ascii="GHEA Grapalat" w:hAnsi="GHEA Grapalat" w:cs="Sylfaen"/>
          <w:sz w:val="22"/>
          <w:lang w:val="hy-AM"/>
        </w:rPr>
        <w:t xml:space="preserve">Առևտրային կազմակերպությունների </w:t>
      </w:r>
      <w:r w:rsidR="00AA2A11" w:rsidRPr="00E63CD7">
        <w:rPr>
          <w:rFonts w:ascii="GHEA Grapalat" w:hAnsi="GHEA Grapalat" w:cs="Sylfaen"/>
          <w:sz w:val="22"/>
          <w:lang w:val="hy-AM"/>
        </w:rPr>
        <w:t xml:space="preserve">ընդամենը </w:t>
      </w:r>
      <w:r w:rsidR="002375E9" w:rsidRPr="00E63CD7">
        <w:rPr>
          <w:rFonts w:ascii="GHEA Grapalat" w:hAnsi="GHEA Grapalat" w:cs="Sylfaen"/>
          <w:sz w:val="22"/>
          <w:lang w:val="hy-AM"/>
        </w:rPr>
        <w:t xml:space="preserve">ընթացիկ պարտավորությունները </w:t>
      </w:r>
      <w:r w:rsidR="00E932CE" w:rsidRPr="00E63CD7">
        <w:rPr>
          <w:rFonts w:ascii="GHEA Grapalat" w:hAnsi="GHEA Grapalat" w:cs="Sylfaen"/>
          <w:sz w:val="22"/>
          <w:lang w:val="hy-AM"/>
        </w:rPr>
        <w:t>2019թ</w:t>
      </w:r>
      <w:r w:rsidR="00E932CE" w:rsidRPr="00E63CD7">
        <w:rPr>
          <w:rFonts w:ascii="MS Mincho" w:eastAsia="MS Mincho" w:hAnsi="MS Mincho" w:cs="MS Mincho" w:hint="eastAsia"/>
          <w:sz w:val="22"/>
          <w:lang w:val="hy-AM"/>
        </w:rPr>
        <w:t>․</w:t>
      </w:r>
      <w:r w:rsidR="00E932CE" w:rsidRPr="00E63CD7">
        <w:rPr>
          <w:rFonts w:ascii="GHEA Grapalat" w:hAnsi="GHEA Grapalat" w:cs="Sylfaen"/>
          <w:sz w:val="22"/>
          <w:lang w:val="hy-AM"/>
        </w:rPr>
        <w:t>-ի տարեկան տվյ</w:t>
      </w:r>
      <w:r w:rsidR="00FC39FA" w:rsidRPr="00E63CD7">
        <w:rPr>
          <w:rFonts w:ascii="GHEA Grapalat" w:hAnsi="GHEA Grapalat" w:cs="Sylfaen"/>
          <w:sz w:val="22"/>
          <w:lang w:val="hy-AM"/>
        </w:rPr>
        <w:t>ա</w:t>
      </w:r>
      <w:r w:rsidR="00E932CE" w:rsidRPr="00E63CD7">
        <w:rPr>
          <w:rFonts w:ascii="GHEA Grapalat" w:hAnsi="GHEA Grapalat" w:cs="Sylfaen"/>
          <w:sz w:val="22"/>
          <w:lang w:val="hy-AM"/>
        </w:rPr>
        <w:t xml:space="preserve">լներով կազմել են </w:t>
      </w:r>
      <w:r w:rsidR="00E932CE" w:rsidRPr="00E63CD7">
        <w:rPr>
          <w:rFonts w:ascii="GHEA Grapalat" w:hAnsi="GHEA Grapalat" w:cs="Sylfaen"/>
          <w:b/>
          <w:sz w:val="22"/>
          <w:lang w:val="hy-AM"/>
        </w:rPr>
        <w:t>82</w:t>
      </w:r>
      <w:r w:rsidR="00E932CE" w:rsidRPr="00E63CD7">
        <w:rPr>
          <w:rFonts w:ascii="Calibri" w:hAnsi="Calibri" w:cs="Calibri"/>
          <w:b/>
          <w:sz w:val="22"/>
          <w:lang w:val="hy-AM"/>
        </w:rPr>
        <w:t> </w:t>
      </w:r>
      <w:r w:rsidR="00E932CE" w:rsidRPr="00E63CD7">
        <w:rPr>
          <w:rFonts w:ascii="GHEA Grapalat" w:hAnsi="GHEA Grapalat" w:cs="Sylfaen"/>
          <w:b/>
          <w:sz w:val="22"/>
          <w:lang w:val="hy-AM"/>
        </w:rPr>
        <w:t>356</w:t>
      </w:r>
      <w:r w:rsidR="00E932CE" w:rsidRPr="00E63CD7">
        <w:rPr>
          <w:rFonts w:ascii="Calibri" w:hAnsi="Calibri" w:cs="Calibri"/>
          <w:b/>
          <w:sz w:val="22"/>
          <w:lang w:val="hy-AM"/>
        </w:rPr>
        <w:t> </w:t>
      </w:r>
      <w:r w:rsidR="00E932CE" w:rsidRPr="00E63CD7">
        <w:rPr>
          <w:rFonts w:ascii="GHEA Grapalat" w:hAnsi="GHEA Grapalat" w:cs="Sylfaen"/>
          <w:b/>
          <w:sz w:val="22"/>
          <w:lang w:val="hy-AM"/>
        </w:rPr>
        <w:t>961,1</w:t>
      </w:r>
      <w:r w:rsidR="00E932CE" w:rsidRPr="00E63CD7">
        <w:rPr>
          <w:rFonts w:ascii="GHEA Grapalat" w:hAnsi="GHEA Grapalat" w:cs="Sylfaen"/>
          <w:sz w:val="22"/>
          <w:lang w:val="hy-AM"/>
        </w:rPr>
        <w:t xml:space="preserve"> </w:t>
      </w:r>
      <w:r w:rsidR="00E932CE" w:rsidRPr="00E63CD7">
        <w:rPr>
          <w:rFonts w:ascii="GHEA Grapalat" w:hAnsi="GHEA Grapalat" w:cs="Sylfaen"/>
          <w:b/>
          <w:sz w:val="22"/>
          <w:lang w:val="hy-AM"/>
        </w:rPr>
        <w:t>հազ</w:t>
      </w:r>
      <w:r w:rsidR="00E932CE" w:rsidRPr="00E63CD7">
        <w:rPr>
          <w:rFonts w:ascii="MS Mincho" w:eastAsia="MS Mincho" w:hAnsi="MS Mincho" w:cs="MS Mincho" w:hint="eastAsia"/>
          <w:b/>
          <w:sz w:val="22"/>
          <w:lang w:val="hy-AM"/>
        </w:rPr>
        <w:t>․</w:t>
      </w:r>
      <w:r w:rsidR="00E932CE" w:rsidRPr="00E63CD7">
        <w:rPr>
          <w:rFonts w:ascii="GHEA Grapalat" w:hAnsi="GHEA Grapalat" w:cs="Sylfaen"/>
          <w:b/>
          <w:sz w:val="22"/>
          <w:lang w:val="hy-AM"/>
        </w:rPr>
        <w:t xml:space="preserve"> դրամ</w:t>
      </w:r>
      <w:r w:rsidR="00E932CE" w:rsidRPr="00E63CD7">
        <w:rPr>
          <w:rFonts w:ascii="GHEA Grapalat" w:hAnsi="GHEA Grapalat" w:cs="Sylfaen"/>
          <w:sz w:val="22"/>
          <w:lang w:val="hy-AM"/>
        </w:rPr>
        <w:t xml:space="preserve"> </w:t>
      </w:r>
      <w:r w:rsidR="00A758DD" w:rsidRPr="00E63CD7">
        <w:rPr>
          <w:rFonts w:ascii="GHEA Grapalat" w:hAnsi="GHEA Grapalat" w:cs="Sylfaen"/>
          <w:sz w:val="22"/>
          <w:lang w:val="af-ZA"/>
        </w:rPr>
        <w:t>(</w:t>
      </w:r>
      <w:r w:rsidR="00A758DD" w:rsidRPr="00E63CD7">
        <w:rPr>
          <w:rFonts w:ascii="GHEA Grapalat" w:hAnsi="GHEA Grapalat" w:cs="Sylfaen"/>
          <w:sz w:val="22"/>
          <w:lang w:val="hy-AM"/>
        </w:rPr>
        <w:t xml:space="preserve">նախորդ տարի կազմել էր </w:t>
      </w:r>
      <w:r w:rsidR="00E932CE" w:rsidRPr="00E63CD7">
        <w:rPr>
          <w:rFonts w:ascii="GHEA Grapalat" w:hAnsi="GHEA Grapalat" w:cs="Sylfaen"/>
          <w:b/>
          <w:sz w:val="22"/>
          <w:lang w:val="hy-AM"/>
        </w:rPr>
        <w:t>186</w:t>
      </w:r>
      <w:r w:rsidR="00E932CE" w:rsidRPr="00E63CD7">
        <w:rPr>
          <w:rFonts w:ascii="Calibri" w:hAnsi="Calibri" w:cs="Calibri"/>
          <w:b/>
          <w:sz w:val="22"/>
          <w:lang w:val="hy-AM"/>
        </w:rPr>
        <w:t> </w:t>
      </w:r>
      <w:r w:rsidR="00E932CE" w:rsidRPr="00E63CD7">
        <w:rPr>
          <w:rFonts w:ascii="GHEA Grapalat" w:hAnsi="GHEA Grapalat" w:cs="Sylfaen"/>
          <w:b/>
          <w:sz w:val="22"/>
          <w:lang w:val="hy-AM"/>
        </w:rPr>
        <w:t>628</w:t>
      </w:r>
      <w:r w:rsidR="00E932CE" w:rsidRPr="00E63CD7">
        <w:rPr>
          <w:rFonts w:ascii="Calibri" w:hAnsi="Calibri" w:cs="Calibri"/>
          <w:b/>
          <w:sz w:val="22"/>
          <w:lang w:val="hy-AM"/>
        </w:rPr>
        <w:t> </w:t>
      </w:r>
      <w:r w:rsidR="00E932CE" w:rsidRPr="00E63CD7">
        <w:rPr>
          <w:rFonts w:ascii="GHEA Grapalat" w:hAnsi="GHEA Grapalat" w:cs="Sylfaen"/>
          <w:b/>
          <w:sz w:val="22"/>
          <w:lang w:val="hy-AM"/>
        </w:rPr>
        <w:t>287,5 հազ. դրամ</w:t>
      </w:r>
      <w:r w:rsidR="00A758DD" w:rsidRPr="00E63CD7">
        <w:rPr>
          <w:rFonts w:ascii="GHEA Grapalat" w:hAnsi="GHEA Grapalat" w:cs="Sylfaen"/>
          <w:b/>
          <w:sz w:val="22"/>
          <w:lang w:val="af-ZA"/>
        </w:rPr>
        <w:t>)</w:t>
      </w:r>
      <w:r w:rsidR="00A758DD" w:rsidRPr="00E63CD7">
        <w:rPr>
          <w:rFonts w:ascii="GHEA Grapalat" w:hAnsi="GHEA Grapalat" w:cs="Sylfaen"/>
          <w:sz w:val="22"/>
          <w:lang w:val="hy-AM"/>
        </w:rPr>
        <w:t>,</w:t>
      </w:r>
      <w:r w:rsidR="008B4E1F" w:rsidRPr="00E63CD7">
        <w:rPr>
          <w:rFonts w:ascii="GHEA Grapalat" w:hAnsi="GHEA Grapalat" w:cs="Sylfaen"/>
          <w:b/>
          <w:sz w:val="22"/>
          <w:lang w:val="af-ZA"/>
        </w:rPr>
        <w:t xml:space="preserve"> </w:t>
      </w:r>
      <w:r w:rsidR="008B4E1F" w:rsidRPr="00E63CD7">
        <w:rPr>
          <w:rFonts w:ascii="GHEA Grapalat" w:hAnsi="GHEA Grapalat" w:cs="Sylfaen"/>
          <w:sz w:val="22"/>
          <w:lang w:val="hy-AM"/>
        </w:rPr>
        <w:t>ընդ</w:t>
      </w:r>
      <w:r w:rsidR="008B4E1F" w:rsidRPr="00E63CD7">
        <w:rPr>
          <w:rFonts w:ascii="GHEA Grapalat" w:hAnsi="GHEA Grapalat" w:cs="Sylfaen"/>
          <w:sz w:val="22"/>
          <w:lang w:val="af-ZA"/>
        </w:rPr>
        <w:t xml:space="preserve"> </w:t>
      </w:r>
      <w:r w:rsidR="008B4E1F" w:rsidRPr="00E63CD7">
        <w:rPr>
          <w:rFonts w:ascii="GHEA Grapalat" w:hAnsi="GHEA Grapalat" w:cs="Sylfaen"/>
          <w:sz w:val="22"/>
          <w:lang w:val="hy-AM"/>
        </w:rPr>
        <w:t>որում</w:t>
      </w:r>
      <w:r w:rsidR="008B4E1F" w:rsidRPr="00E63CD7">
        <w:rPr>
          <w:rFonts w:ascii="GHEA Grapalat" w:hAnsi="GHEA Grapalat" w:cs="Sylfaen"/>
          <w:sz w:val="22"/>
          <w:lang w:val="af-ZA"/>
        </w:rPr>
        <w:t xml:space="preserve"> </w:t>
      </w:r>
      <w:r w:rsidR="008B4E1F" w:rsidRPr="00E63CD7">
        <w:rPr>
          <w:rFonts w:ascii="GHEA Grapalat" w:hAnsi="GHEA Grapalat" w:cs="Sylfaen"/>
          <w:sz w:val="22"/>
          <w:lang w:val="hy-AM"/>
        </w:rPr>
        <w:t>բյուջեի</w:t>
      </w:r>
      <w:r w:rsidR="008B4E1F" w:rsidRPr="00E63CD7">
        <w:rPr>
          <w:rFonts w:ascii="GHEA Grapalat" w:hAnsi="GHEA Grapalat" w:cs="Sylfaen"/>
          <w:sz w:val="22"/>
          <w:lang w:val="af-ZA"/>
        </w:rPr>
        <w:t xml:space="preserve"> </w:t>
      </w:r>
      <w:r w:rsidR="008B4E1F" w:rsidRPr="00E63CD7">
        <w:rPr>
          <w:rFonts w:ascii="GHEA Grapalat" w:hAnsi="GHEA Grapalat" w:cs="Sylfaen"/>
          <w:sz w:val="22"/>
          <w:lang w:val="hy-AM"/>
        </w:rPr>
        <w:t>գծով</w:t>
      </w:r>
      <w:r w:rsidR="008B4E1F" w:rsidRPr="00E63CD7">
        <w:rPr>
          <w:rFonts w:ascii="GHEA Grapalat" w:hAnsi="GHEA Grapalat" w:cs="Sylfaen"/>
          <w:sz w:val="22"/>
          <w:lang w:val="af-ZA"/>
        </w:rPr>
        <w:t xml:space="preserve"> </w:t>
      </w:r>
      <w:r w:rsidR="008B4E1F" w:rsidRPr="00E63CD7">
        <w:rPr>
          <w:rFonts w:ascii="GHEA Grapalat" w:hAnsi="GHEA Grapalat" w:cs="Sylfaen"/>
          <w:sz w:val="22"/>
          <w:lang w:val="hy-AM"/>
        </w:rPr>
        <w:t>պարտավորությունները</w:t>
      </w:r>
      <w:r w:rsidR="008B4E1F" w:rsidRPr="00E63CD7">
        <w:rPr>
          <w:rFonts w:ascii="GHEA Grapalat" w:hAnsi="GHEA Grapalat" w:cs="Sylfaen"/>
          <w:sz w:val="22"/>
          <w:lang w:val="af-ZA"/>
        </w:rPr>
        <w:t xml:space="preserve"> </w:t>
      </w:r>
      <w:r w:rsidR="008B4E1F" w:rsidRPr="00E63CD7">
        <w:rPr>
          <w:rFonts w:ascii="GHEA Grapalat" w:hAnsi="GHEA Grapalat" w:cs="Sylfaen"/>
          <w:sz w:val="22"/>
          <w:lang w:val="hy-AM"/>
        </w:rPr>
        <w:t>կազմել</w:t>
      </w:r>
      <w:r w:rsidR="008B4E1F" w:rsidRPr="00E63CD7">
        <w:rPr>
          <w:rFonts w:ascii="GHEA Grapalat" w:hAnsi="GHEA Grapalat" w:cs="Sylfaen"/>
          <w:sz w:val="22"/>
          <w:lang w:val="af-ZA"/>
        </w:rPr>
        <w:t xml:space="preserve"> </w:t>
      </w:r>
      <w:r w:rsidR="008B4E1F" w:rsidRPr="00E63CD7">
        <w:rPr>
          <w:rFonts w:ascii="GHEA Grapalat" w:hAnsi="GHEA Grapalat" w:cs="Sylfaen"/>
          <w:sz w:val="22"/>
          <w:lang w:val="hy-AM"/>
        </w:rPr>
        <w:t>են</w:t>
      </w:r>
      <w:r w:rsidR="008B4E1F" w:rsidRPr="00E63CD7">
        <w:rPr>
          <w:rFonts w:ascii="GHEA Grapalat" w:hAnsi="GHEA Grapalat" w:cs="Sylfaen"/>
          <w:sz w:val="22"/>
          <w:lang w:val="af-ZA"/>
        </w:rPr>
        <w:t xml:space="preserve"> </w:t>
      </w:r>
      <w:r w:rsidR="00E932CE" w:rsidRPr="00E63CD7">
        <w:rPr>
          <w:rFonts w:ascii="GHEA Grapalat" w:hAnsi="GHEA Grapalat" w:cs="Sylfaen"/>
          <w:b/>
          <w:sz w:val="22"/>
          <w:lang w:val="hy-AM"/>
        </w:rPr>
        <w:t>5</w:t>
      </w:r>
      <w:r w:rsidR="00E932CE" w:rsidRPr="00E63CD7">
        <w:rPr>
          <w:rFonts w:ascii="Calibri" w:hAnsi="Calibri" w:cs="Calibri"/>
          <w:b/>
          <w:sz w:val="22"/>
          <w:lang w:val="hy-AM"/>
        </w:rPr>
        <w:t> </w:t>
      </w:r>
      <w:r w:rsidR="00E932CE" w:rsidRPr="00E63CD7">
        <w:rPr>
          <w:rFonts w:ascii="GHEA Grapalat" w:hAnsi="GHEA Grapalat" w:cs="Sylfaen"/>
          <w:b/>
          <w:sz w:val="22"/>
          <w:lang w:val="hy-AM"/>
        </w:rPr>
        <w:t>376</w:t>
      </w:r>
      <w:r w:rsidR="00E932CE" w:rsidRPr="00E63CD7">
        <w:rPr>
          <w:rFonts w:ascii="Calibri" w:hAnsi="Calibri" w:cs="Calibri"/>
          <w:b/>
          <w:sz w:val="22"/>
          <w:lang w:val="hy-AM"/>
        </w:rPr>
        <w:t> </w:t>
      </w:r>
      <w:r w:rsidR="00E932CE" w:rsidRPr="00E63CD7">
        <w:rPr>
          <w:rFonts w:ascii="GHEA Grapalat" w:hAnsi="GHEA Grapalat" w:cs="Sylfaen"/>
          <w:b/>
          <w:sz w:val="22"/>
          <w:lang w:val="hy-AM"/>
        </w:rPr>
        <w:t>656,8 հազ</w:t>
      </w:r>
      <w:r w:rsidR="00E932CE" w:rsidRPr="00E63CD7">
        <w:rPr>
          <w:rFonts w:ascii="MS Mincho" w:eastAsia="MS Mincho" w:hAnsi="MS Mincho" w:cs="MS Mincho" w:hint="eastAsia"/>
          <w:b/>
          <w:sz w:val="22"/>
          <w:lang w:val="hy-AM"/>
        </w:rPr>
        <w:t>․</w:t>
      </w:r>
      <w:r w:rsidR="00E932CE" w:rsidRPr="00E63CD7">
        <w:rPr>
          <w:rFonts w:ascii="GHEA Grapalat" w:hAnsi="GHEA Grapalat" w:cs="Sylfaen"/>
          <w:b/>
          <w:sz w:val="22"/>
          <w:lang w:val="hy-AM"/>
        </w:rPr>
        <w:t xml:space="preserve"> դրամ</w:t>
      </w:r>
      <w:r w:rsidR="00A758DD" w:rsidRPr="00E63CD7">
        <w:rPr>
          <w:rFonts w:ascii="GHEA Grapalat" w:hAnsi="GHEA Grapalat" w:cs="Sylfaen"/>
          <w:b/>
          <w:sz w:val="22"/>
          <w:lang w:val="hy-AM"/>
        </w:rPr>
        <w:t xml:space="preserve">՝ </w:t>
      </w:r>
      <w:r w:rsidR="00A758DD" w:rsidRPr="00E63CD7">
        <w:rPr>
          <w:rFonts w:ascii="GHEA Grapalat" w:hAnsi="GHEA Grapalat" w:cs="Sylfaen"/>
          <w:sz w:val="22"/>
          <w:lang w:val="hy-AM"/>
        </w:rPr>
        <w:t xml:space="preserve">նախորդ տարի կազմել էր </w:t>
      </w:r>
      <w:r w:rsidR="00FC39FA" w:rsidRPr="00E63CD7">
        <w:rPr>
          <w:rFonts w:ascii="GHEA Grapalat" w:hAnsi="GHEA Grapalat" w:cs="Sylfaen"/>
          <w:b/>
          <w:sz w:val="22"/>
          <w:lang w:val="hy-AM"/>
        </w:rPr>
        <w:t>5</w:t>
      </w:r>
      <w:r w:rsidR="00FC39FA" w:rsidRPr="00E63CD7">
        <w:rPr>
          <w:rFonts w:ascii="Calibri" w:hAnsi="Calibri" w:cs="Calibri"/>
          <w:b/>
          <w:sz w:val="22"/>
          <w:lang w:val="hy-AM"/>
        </w:rPr>
        <w:t> </w:t>
      </w:r>
      <w:r w:rsidR="00FC39FA" w:rsidRPr="00E63CD7">
        <w:rPr>
          <w:rFonts w:ascii="GHEA Grapalat" w:hAnsi="GHEA Grapalat" w:cs="Sylfaen"/>
          <w:b/>
          <w:sz w:val="22"/>
          <w:lang w:val="hy-AM"/>
        </w:rPr>
        <w:t>459</w:t>
      </w:r>
      <w:r w:rsidR="00FC39FA" w:rsidRPr="00E63CD7">
        <w:rPr>
          <w:rFonts w:ascii="Calibri" w:hAnsi="Calibri" w:cs="Calibri"/>
          <w:b/>
          <w:sz w:val="22"/>
          <w:lang w:val="hy-AM"/>
        </w:rPr>
        <w:t> </w:t>
      </w:r>
      <w:r w:rsidR="00FC39FA" w:rsidRPr="00E63CD7">
        <w:rPr>
          <w:rFonts w:ascii="GHEA Grapalat" w:hAnsi="GHEA Grapalat" w:cs="Sylfaen"/>
          <w:b/>
          <w:sz w:val="22"/>
          <w:lang w:val="hy-AM"/>
        </w:rPr>
        <w:t>742,</w:t>
      </w:r>
      <w:r w:rsidR="00E932CE" w:rsidRPr="00E63CD7">
        <w:rPr>
          <w:rFonts w:ascii="GHEA Grapalat" w:hAnsi="GHEA Grapalat" w:cs="Sylfaen"/>
          <w:b/>
          <w:sz w:val="22"/>
          <w:lang w:val="hy-AM"/>
        </w:rPr>
        <w:t>9 հազ. դրամ</w:t>
      </w:r>
      <w:r w:rsidR="00E932CE" w:rsidRPr="00E63CD7">
        <w:rPr>
          <w:rFonts w:ascii="GHEA Grapalat" w:hAnsi="GHEA Grapalat" w:cs="Sylfaen"/>
          <w:sz w:val="22"/>
          <w:lang w:val="af-ZA"/>
        </w:rPr>
        <w:t xml:space="preserve"> </w:t>
      </w:r>
      <w:r w:rsidR="00BC12A5" w:rsidRPr="00E63CD7">
        <w:rPr>
          <w:rFonts w:ascii="GHEA Grapalat" w:hAnsi="GHEA Grapalat" w:cs="Sylfaen"/>
          <w:sz w:val="22"/>
          <w:lang w:val="af-ZA"/>
        </w:rPr>
        <w:t>և</w:t>
      </w:r>
      <w:r w:rsidR="00A82A75" w:rsidRPr="00E63CD7">
        <w:rPr>
          <w:rFonts w:ascii="GHEA Grapalat" w:hAnsi="GHEA Grapalat" w:cs="Sylfaen"/>
          <w:sz w:val="22"/>
          <w:lang w:val="af-ZA"/>
        </w:rPr>
        <w:t xml:space="preserve"> նախորդ տարվա նկատմամբ </w:t>
      </w:r>
      <w:r w:rsidR="00FC39FA" w:rsidRPr="00E63CD7">
        <w:rPr>
          <w:rFonts w:ascii="GHEA Grapalat" w:hAnsi="GHEA Grapalat" w:cs="Sylfaen"/>
          <w:sz w:val="22"/>
          <w:lang w:val="hy-AM"/>
        </w:rPr>
        <w:t>նվազել</w:t>
      </w:r>
      <w:r w:rsidR="008B4E1F" w:rsidRPr="00E63CD7">
        <w:rPr>
          <w:rFonts w:ascii="GHEA Grapalat" w:hAnsi="GHEA Grapalat" w:cs="Sylfaen"/>
          <w:sz w:val="22"/>
          <w:lang w:val="af-ZA"/>
        </w:rPr>
        <w:t xml:space="preserve"> է </w:t>
      </w:r>
      <w:r w:rsidR="00FC39FA" w:rsidRPr="00E63CD7">
        <w:rPr>
          <w:rFonts w:ascii="GHEA Grapalat" w:hAnsi="GHEA Grapalat" w:cs="Sylfaen"/>
          <w:b/>
          <w:sz w:val="22"/>
          <w:lang w:val="hy-AM"/>
        </w:rPr>
        <w:t>83</w:t>
      </w:r>
      <w:r w:rsidR="00FC39FA" w:rsidRPr="00E63CD7">
        <w:rPr>
          <w:rFonts w:ascii="Calibri" w:hAnsi="Calibri" w:cs="Calibri"/>
          <w:b/>
          <w:sz w:val="22"/>
          <w:lang w:val="hy-AM"/>
        </w:rPr>
        <w:t> </w:t>
      </w:r>
      <w:r w:rsidR="00FC39FA" w:rsidRPr="00E63CD7">
        <w:rPr>
          <w:rFonts w:ascii="GHEA Grapalat" w:hAnsi="GHEA Grapalat" w:cs="Sylfaen"/>
          <w:b/>
          <w:sz w:val="22"/>
          <w:lang w:val="hy-AM"/>
        </w:rPr>
        <w:t xml:space="preserve">086,1 </w:t>
      </w:r>
      <w:r w:rsidR="008B4E1F" w:rsidRPr="00E63CD7">
        <w:rPr>
          <w:rFonts w:ascii="GHEA Grapalat" w:hAnsi="GHEA Grapalat" w:cs="Sylfaen"/>
          <w:b/>
          <w:sz w:val="22"/>
          <w:lang w:val="af-ZA"/>
        </w:rPr>
        <w:t>հազ. դրամով</w:t>
      </w:r>
      <w:r w:rsidR="00E023BD" w:rsidRPr="00E63CD7">
        <w:rPr>
          <w:rFonts w:ascii="GHEA Grapalat" w:hAnsi="GHEA Grapalat" w:cs="Sylfaen"/>
          <w:sz w:val="22"/>
          <w:lang w:val="af-ZA"/>
        </w:rPr>
        <w:t xml:space="preserve">, </w:t>
      </w:r>
      <w:r w:rsidR="001E51AB" w:rsidRPr="00E63CD7">
        <w:rPr>
          <w:rFonts w:ascii="GHEA Grapalat" w:hAnsi="GHEA Grapalat" w:cs="Sylfaen"/>
          <w:sz w:val="22"/>
          <w:lang w:val="af-ZA"/>
        </w:rPr>
        <w:t>այստեղ</w:t>
      </w:r>
      <w:r w:rsidR="00E023BD" w:rsidRPr="00E63CD7">
        <w:rPr>
          <w:rFonts w:ascii="GHEA Grapalat" w:hAnsi="GHEA Grapalat" w:cs="Sylfaen"/>
          <w:sz w:val="22"/>
          <w:lang w:val="af-ZA"/>
        </w:rPr>
        <w:t xml:space="preserve"> նույնպես գերակշիռ մասը պատկանում է էներգետիկայի</w:t>
      </w:r>
      <w:r w:rsidR="001E74D0" w:rsidRPr="00E63CD7">
        <w:rPr>
          <w:rFonts w:ascii="GHEA Grapalat" w:hAnsi="GHEA Grapalat" w:cs="Sylfaen"/>
          <w:sz w:val="22"/>
          <w:lang w:val="hy-AM"/>
        </w:rPr>
        <w:t>, ջրային</w:t>
      </w:r>
      <w:r w:rsidR="00A82A75" w:rsidRPr="00E63CD7">
        <w:rPr>
          <w:rFonts w:ascii="GHEA Grapalat" w:hAnsi="GHEA Grapalat" w:cs="Sylfaen"/>
          <w:sz w:val="22"/>
          <w:lang w:val="hy-AM"/>
        </w:rPr>
        <w:t xml:space="preserve"> և քաղաքացիական ավիացայի</w:t>
      </w:r>
      <w:r w:rsidR="00E023BD" w:rsidRPr="00E63CD7">
        <w:rPr>
          <w:rFonts w:ascii="GHEA Grapalat" w:hAnsi="GHEA Grapalat" w:cs="Sylfaen"/>
          <w:sz w:val="22"/>
          <w:lang w:val="af-ZA"/>
        </w:rPr>
        <w:t xml:space="preserve"> ոլորտի</w:t>
      </w:r>
      <w:r w:rsidR="00A82A75" w:rsidRPr="00E63CD7">
        <w:rPr>
          <w:rFonts w:ascii="GHEA Grapalat" w:hAnsi="GHEA Grapalat" w:cs="Sylfaen"/>
          <w:sz w:val="22"/>
          <w:lang w:val="hy-AM"/>
        </w:rPr>
        <w:t xml:space="preserve"> ընկերություններին</w:t>
      </w:r>
      <w:r w:rsidR="008B4E1F" w:rsidRPr="00E63CD7">
        <w:rPr>
          <w:rFonts w:ascii="GHEA Grapalat" w:hAnsi="GHEA Grapalat" w:cs="Sylfaen"/>
          <w:sz w:val="22"/>
          <w:lang w:val="af-ZA"/>
        </w:rPr>
        <w:t>:</w:t>
      </w:r>
    </w:p>
    <w:p w:rsidR="009822B2" w:rsidRPr="00E63CD7" w:rsidRDefault="009822B2" w:rsidP="00E03B08">
      <w:pPr>
        <w:spacing w:line="360" w:lineRule="auto"/>
        <w:ind w:firstLine="690"/>
        <w:jc w:val="both"/>
        <w:rPr>
          <w:rFonts w:ascii="GHEA Grapalat" w:hAnsi="GHEA Grapalat" w:cs="Sylfaen"/>
          <w:b/>
          <w:sz w:val="22"/>
          <w:lang w:val="af-ZA"/>
        </w:rPr>
      </w:pPr>
      <w:r w:rsidRPr="00E63CD7">
        <w:rPr>
          <w:rFonts w:ascii="GHEA Grapalat" w:hAnsi="GHEA Grapalat" w:cs="Sylfaen"/>
          <w:sz w:val="22"/>
          <w:lang w:val="hy-AM"/>
        </w:rPr>
        <w:t>Առևտրային</w:t>
      </w:r>
      <w:r w:rsidRPr="00E63CD7">
        <w:rPr>
          <w:rFonts w:ascii="GHEA Grapalat" w:hAnsi="GHEA Grapalat" w:cs="Sylfaen"/>
          <w:sz w:val="22"/>
          <w:lang w:val="af-ZA"/>
        </w:rPr>
        <w:t xml:space="preserve"> </w:t>
      </w:r>
      <w:r w:rsidRPr="00E63CD7">
        <w:rPr>
          <w:rFonts w:ascii="GHEA Grapalat" w:hAnsi="GHEA Grapalat" w:cs="Sylfaen"/>
          <w:sz w:val="22"/>
          <w:lang w:val="hy-AM"/>
        </w:rPr>
        <w:t>կազմակերպությունների</w:t>
      </w:r>
      <w:r w:rsidRPr="00E63CD7">
        <w:rPr>
          <w:rFonts w:ascii="GHEA Grapalat" w:hAnsi="GHEA Grapalat" w:cs="Sylfaen"/>
          <w:sz w:val="22"/>
          <w:lang w:val="af-ZA"/>
        </w:rPr>
        <w:t xml:space="preserve"> </w:t>
      </w:r>
      <w:r w:rsidRPr="00E63CD7">
        <w:rPr>
          <w:rFonts w:ascii="GHEA Grapalat" w:hAnsi="GHEA Grapalat" w:cs="Sylfaen"/>
          <w:sz w:val="22"/>
          <w:lang w:val="hy-AM"/>
        </w:rPr>
        <w:t>ոչ</w:t>
      </w:r>
      <w:r w:rsidRPr="00E63CD7">
        <w:rPr>
          <w:rFonts w:ascii="GHEA Grapalat" w:hAnsi="GHEA Grapalat" w:cs="Sylfaen"/>
          <w:sz w:val="22"/>
          <w:lang w:val="af-ZA"/>
        </w:rPr>
        <w:t xml:space="preserve"> </w:t>
      </w:r>
      <w:r w:rsidRPr="00E63CD7">
        <w:rPr>
          <w:rFonts w:ascii="GHEA Grapalat" w:hAnsi="GHEA Grapalat" w:cs="Sylfaen"/>
          <w:sz w:val="22"/>
          <w:lang w:val="hy-AM"/>
        </w:rPr>
        <w:t>ընթացիկ</w:t>
      </w:r>
      <w:r w:rsidRPr="00E63CD7">
        <w:rPr>
          <w:rFonts w:ascii="GHEA Grapalat" w:hAnsi="GHEA Grapalat" w:cs="Sylfaen"/>
          <w:sz w:val="22"/>
          <w:lang w:val="af-ZA"/>
        </w:rPr>
        <w:t xml:space="preserve"> </w:t>
      </w:r>
      <w:r w:rsidRPr="00E63CD7">
        <w:rPr>
          <w:rFonts w:ascii="GHEA Grapalat" w:hAnsi="GHEA Grapalat" w:cs="Sylfaen"/>
          <w:sz w:val="22"/>
          <w:lang w:val="hy-AM"/>
        </w:rPr>
        <w:t>պարտավորությունները</w:t>
      </w:r>
      <w:r w:rsidRPr="00E63CD7">
        <w:rPr>
          <w:rFonts w:ascii="GHEA Grapalat" w:hAnsi="GHEA Grapalat" w:cs="Sylfaen"/>
          <w:sz w:val="22"/>
          <w:lang w:val="af-ZA"/>
        </w:rPr>
        <w:t xml:space="preserve"> </w:t>
      </w:r>
      <w:r w:rsidRPr="00E63CD7">
        <w:rPr>
          <w:rFonts w:ascii="GHEA Grapalat" w:hAnsi="GHEA Grapalat" w:cs="Sylfaen"/>
          <w:sz w:val="22"/>
          <w:lang w:val="hy-AM"/>
        </w:rPr>
        <w:t>կազմել</w:t>
      </w:r>
      <w:r w:rsidRPr="00E63CD7">
        <w:rPr>
          <w:rFonts w:ascii="GHEA Grapalat" w:hAnsi="GHEA Grapalat" w:cs="Sylfaen"/>
          <w:sz w:val="22"/>
          <w:lang w:val="af-ZA"/>
        </w:rPr>
        <w:t xml:space="preserve"> </w:t>
      </w:r>
      <w:r w:rsidRPr="00E63CD7">
        <w:rPr>
          <w:rFonts w:ascii="GHEA Grapalat" w:hAnsi="GHEA Grapalat" w:cs="Sylfaen"/>
          <w:sz w:val="22"/>
          <w:lang w:val="hy-AM"/>
        </w:rPr>
        <w:t>են</w:t>
      </w:r>
      <w:r w:rsidR="00A82A75" w:rsidRPr="00E63CD7">
        <w:rPr>
          <w:rFonts w:ascii="GHEA Grapalat" w:hAnsi="GHEA Grapalat" w:cs="Sylfaen"/>
          <w:sz w:val="22"/>
          <w:lang w:val="hy-AM"/>
        </w:rPr>
        <w:t xml:space="preserve"> </w:t>
      </w:r>
      <w:r w:rsidR="00B416AF" w:rsidRPr="00E63CD7">
        <w:rPr>
          <w:rFonts w:ascii="GHEA Grapalat" w:hAnsi="GHEA Grapalat" w:cs="Sylfaen"/>
          <w:b/>
          <w:sz w:val="22"/>
          <w:lang w:val="hy-AM"/>
        </w:rPr>
        <w:t>359</w:t>
      </w:r>
      <w:r w:rsidR="00B416AF" w:rsidRPr="00E63CD7">
        <w:rPr>
          <w:rFonts w:ascii="Calibri" w:hAnsi="Calibri" w:cs="Calibri"/>
          <w:b/>
          <w:sz w:val="22"/>
          <w:lang w:val="hy-AM"/>
        </w:rPr>
        <w:t> </w:t>
      </w:r>
      <w:r w:rsidR="00B416AF" w:rsidRPr="00E63CD7">
        <w:rPr>
          <w:rFonts w:ascii="GHEA Grapalat" w:hAnsi="GHEA Grapalat" w:cs="Sylfaen"/>
          <w:b/>
          <w:sz w:val="22"/>
          <w:lang w:val="hy-AM"/>
        </w:rPr>
        <w:t>360</w:t>
      </w:r>
      <w:r w:rsidR="00B416AF" w:rsidRPr="00E63CD7">
        <w:rPr>
          <w:rFonts w:ascii="Calibri" w:hAnsi="Calibri" w:cs="Calibri"/>
          <w:b/>
          <w:sz w:val="22"/>
          <w:lang w:val="hy-AM"/>
        </w:rPr>
        <w:t> </w:t>
      </w:r>
      <w:r w:rsidR="00B416AF" w:rsidRPr="00E63CD7">
        <w:rPr>
          <w:rFonts w:ascii="GHEA Grapalat" w:hAnsi="GHEA Grapalat" w:cs="Sylfaen"/>
          <w:b/>
          <w:sz w:val="22"/>
          <w:lang w:val="hy-AM"/>
        </w:rPr>
        <w:t>958,8</w:t>
      </w:r>
      <w:r w:rsidR="00B416AF" w:rsidRPr="00E63CD7">
        <w:rPr>
          <w:rFonts w:ascii="GHEA Grapalat" w:hAnsi="GHEA Grapalat" w:cs="Sylfaen"/>
          <w:sz w:val="22"/>
          <w:lang w:val="hy-AM"/>
        </w:rPr>
        <w:t xml:space="preserve"> </w:t>
      </w:r>
      <w:r w:rsidR="00A82A75" w:rsidRPr="00E63CD7">
        <w:rPr>
          <w:rFonts w:ascii="GHEA Grapalat" w:hAnsi="GHEA Grapalat" w:cs="Sylfaen"/>
          <w:b/>
          <w:sz w:val="22"/>
          <w:lang w:val="hy-AM"/>
        </w:rPr>
        <w:t>հազ. դրամ</w:t>
      </w:r>
      <w:r w:rsidR="00A82A75" w:rsidRPr="00E63CD7">
        <w:rPr>
          <w:rFonts w:ascii="GHEA Grapalat" w:hAnsi="GHEA Grapalat" w:cs="Sylfaen"/>
          <w:sz w:val="22"/>
          <w:lang w:val="hy-AM"/>
        </w:rPr>
        <w:t xml:space="preserve">՝ նախորդ </w:t>
      </w:r>
      <w:r w:rsidR="00E03B08" w:rsidRPr="00E63CD7">
        <w:rPr>
          <w:rFonts w:ascii="GHEA Grapalat" w:hAnsi="GHEA Grapalat" w:cs="Sylfaen"/>
          <w:sz w:val="22"/>
          <w:lang w:val="hy-AM"/>
        </w:rPr>
        <w:t>այն</w:t>
      </w:r>
      <w:r w:rsidR="003344F3" w:rsidRPr="00E63CD7">
        <w:rPr>
          <w:rFonts w:ascii="GHEA Grapalat" w:hAnsi="GHEA Grapalat" w:cs="Sylfaen"/>
          <w:sz w:val="22"/>
          <w:lang w:val="hy-AM"/>
        </w:rPr>
        <w:t xml:space="preserve"> կազմել էր</w:t>
      </w:r>
      <w:r w:rsidR="00A82A75" w:rsidRPr="00E63CD7">
        <w:rPr>
          <w:rFonts w:ascii="GHEA Grapalat" w:hAnsi="GHEA Grapalat" w:cs="Sylfaen"/>
          <w:sz w:val="22"/>
          <w:lang w:val="hy-AM"/>
        </w:rPr>
        <w:t xml:space="preserve"> </w:t>
      </w:r>
      <w:r w:rsidR="00B416AF" w:rsidRPr="00E63CD7">
        <w:rPr>
          <w:rFonts w:ascii="GHEA Grapalat" w:hAnsi="GHEA Grapalat" w:cs="Sylfaen"/>
          <w:b/>
          <w:sz w:val="22"/>
          <w:lang w:val="hy-AM"/>
        </w:rPr>
        <w:t xml:space="preserve">329,292,187.0 </w:t>
      </w:r>
      <w:r w:rsidRPr="00E63CD7">
        <w:rPr>
          <w:rFonts w:ascii="GHEA Grapalat" w:hAnsi="GHEA Grapalat" w:cs="Sylfaen"/>
          <w:b/>
          <w:sz w:val="22"/>
          <w:lang w:val="hy-AM"/>
        </w:rPr>
        <w:t>հազ</w:t>
      </w:r>
      <w:r w:rsidRPr="00E63CD7">
        <w:rPr>
          <w:rFonts w:ascii="GHEA Grapalat" w:hAnsi="GHEA Grapalat" w:cs="Sylfaen"/>
          <w:b/>
          <w:sz w:val="22"/>
          <w:lang w:val="af-ZA"/>
        </w:rPr>
        <w:t xml:space="preserve">. </w:t>
      </w:r>
      <w:r w:rsidRPr="00E63CD7">
        <w:rPr>
          <w:rFonts w:ascii="GHEA Grapalat" w:hAnsi="GHEA Grapalat" w:cs="Sylfaen"/>
          <w:b/>
          <w:sz w:val="22"/>
          <w:lang w:val="hy-AM"/>
        </w:rPr>
        <w:t>դրամ</w:t>
      </w:r>
      <w:r w:rsidR="00E023BD" w:rsidRPr="00E63CD7">
        <w:rPr>
          <w:rFonts w:ascii="GHEA Grapalat" w:hAnsi="GHEA Grapalat" w:cs="Sylfaen"/>
          <w:b/>
          <w:sz w:val="22"/>
          <w:lang w:val="af-ZA"/>
        </w:rPr>
        <w:t>:</w:t>
      </w:r>
    </w:p>
    <w:p w:rsidR="00F9152C" w:rsidRPr="00E63CD7" w:rsidRDefault="00F9152C" w:rsidP="00AC581B">
      <w:pPr>
        <w:spacing w:line="360" w:lineRule="auto"/>
        <w:ind w:firstLine="690"/>
        <w:jc w:val="both"/>
        <w:rPr>
          <w:rFonts w:ascii="GHEA Grapalat" w:hAnsi="GHEA Grapalat"/>
          <w:sz w:val="22"/>
          <w:szCs w:val="22"/>
          <w:lang w:val="hy-AM"/>
        </w:rPr>
      </w:pPr>
      <w:r w:rsidRPr="00E63CD7">
        <w:rPr>
          <w:rFonts w:ascii="GHEA Grapalat" w:hAnsi="GHEA Grapalat"/>
          <w:sz w:val="22"/>
          <w:szCs w:val="22"/>
          <w:lang w:val="hy-AM"/>
        </w:rPr>
        <w:t>Առևտրային</w:t>
      </w:r>
      <w:r w:rsidRPr="00E63CD7">
        <w:rPr>
          <w:rFonts w:ascii="GHEA Grapalat" w:hAnsi="GHEA Grapalat"/>
          <w:sz w:val="22"/>
          <w:szCs w:val="22"/>
          <w:lang w:val="af-ZA"/>
        </w:rPr>
        <w:t xml:space="preserve"> </w:t>
      </w:r>
      <w:r w:rsidRPr="00E63CD7">
        <w:rPr>
          <w:rFonts w:ascii="GHEA Grapalat" w:hAnsi="GHEA Grapalat"/>
          <w:sz w:val="22"/>
          <w:szCs w:val="22"/>
          <w:lang w:val="hy-AM"/>
        </w:rPr>
        <w:t>կազմակերպությունների</w:t>
      </w:r>
      <w:r w:rsidRPr="00E63CD7">
        <w:rPr>
          <w:rFonts w:ascii="GHEA Grapalat" w:hAnsi="GHEA Grapalat"/>
          <w:sz w:val="22"/>
          <w:szCs w:val="22"/>
          <w:lang w:val="af-ZA"/>
        </w:rPr>
        <w:t xml:space="preserve"> </w:t>
      </w:r>
      <w:r w:rsidRPr="00E63CD7">
        <w:rPr>
          <w:rFonts w:ascii="GHEA Grapalat" w:hAnsi="GHEA Grapalat"/>
          <w:sz w:val="22"/>
          <w:szCs w:val="22"/>
          <w:lang w:val="hy-AM"/>
        </w:rPr>
        <w:t>ոչ</w:t>
      </w:r>
      <w:r w:rsidRPr="00E63CD7">
        <w:rPr>
          <w:rFonts w:ascii="GHEA Grapalat" w:hAnsi="GHEA Grapalat"/>
          <w:sz w:val="22"/>
          <w:szCs w:val="22"/>
          <w:lang w:val="af-ZA"/>
        </w:rPr>
        <w:t xml:space="preserve"> </w:t>
      </w:r>
      <w:r w:rsidRPr="00E63CD7">
        <w:rPr>
          <w:rFonts w:ascii="GHEA Grapalat" w:hAnsi="GHEA Grapalat"/>
          <w:sz w:val="22"/>
          <w:szCs w:val="22"/>
          <w:lang w:val="hy-AM"/>
        </w:rPr>
        <w:t>ընթացիկ</w:t>
      </w:r>
      <w:r w:rsidRPr="00E63CD7">
        <w:rPr>
          <w:rFonts w:ascii="GHEA Grapalat" w:hAnsi="GHEA Grapalat"/>
          <w:sz w:val="22"/>
          <w:szCs w:val="22"/>
          <w:lang w:val="af-ZA"/>
        </w:rPr>
        <w:t xml:space="preserve"> </w:t>
      </w:r>
      <w:r w:rsidRPr="00E63CD7">
        <w:rPr>
          <w:rFonts w:ascii="GHEA Grapalat" w:hAnsi="GHEA Grapalat"/>
          <w:sz w:val="22"/>
          <w:szCs w:val="22"/>
          <w:lang w:val="hy-AM"/>
        </w:rPr>
        <w:t>պարտավորությունները</w:t>
      </w:r>
      <w:r w:rsidRPr="00E63CD7">
        <w:rPr>
          <w:rFonts w:ascii="GHEA Grapalat" w:hAnsi="GHEA Grapalat"/>
          <w:sz w:val="22"/>
          <w:szCs w:val="22"/>
          <w:lang w:val="af-ZA"/>
        </w:rPr>
        <w:t xml:space="preserve"> </w:t>
      </w:r>
      <w:r w:rsidR="001E74D0" w:rsidRPr="00E63CD7">
        <w:rPr>
          <w:rFonts w:ascii="GHEA Grapalat" w:hAnsi="GHEA Grapalat"/>
          <w:sz w:val="22"/>
          <w:szCs w:val="22"/>
          <w:lang w:val="hy-AM"/>
        </w:rPr>
        <w:t xml:space="preserve">2019թ. կազմել են </w:t>
      </w:r>
      <w:r w:rsidR="001E74D0" w:rsidRPr="00E63CD7">
        <w:rPr>
          <w:rFonts w:ascii="GHEA Grapalat" w:hAnsi="GHEA Grapalat"/>
          <w:b/>
          <w:sz w:val="22"/>
          <w:szCs w:val="22"/>
          <w:lang w:val="hy-AM"/>
        </w:rPr>
        <w:t>359</w:t>
      </w:r>
      <w:r w:rsidR="001E74D0" w:rsidRPr="00E63CD7">
        <w:rPr>
          <w:rFonts w:ascii="Calibri" w:hAnsi="Calibri" w:cs="Calibri"/>
          <w:b/>
          <w:sz w:val="22"/>
          <w:szCs w:val="22"/>
          <w:lang w:val="hy-AM"/>
        </w:rPr>
        <w:t> </w:t>
      </w:r>
      <w:r w:rsidR="001E74D0" w:rsidRPr="00E63CD7">
        <w:rPr>
          <w:rFonts w:ascii="GHEA Grapalat" w:hAnsi="GHEA Grapalat"/>
          <w:b/>
          <w:sz w:val="22"/>
          <w:szCs w:val="22"/>
          <w:lang w:val="hy-AM"/>
        </w:rPr>
        <w:t xml:space="preserve">360 959,8 հազ. դրամ </w:t>
      </w:r>
      <w:r w:rsidR="001E74D0" w:rsidRPr="00E63CD7">
        <w:rPr>
          <w:rFonts w:ascii="GHEA Grapalat" w:hAnsi="GHEA Grapalat" w:cs="Sylfaen"/>
          <w:sz w:val="22"/>
          <w:szCs w:val="22"/>
          <w:lang w:val="af-ZA"/>
        </w:rPr>
        <w:t>(</w:t>
      </w:r>
      <w:r w:rsidR="001E74D0" w:rsidRPr="00E63CD7">
        <w:rPr>
          <w:rFonts w:ascii="GHEA Grapalat" w:hAnsi="GHEA Grapalat"/>
          <w:sz w:val="22"/>
          <w:szCs w:val="22"/>
          <w:lang w:val="hy-AM"/>
        </w:rPr>
        <w:t>2018թ.</w:t>
      </w:r>
      <w:r w:rsidRPr="00E63CD7">
        <w:rPr>
          <w:rFonts w:ascii="GHEA Grapalat" w:hAnsi="GHEA Grapalat"/>
          <w:sz w:val="22"/>
          <w:szCs w:val="22"/>
          <w:lang w:val="hy-AM"/>
        </w:rPr>
        <w:t xml:space="preserve"> տարեկան տվյալներով կազմել</w:t>
      </w:r>
      <w:r w:rsidRPr="00E63CD7">
        <w:rPr>
          <w:rFonts w:ascii="GHEA Grapalat" w:hAnsi="GHEA Grapalat"/>
          <w:sz w:val="22"/>
          <w:szCs w:val="22"/>
          <w:lang w:val="af-ZA"/>
        </w:rPr>
        <w:t xml:space="preserve"> </w:t>
      </w:r>
      <w:r w:rsidR="001E74D0" w:rsidRPr="00E63CD7">
        <w:rPr>
          <w:rFonts w:ascii="GHEA Grapalat" w:hAnsi="GHEA Grapalat"/>
          <w:sz w:val="22"/>
          <w:szCs w:val="22"/>
          <w:lang w:val="hy-AM"/>
        </w:rPr>
        <w:t>էր</w:t>
      </w:r>
      <w:r w:rsidRPr="00E63CD7">
        <w:rPr>
          <w:rFonts w:ascii="GHEA Grapalat" w:hAnsi="GHEA Grapalat"/>
          <w:sz w:val="22"/>
          <w:szCs w:val="22"/>
          <w:lang w:val="af-ZA"/>
        </w:rPr>
        <w:t xml:space="preserve"> </w:t>
      </w:r>
      <w:r w:rsidR="001E74D0" w:rsidRPr="00E63CD7">
        <w:rPr>
          <w:rFonts w:ascii="GHEA Grapalat" w:hAnsi="GHEA Grapalat"/>
          <w:b/>
          <w:sz w:val="22"/>
          <w:szCs w:val="22"/>
          <w:lang w:val="hy-AM"/>
        </w:rPr>
        <w:t>329</w:t>
      </w:r>
      <w:r w:rsidR="001E74D0" w:rsidRPr="00E63CD7">
        <w:rPr>
          <w:rFonts w:ascii="Calibri" w:hAnsi="Calibri" w:cs="Calibri"/>
          <w:b/>
          <w:sz w:val="22"/>
          <w:szCs w:val="22"/>
          <w:lang w:val="hy-AM"/>
        </w:rPr>
        <w:t> </w:t>
      </w:r>
      <w:r w:rsidRPr="00E63CD7">
        <w:rPr>
          <w:rFonts w:ascii="GHEA Grapalat" w:hAnsi="GHEA Grapalat"/>
          <w:b/>
          <w:sz w:val="22"/>
          <w:szCs w:val="22"/>
          <w:lang w:val="hy-AM"/>
        </w:rPr>
        <w:t>2</w:t>
      </w:r>
      <w:r w:rsidR="001E74D0" w:rsidRPr="00E63CD7">
        <w:rPr>
          <w:rFonts w:ascii="GHEA Grapalat" w:hAnsi="GHEA Grapalat"/>
          <w:b/>
          <w:sz w:val="22"/>
          <w:szCs w:val="22"/>
          <w:lang w:val="hy-AM"/>
        </w:rPr>
        <w:t>92</w:t>
      </w:r>
      <w:r w:rsidR="001E74D0" w:rsidRPr="00E63CD7">
        <w:rPr>
          <w:rFonts w:ascii="Calibri" w:hAnsi="Calibri" w:cs="Calibri"/>
          <w:b/>
          <w:sz w:val="22"/>
          <w:szCs w:val="22"/>
          <w:lang w:val="hy-AM"/>
        </w:rPr>
        <w:t> </w:t>
      </w:r>
      <w:r w:rsidR="001E74D0" w:rsidRPr="00E63CD7">
        <w:rPr>
          <w:rFonts w:ascii="GHEA Grapalat" w:hAnsi="GHEA Grapalat"/>
          <w:b/>
          <w:sz w:val="22"/>
          <w:szCs w:val="22"/>
          <w:lang w:val="hy-AM"/>
        </w:rPr>
        <w:t>187,</w:t>
      </w:r>
      <w:r w:rsidRPr="00E63CD7">
        <w:rPr>
          <w:rFonts w:ascii="GHEA Grapalat" w:hAnsi="GHEA Grapalat"/>
          <w:b/>
          <w:sz w:val="22"/>
          <w:szCs w:val="22"/>
          <w:lang w:val="hy-AM"/>
        </w:rPr>
        <w:t>0</w:t>
      </w:r>
      <w:r w:rsidRPr="00E63CD7">
        <w:rPr>
          <w:rFonts w:ascii="GHEA Grapalat" w:hAnsi="GHEA Grapalat"/>
          <w:sz w:val="22"/>
          <w:szCs w:val="22"/>
          <w:lang w:val="hy-AM"/>
        </w:rPr>
        <w:t xml:space="preserve"> </w:t>
      </w:r>
      <w:r w:rsidR="001E74D0" w:rsidRPr="00E63CD7">
        <w:rPr>
          <w:rFonts w:ascii="GHEA Grapalat" w:hAnsi="GHEA Grapalat"/>
          <w:sz w:val="22"/>
          <w:szCs w:val="22"/>
          <w:lang w:val="hy-AM"/>
        </w:rPr>
        <w:t>հազ. դրամ</w:t>
      </w:r>
      <w:r w:rsidR="001E74D0" w:rsidRPr="00E63CD7">
        <w:rPr>
          <w:rFonts w:ascii="GHEA Grapalat" w:hAnsi="GHEA Grapalat" w:cs="Sylfaen"/>
          <w:b/>
          <w:sz w:val="22"/>
          <w:szCs w:val="22"/>
          <w:lang w:val="af-ZA"/>
        </w:rPr>
        <w:t>)</w:t>
      </w:r>
      <w:r w:rsidRPr="00E63CD7">
        <w:rPr>
          <w:rFonts w:ascii="GHEA Grapalat" w:hAnsi="GHEA Grapalat"/>
          <w:sz w:val="22"/>
          <w:szCs w:val="22"/>
          <w:lang w:val="hy-AM"/>
        </w:rPr>
        <w:t>,</w:t>
      </w:r>
      <w:r w:rsidRPr="00E63CD7">
        <w:rPr>
          <w:rFonts w:ascii="GHEA Grapalat" w:hAnsi="GHEA Grapalat"/>
          <w:b/>
          <w:sz w:val="22"/>
          <w:szCs w:val="22"/>
          <w:lang w:val="hy-AM"/>
        </w:rPr>
        <w:t xml:space="preserve"> </w:t>
      </w:r>
      <w:r w:rsidRPr="00E63CD7">
        <w:rPr>
          <w:rFonts w:ascii="GHEA Grapalat" w:hAnsi="GHEA Grapalat"/>
          <w:sz w:val="22"/>
          <w:szCs w:val="22"/>
          <w:lang w:val="hy-AM"/>
        </w:rPr>
        <w:t>որից</w:t>
      </w:r>
      <w:r w:rsidRPr="00E63CD7">
        <w:rPr>
          <w:rFonts w:ascii="GHEA Grapalat" w:hAnsi="GHEA Grapalat"/>
          <w:b/>
          <w:sz w:val="22"/>
          <w:szCs w:val="22"/>
          <w:lang w:val="hy-AM"/>
        </w:rPr>
        <w:t xml:space="preserve"> </w:t>
      </w:r>
      <w:r w:rsidR="001E74D0" w:rsidRPr="00E63CD7">
        <w:rPr>
          <w:rFonts w:ascii="GHEA Grapalat" w:hAnsi="GHEA Grapalat"/>
          <w:b/>
          <w:sz w:val="22"/>
          <w:szCs w:val="22"/>
          <w:lang w:val="hy-AM"/>
        </w:rPr>
        <w:t xml:space="preserve">295 758 448,0 հազ. դրամը </w:t>
      </w:r>
      <w:r w:rsidRPr="00E63CD7">
        <w:rPr>
          <w:rFonts w:ascii="GHEA Grapalat" w:hAnsi="GHEA Grapalat"/>
          <w:sz w:val="22"/>
          <w:szCs w:val="22"/>
          <w:lang w:val="hy-AM"/>
        </w:rPr>
        <w:t>իրենից ներկայացնում են երկարաժամկետ բանկային վարկեր և փոխառություններ</w:t>
      </w:r>
      <w:r w:rsidR="001E74D0" w:rsidRPr="00E63CD7">
        <w:rPr>
          <w:rFonts w:ascii="GHEA Grapalat" w:hAnsi="GHEA Grapalat"/>
          <w:sz w:val="22"/>
          <w:szCs w:val="22"/>
          <w:lang w:val="hy-AM"/>
        </w:rPr>
        <w:t>` նախորդ տարվա նկատմամբ այն ավելացել է</w:t>
      </w:r>
      <w:r w:rsidR="00E03B08" w:rsidRPr="00E63CD7">
        <w:rPr>
          <w:rFonts w:ascii="GHEA Grapalat" w:hAnsi="GHEA Grapalat"/>
          <w:b/>
          <w:sz w:val="22"/>
          <w:szCs w:val="22"/>
          <w:lang w:val="hy-AM"/>
        </w:rPr>
        <w:t xml:space="preserve"> </w:t>
      </w:r>
      <w:r w:rsidR="001E74D0" w:rsidRPr="00E63CD7">
        <w:rPr>
          <w:rFonts w:ascii="GHEA Grapalat" w:hAnsi="GHEA Grapalat"/>
          <w:b/>
          <w:sz w:val="22"/>
          <w:szCs w:val="22"/>
          <w:lang w:val="hy-AM"/>
        </w:rPr>
        <w:t>21</w:t>
      </w:r>
      <w:r w:rsidR="001E74D0" w:rsidRPr="00E63CD7">
        <w:rPr>
          <w:rFonts w:ascii="Calibri" w:hAnsi="Calibri" w:cs="Calibri"/>
          <w:b/>
          <w:sz w:val="22"/>
          <w:szCs w:val="22"/>
          <w:lang w:val="hy-AM"/>
        </w:rPr>
        <w:t> </w:t>
      </w:r>
      <w:r w:rsidR="001E74D0" w:rsidRPr="00E63CD7">
        <w:rPr>
          <w:rFonts w:ascii="GHEA Grapalat" w:hAnsi="GHEA Grapalat"/>
          <w:b/>
          <w:sz w:val="22"/>
          <w:szCs w:val="22"/>
          <w:lang w:val="hy-AM"/>
        </w:rPr>
        <w:t>174</w:t>
      </w:r>
      <w:r w:rsidR="001E74D0" w:rsidRPr="00E63CD7">
        <w:rPr>
          <w:rFonts w:ascii="Calibri" w:hAnsi="Calibri" w:cs="Calibri"/>
          <w:b/>
          <w:sz w:val="22"/>
          <w:szCs w:val="22"/>
          <w:lang w:val="hy-AM"/>
        </w:rPr>
        <w:t> </w:t>
      </w:r>
      <w:r w:rsidR="001E74D0" w:rsidRPr="00E63CD7">
        <w:rPr>
          <w:rFonts w:ascii="GHEA Grapalat" w:hAnsi="GHEA Grapalat"/>
          <w:b/>
          <w:sz w:val="22"/>
          <w:szCs w:val="22"/>
          <w:lang w:val="hy-AM"/>
        </w:rPr>
        <w:t>477,3 հազ.դրամով</w:t>
      </w:r>
      <w:r w:rsidRPr="00E63CD7">
        <w:rPr>
          <w:rFonts w:ascii="GHEA Grapalat" w:hAnsi="GHEA Grapalat"/>
          <w:sz w:val="22"/>
          <w:szCs w:val="22"/>
          <w:lang w:val="hy-AM"/>
        </w:rPr>
        <w:t xml:space="preserve"> </w:t>
      </w:r>
      <w:r w:rsidRPr="00E63CD7">
        <w:rPr>
          <w:rFonts w:ascii="GHEA Grapalat" w:hAnsi="GHEA Grapalat"/>
          <w:sz w:val="22"/>
          <w:szCs w:val="22"/>
          <w:lang w:val="af-ZA"/>
        </w:rPr>
        <w:t>(</w:t>
      </w:r>
      <w:r w:rsidRPr="00E63CD7">
        <w:rPr>
          <w:rFonts w:ascii="GHEA Grapalat" w:hAnsi="GHEA Grapalat"/>
          <w:sz w:val="22"/>
          <w:szCs w:val="22"/>
          <w:lang w:val="hy-AM"/>
        </w:rPr>
        <w:t xml:space="preserve">գերակշիռ մասը բաժին է ընկնում ՀՀ </w:t>
      </w:r>
      <w:r w:rsidR="001E74D0" w:rsidRPr="00E63CD7">
        <w:rPr>
          <w:rFonts w:ascii="GHEA Grapalat" w:hAnsi="GHEA Grapalat"/>
          <w:sz w:val="22"/>
          <w:szCs w:val="22"/>
          <w:lang w:val="hy-AM"/>
        </w:rPr>
        <w:t>տարածքային կառավարման և ենթակազուցվածքների</w:t>
      </w:r>
      <w:r w:rsidR="00AC581B" w:rsidRPr="00E63CD7">
        <w:rPr>
          <w:rFonts w:ascii="GHEA Grapalat" w:hAnsi="GHEA Grapalat"/>
          <w:sz w:val="22"/>
          <w:szCs w:val="22"/>
          <w:lang w:val="hy-AM"/>
        </w:rPr>
        <w:t xml:space="preserve"> </w:t>
      </w:r>
      <w:r w:rsidR="00AC581B" w:rsidRPr="00E63CD7">
        <w:rPr>
          <w:rFonts w:ascii="GHEA Grapalat" w:hAnsi="GHEA Grapalat"/>
          <w:sz w:val="22"/>
          <w:szCs w:val="22"/>
          <w:lang w:val="hy-AM"/>
        </w:rPr>
        <w:lastRenderedPageBreak/>
        <w:t>նախարարության`</w:t>
      </w:r>
      <w:r w:rsidRPr="00E63CD7">
        <w:rPr>
          <w:rFonts w:ascii="GHEA Grapalat" w:hAnsi="GHEA Grapalat"/>
          <w:sz w:val="22"/>
          <w:szCs w:val="22"/>
          <w:lang w:val="hy-AM"/>
        </w:rPr>
        <w:t xml:space="preserve"> </w:t>
      </w:r>
      <w:r w:rsidR="001E74D0" w:rsidRPr="00E63CD7">
        <w:rPr>
          <w:rFonts w:ascii="GHEA Grapalat" w:hAnsi="GHEA Grapalat"/>
          <w:b/>
          <w:sz w:val="22"/>
          <w:szCs w:val="22"/>
          <w:lang w:val="hy-AM"/>
        </w:rPr>
        <w:t>28</w:t>
      </w:r>
      <w:r w:rsidR="00AC581B" w:rsidRPr="00E63CD7">
        <w:rPr>
          <w:rFonts w:ascii="GHEA Grapalat" w:hAnsi="GHEA Grapalat"/>
          <w:b/>
          <w:sz w:val="22"/>
          <w:szCs w:val="22"/>
          <w:lang w:val="hy-AM"/>
        </w:rPr>
        <w:t>9</w:t>
      </w:r>
      <w:r w:rsidR="00AC581B" w:rsidRPr="00E63CD7">
        <w:rPr>
          <w:rFonts w:ascii="Calibri" w:hAnsi="Calibri" w:cs="Calibri"/>
          <w:b/>
          <w:sz w:val="22"/>
          <w:szCs w:val="22"/>
          <w:lang w:val="hy-AM"/>
        </w:rPr>
        <w:t> </w:t>
      </w:r>
      <w:r w:rsidR="00AC581B" w:rsidRPr="00E63CD7">
        <w:rPr>
          <w:rFonts w:ascii="GHEA Grapalat" w:hAnsi="GHEA Grapalat"/>
          <w:b/>
          <w:sz w:val="22"/>
          <w:szCs w:val="22"/>
          <w:lang w:val="hy-AM"/>
        </w:rPr>
        <w:t>043</w:t>
      </w:r>
      <w:r w:rsidR="00AC581B" w:rsidRPr="00E63CD7">
        <w:rPr>
          <w:rFonts w:ascii="Calibri" w:hAnsi="Calibri" w:cs="Calibri"/>
          <w:b/>
          <w:sz w:val="22"/>
          <w:szCs w:val="22"/>
          <w:lang w:val="hy-AM"/>
        </w:rPr>
        <w:t> </w:t>
      </w:r>
      <w:r w:rsidR="00E03B08" w:rsidRPr="00E63CD7">
        <w:rPr>
          <w:rFonts w:ascii="GHEA Grapalat" w:hAnsi="GHEA Grapalat"/>
          <w:b/>
          <w:sz w:val="22"/>
          <w:szCs w:val="22"/>
          <w:lang w:val="hy-AM"/>
        </w:rPr>
        <w:t xml:space="preserve">387,8 </w:t>
      </w:r>
      <w:r w:rsidRPr="00E63CD7">
        <w:rPr>
          <w:rFonts w:ascii="GHEA Grapalat" w:hAnsi="GHEA Grapalat"/>
          <w:b/>
          <w:sz w:val="22"/>
          <w:szCs w:val="22"/>
          <w:lang w:val="hy-AM"/>
        </w:rPr>
        <w:t>հազ. դրամ</w:t>
      </w:r>
      <w:r w:rsidRPr="00E63CD7">
        <w:rPr>
          <w:rFonts w:ascii="GHEA Grapalat" w:hAnsi="GHEA Grapalat"/>
          <w:sz w:val="22"/>
          <w:szCs w:val="22"/>
          <w:lang w:val="hy-AM"/>
        </w:rPr>
        <w:t>, ՀՀ առողջապահության</w:t>
      </w:r>
      <w:r w:rsidR="00AC581B" w:rsidRPr="00E63CD7">
        <w:rPr>
          <w:rFonts w:ascii="GHEA Grapalat" w:hAnsi="GHEA Grapalat"/>
          <w:sz w:val="22"/>
          <w:szCs w:val="22"/>
          <w:lang w:val="hy-AM"/>
        </w:rPr>
        <w:t xml:space="preserve"> նախարարության</w:t>
      </w:r>
      <w:r w:rsidRPr="00E63CD7">
        <w:rPr>
          <w:rFonts w:ascii="GHEA Grapalat" w:hAnsi="GHEA Grapalat"/>
          <w:sz w:val="22"/>
          <w:szCs w:val="22"/>
          <w:lang w:val="hy-AM"/>
        </w:rPr>
        <w:t xml:space="preserve">՝ </w:t>
      </w:r>
      <w:r w:rsidR="00AC581B" w:rsidRPr="00E63CD7">
        <w:rPr>
          <w:rFonts w:ascii="GHEA Grapalat" w:hAnsi="GHEA Grapalat"/>
          <w:b/>
          <w:sz w:val="22"/>
          <w:szCs w:val="22"/>
          <w:lang w:val="hy-AM"/>
        </w:rPr>
        <w:t>275</w:t>
      </w:r>
      <w:r w:rsidR="00AC581B" w:rsidRPr="00E63CD7">
        <w:rPr>
          <w:rFonts w:ascii="Calibri" w:hAnsi="Calibri" w:cs="Calibri"/>
          <w:b/>
          <w:sz w:val="22"/>
          <w:szCs w:val="22"/>
          <w:lang w:val="hy-AM"/>
        </w:rPr>
        <w:t> </w:t>
      </w:r>
      <w:r w:rsidR="00AC581B" w:rsidRPr="00E63CD7">
        <w:rPr>
          <w:rFonts w:ascii="GHEA Grapalat" w:hAnsi="GHEA Grapalat"/>
          <w:b/>
          <w:sz w:val="22"/>
          <w:szCs w:val="22"/>
          <w:lang w:val="hy-AM"/>
        </w:rPr>
        <w:t>504,0</w:t>
      </w:r>
      <w:r w:rsidRPr="00E63CD7">
        <w:rPr>
          <w:rFonts w:ascii="GHEA Grapalat" w:hAnsi="GHEA Grapalat"/>
          <w:b/>
          <w:sz w:val="22"/>
          <w:szCs w:val="22"/>
          <w:lang w:val="hy-AM"/>
        </w:rPr>
        <w:t xml:space="preserve"> հազ. դրամ</w:t>
      </w:r>
      <w:r w:rsidRPr="00E63CD7">
        <w:rPr>
          <w:rFonts w:ascii="GHEA Grapalat" w:hAnsi="GHEA Grapalat"/>
          <w:sz w:val="22"/>
          <w:szCs w:val="22"/>
          <w:lang w:val="hy-AM"/>
        </w:rPr>
        <w:t>, ՀՀ պաշտպանության</w:t>
      </w:r>
      <w:r w:rsidR="00AC581B" w:rsidRPr="00E63CD7">
        <w:rPr>
          <w:rFonts w:ascii="GHEA Grapalat" w:hAnsi="GHEA Grapalat"/>
          <w:sz w:val="22"/>
          <w:szCs w:val="22"/>
          <w:lang w:val="hy-AM"/>
        </w:rPr>
        <w:t xml:space="preserve"> նախարարության</w:t>
      </w:r>
      <w:r w:rsidRPr="00E63CD7">
        <w:rPr>
          <w:rFonts w:ascii="GHEA Grapalat" w:hAnsi="GHEA Grapalat"/>
          <w:sz w:val="22"/>
          <w:szCs w:val="22"/>
          <w:lang w:val="hy-AM"/>
        </w:rPr>
        <w:t xml:space="preserve">՝ </w:t>
      </w:r>
      <w:r w:rsidR="00AC581B" w:rsidRPr="00E63CD7">
        <w:rPr>
          <w:rFonts w:ascii="GHEA Grapalat" w:hAnsi="GHEA Grapalat"/>
          <w:b/>
          <w:sz w:val="22"/>
          <w:szCs w:val="22"/>
          <w:lang w:val="hy-AM"/>
        </w:rPr>
        <w:t>1</w:t>
      </w:r>
      <w:r w:rsidR="00AC581B" w:rsidRPr="00E63CD7">
        <w:rPr>
          <w:rFonts w:ascii="Calibri" w:hAnsi="Calibri" w:cs="Calibri"/>
          <w:b/>
          <w:sz w:val="22"/>
          <w:szCs w:val="22"/>
          <w:lang w:val="hy-AM"/>
        </w:rPr>
        <w:t> </w:t>
      </w:r>
      <w:r w:rsidR="00AC581B" w:rsidRPr="00E63CD7">
        <w:rPr>
          <w:rFonts w:ascii="GHEA Grapalat" w:hAnsi="GHEA Grapalat"/>
          <w:b/>
          <w:sz w:val="22"/>
          <w:szCs w:val="22"/>
          <w:lang w:val="hy-AM"/>
        </w:rPr>
        <w:t>514</w:t>
      </w:r>
      <w:r w:rsidR="00AC581B" w:rsidRPr="00E63CD7">
        <w:rPr>
          <w:rFonts w:ascii="Calibri" w:hAnsi="Calibri" w:cs="Calibri"/>
          <w:b/>
          <w:sz w:val="22"/>
          <w:szCs w:val="22"/>
          <w:lang w:val="hy-AM"/>
        </w:rPr>
        <w:t> </w:t>
      </w:r>
      <w:r w:rsidR="00AC581B" w:rsidRPr="00E63CD7">
        <w:rPr>
          <w:rFonts w:ascii="GHEA Grapalat" w:hAnsi="GHEA Grapalat"/>
          <w:b/>
          <w:sz w:val="22"/>
          <w:szCs w:val="22"/>
          <w:lang w:val="hy-AM"/>
        </w:rPr>
        <w:t>240,0</w:t>
      </w:r>
      <w:r w:rsidRPr="00E63CD7">
        <w:rPr>
          <w:rFonts w:ascii="GHEA Grapalat" w:hAnsi="GHEA Grapalat"/>
          <w:b/>
          <w:sz w:val="22"/>
          <w:szCs w:val="22"/>
          <w:lang w:val="hy-AM"/>
        </w:rPr>
        <w:t xml:space="preserve"> հազ. դրամ</w:t>
      </w:r>
      <w:r w:rsidRPr="00E63CD7">
        <w:rPr>
          <w:rFonts w:ascii="GHEA Grapalat" w:hAnsi="GHEA Grapalat"/>
          <w:sz w:val="22"/>
          <w:szCs w:val="22"/>
          <w:lang w:val="hy-AM"/>
        </w:rPr>
        <w:t xml:space="preserve">, </w:t>
      </w:r>
      <w:r w:rsidR="00AC581B" w:rsidRPr="00E63CD7">
        <w:rPr>
          <w:rFonts w:ascii="GHEA Grapalat" w:hAnsi="GHEA Grapalat"/>
          <w:sz w:val="22"/>
          <w:szCs w:val="22"/>
          <w:lang w:val="hy-AM"/>
        </w:rPr>
        <w:t>ՀՀ</w:t>
      </w:r>
      <w:r w:rsidR="00E03B08" w:rsidRPr="00E63CD7">
        <w:rPr>
          <w:rFonts w:ascii="GHEA Grapalat" w:hAnsi="GHEA Grapalat"/>
          <w:sz w:val="22"/>
          <w:szCs w:val="22"/>
          <w:lang w:val="hy-AM"/>
        </w:rPr>
        <w:t xml:space="preserve"> բարձր տեխնոլոգիական արդյունաբե</w:t>
      </w:r>
      <w:r w:rsidR="00AC581B" w:rsidRPr="00E63CD7">
        <w:rPr>
          <w:rFonts w:ascii="GHEA Grapalat" w:hAnsi="GHEA Grapalat"/>
          <w:sz w:val="22"/>
          <w:szCs w:val="22"/>
          <w:lang w:val="hy-AM"/>
        </w:rPr>
        <w:t xml:space="preserve">րության նախարարության` </w:t>
      </w:r>
      <w:r w:rsidR="00AC581B" w:rsidRPr="00E63CD7">
        <w:rPr>
          <w:rFonts w:ascii="GHEA Grapalat" w:hAnsi="GHEA Grapalat"/>
          <w:b/>
          <w:sz w:val="22"/>
          <w:szCs w:val="22"/>
          <w:lang w:val="hy-AM"/>
        </w:rPr>
        <w:t>259</w:t>
      </w:r>
      <w:r w:rsidR="00AC581B" w:rsidRPr="00E63CD7">
        <w:rPr>
          <w:rFonts w:ascii="Calibri" w:hAnsi="Calibri" w:cs="Calibri"/>
          <w:b/>
          <w:sz w:val="22"/>
          <w:szCs w:val="22"/>
          <w:lang w:val="hy-AM"/>
        </w:rPr>
        <w:t> </w:t>
      </w:r>
      <w:r w:rsidR="00AC581B" w:rsidRPr="00E63CD7">
        <w:rPr>
          <w:rFonts w:ascii="GHEA Grapalat" w:hAnsi="GHEA Grapalat"/>
          <w:b/>
          <w:sz w:val="22"/>
          <w:szCs w:val="22"/>
          <w:lang w:val="hy-AM"/>
        </w:rPr>
        <w:t>053,0 հազ. դրամ</w:t>
      </w:r>
      <w:r w:rsidR="00AC581B" w:rsidRPr="00E63CD7">
        <w:rPr>
          <w:rFonts w:ascii="GHEA Grapalat" w:hAnsi="GHEA Grapalat"/>
          <w:sz w:val="22"/>
          <w:szCs w:val="22"/>
          <w:lang w:val="hy-AM"/>
        </w:rPr>
        <w:t xml:space="preserve">, </w:t>
      </w:r>
      <w:r w:rsidRPr="00E63CD7">
        <w:rPr>
          <w:rFonts w:ascii="GHEA Grapalat" w:hAnsi="GHEA Grapalat"/>
          <w:sz w:val="22"/>
          <w:szCs w:val="22"/>
          <w:lang w:val="hy-AM"/>
        </w:rPr>
        <w:t xml:space="preserve">ՀՀ քաղաքապետարանի «Երևանի մետրոպոլիտեն» ՓԲԸ՝ </w:t>
      </w:r>
      <w:r w:rsidR="00AC581B" w:rsidRPr="00E63CD7">
        <w:rPr>
          <w:rFonts w:ascii="GHEA Grapalat" w:hAnsi="GHEA Grapalat"/>
          <w:b/>
          <w:sz w:val="22"/>
          <w:szCs w:val="22"/>
          <w:lang w:val="hy-AM"/>
        </w:rPr>
        <w:t>4</w:t>
      </w:r>
      <w:r w:rsidR="00AC581B" w:rsidRPr="00E63CD7">
        <w:rPr>
          <w:rFonts w:ascii="Calibri" w:hAnsi="Calibri" w:cs="Calibri"/>
          <w:b/>
          <w:sz w:val="22"/>
          <w:szCs w:val="22"/>
          <w:lang w:val="hy-AM"/>
        </w:rPr>
        <w:t> </w:t>
      </w:r>
      <w:r w:rsidR="00AC581B" w:rsidRPr="00E63CD7">
        <w:rPr>
          <w:rFonts w:ascii="GHEA Grapalat" w:hAnsi="GHEA Grapalat"/>
          <w:b/>
          <w:sz w:val="22"/>
          <w:szCs w:val="22"/>
          <w:lang w:val="hy-AM"/>
        </w:rPr>
        <w:t>487</w:t>
      </w:r>
      <w:r w:rsidR="00AC581B" w:rsidRPr="00E63CD7">
        <w:rPr>
          <w:rFonts w:ascii="Calibri" w:hAnsi="Calibri" w:cs="Calibri"/>
          <w:b/>
          <w:sz w:val="22"/>
          <w:szCs w:val="22"/>
          <w:lang w:val="hy-AM"/>
        </w:rPr>
        <w:t> </w:t>
      </w:r>
      <w:r w:rsidR="00AC581B" w:rsidRPr="00E63CD7">
        <w:rPr>
          <w:rFonts w:ascii="GHEA Grapalat" w:hAnsi="GHEA Grapalat"/>
          <w:b/>
          <w:sz w:val="22"/>
          <w:szCs w:val="22"/>
          <w:lang w:val="hy-AM"/>
        </w:rPr>
        <w:t>988,0</w:t>
      </w:r>
      <w:r w:rsidRPr="00E63CD7">
        <w:rPr>
          <w:rFonts w:ascii="GHEA Grapalat" w:hAnsi="GHEA Grapalat"/>
          <w:b/>
          <w:sz w:val="22"/>
          <w:szCs w:val="22"/>
          <w:lang w:val="hy-AM"/>
        </w:rPr>
        <w:t xml:space="preserve"> հազ. դրամ</w:t>
      </w:r>
      <w:r w:rsidRPr="00E63CD7">
        <w:rPr>
          <w:rFonts w:ascii="GHEA Grapalat" w:hAnsi="GHEA Grapalat"/>
          <w:sz w:val="22"/>
          <w:szCs w:val="22"/>
          <w:lang w:val="hy-AM"/>
        </w:rPr>
        <w:t xml:space="preserve"> ընկերություններին</w:t>
      </w:r>
      <w:r w:rsidRPr="00E63CD7">
        <w:rPr>
          <w:rFonts w:ascii="GHEA Grapalat" w:hAnsi="GHEA Grapalat"/>
          <w:sz w:val="22"/>
          <w:szCs w:val="22"/>
          <w:lang w:val="af-ZA"/>
        </w:rPr>
        <w:t>)</w:t>
      </w:r>
      <w:r w:rsidRPr="00E63CD7">
        <w:rPr>
          <w:rFonts w:ascii="GHEA Grapalat" w:hAnsi="GHEA Grapalat"/>
          <w:sz w:val="22"/>
          <w:szCs w:val="22"/>
          <w:lang w:val="hy-AM"/>
        </w:rPr>
        <w:t xml:space="preserve">։ </w:t>
      </w:r>
    </w:p>
    <w:p w:rsidR="00922CE4" w:rsidRPr="00E63CD7" w:rsidRDefault="002E2440" w:rsidP="00AA2A11">
      <w:pPr>
        <w:spacing w:line="360" w:lineRule="auto"/>
        <w:ind w:firstLine="690"/>
        <w:jc w:val="both"/>
        <w:rPr>
          <w:rFonts w:ascii="GHEA Grapalat" w:hAnsi="GHEA Grapalat" w:cs="Arial Armenian"/>
          <w:b/>
          <w:bCs/>
          <w:sz w:val="22"/>
          <w:szCs w:val="22"/>
          <w:lang w:val="af-ZA"/>
        </w:rPr>
      </w:pPr>
      <w:r w:rsidRPr="00E63CD7">
        <w:rPr>
          <w:rFonts w:ascii="GHEA Grapalat" w:hAnsi="GHEA Grapalat" w:cs="Sylfaen"/>
          <w:sz w:val="22"/>
          <w:szCs w:val="22"/>
          <w:lang w:val="hy-AM"/>
        </w:rPr>
        <w:t>201</w:t>
      </w:r>
      <w:r w:rsidR="00AC581B" w:rsidRPr="00E63CD7">
        <w:rPr>
          <w:rFonts w:ascii="GHEA Grapalat" w:hAnsi="GHEA Grapalat" w:cs="Sylfaen"/>
          <w:sz w:val="22"/>
          <w:szCs w:val="22"/>
          <w:lang w:val="hy-AM"/>
        </w:rPr>
        <w:t>9</w:t>
      </w:r>
      <w:r w:rsidR="007D5B0A" w:rsidRPr="00E63CD7">
        <w:rPr>
          <w:rFonts w:ascii="GHEA Grapalat" w:hAnsi="GHEA Grapalat" w:cs="Sylfaen"/>
          <w:sz w:val="22"/>
          <w:szCs w:val="22"/>
          <w:lang w:val="hy-AM"/>
        </w:rPr>
        <w:t>թ.</w:t>
      </w:r>
      <w:r w:rsidR="001E51AB" w:rsidRPr="00E63CD7">
        <w:rPr>
          <w:rFonts w:ascii="GHEA Grapalat" w:hAnsi="GHEA Grapalat" w:cs="Sylfaen"/>
          <w:sz w:val="22"/>
          <w:szCs w:val="22"/>
          <w:lang w:val="af-ZA"/>
        </w:rPr>
        <w:t>-</w:t>
      </w:r>
      <w:r w:rsidR="001E51AB" w:rsidRPr="00E63CD7">
        <w:rPr>
          <w:rFonts w:ascii="GHEA Grapalat" w:hAnsi="GHEA Grapalat" w:cs="Sylfaen"/>
          <w:sz w:val="22"/>
          <w:szCs w:val="22"/>
          <w:lang w:val="hy-AM"/>
        </w:rPr>
        <w:t>ին</w:t>
      </w:r>
      <w:r w:rsidR="007D5B0A" w:rsidRPr="00E63CD7">
        <w:rPr>
          <w:rFonts w:ascii="GHEA Grapalat" w:hAnsi="GHEA Grapalat" w:cs="Sylfaen"/>
          <w:sz w:val="22"/>
          <w:szCs w:val="22"/>
          <w:lang w:val="hy-AM"/>
        </w:rPr>
        <w:t xml:space="preserve"> ընկերությունների</w:t>
      </w:r>
      <w:r w:rsidR="00AA2A11" w:rsidRPr="00E63CD7">
        <w:rPr>
          <w:rFonts w:ascii="GHEA Grapalat" w:hAnsi="GHEA Grapalat" w:cs="Sylfaen"/>
          <w:sz w:val="22"/>
          <w:szCs w:val="22"/>
          <w:lang w:val="hy-AM"/>
        </w:rPr>
        <w:t xml:space="preserve"> արտադրանքի, ապրանքների, աշխատանքների, ծառայությունների </w:t>
      </w:r>
      <w:r w:rsidR="007D5B0A" w:rsidRPr="00E63CD7">
        <w:rPr>
          <w:rFonts w:ascii="GHEA Grapalat" w:hAnsi="GHEA Grapalat" w:cs="Sylfaen"/>
          <w:sz w:val="22"/>
          <w:szCs w:val="22"/>
          <w:lang w:val="hy-AM"/>
        </w:rPr>
        <w:t>իրացումից</w:t>
      </w:r>
      <w:r w:rsidR="00AA2A11" w:rsidRPr="00E63CD7">
        <w:rPr>
          <w:rFonts w:ascii="GHEA Grapalat" w:hAnsi="GHEA Grapalat" w:cs="Sylfaen"/>
          <w:sz w:val="22"/>
          <w:szCs w:val="22"/>
          <w:lang w:val="hy-AM"/>
        </w:rPr>
        <w:t xml:space="preserve"> հասույթը կազմել է</w:t>
      </w:r>
      <w:r w:rsidR="002B7F68" w:rsidRPr="00E63CD7">
        <w:rPr>
          <w:rFonts w:ascii="GHEA Grapalat" w:hAnsi="GHEA Grapalat" w:cs="Sylfaen"/>
          <w:sz w:val="22"/>
          <w:szCs w:val="22"/>
          <w:lang w:val="hy-AM"/>
        </w:rPr>
        <w:t xml:space="preserve"> </w:t>
      </w:r>
      <w:r w:rsidR="00ED0A97" w:rsidRPr="00E63CD7">
        <w:rPr>
          <w:rFonts w:ascii="GHEA Grapalat" w:hAnsi="GHEA Grapalat" w:cs="Sylfaen"/>
          <w:b/>
          <w:sz w:val="22"/>
          <w:szCs w:val="22"/>
          <w:lang w:val="hy-AM"/>
        </w:rPr>
        <w:t>176</w:t>
      </w:r>
      <w:r w:rsidR="00ED0A97" w:rsidRPr="00E63CD7">
        <w:rPr>
          <w:rFonts w:ascii="Calibri" w:hAnsi="Calibri" w:cs="Calibri"/>
          <w:b/>
          <w:sz w:val="22"/>
          <w:szCs w:val="22"/>
          <w:lang w:val="hy-AM"/>
        </w:rPr>
        <w:t> </w:t>
      </w:r>
      <w:r w:rsidR="00ED0A97" w:rsidRPr="00E63CD7">
        <w:rPr>
          <w:rFonts w:ascii="GHEA Grapalat" w:hAnsi="GHEA Grapalat" w:cs="Sylfaen"/>
          <w:b/>
          <w:sz w:val="22"/>
          <w:szCs w:val="22"/>
          <w:lang w:val="hy-AM"/>
        </w:rPr>
        <w:t>087</w:t>
      </w:r>
      <w:r w:rsidR="00ED0A97" w:rsidRPr="00E63CD7">
        <w:rPr>
          <w:rFonts w:ascii="Calibri" w:hAnsi="Calibri" w:cs="Calibri"/>
          <w:b/>
          <w:sz w:val="22"/>
          <w:szCs w:val="22"/>
          <w:lang w:val="hy-AM"/>
        </w:rPr>
        <w:t> </w:t>
      </w:r>
      <w:r w:rsidR="00ED0A97" w:rsidRPr="00E63CD7">
        <w:rPr>
          <w:rFonts w:ascii="GHEA Grapalat" w:hAnsi="GHEA Grapalat" w:cs="Sylfaen"/>
          <w:b/>
          <w:sz w:val="22"/>
          <w:szCs w:val="22"/>
          <w:lang w:val="hy-AM"/>
        </w:rPr>
        <w:t>595,8</w:t>
      </w:r>
      <w:r w:rsidR="00ED0A97" w:rsidRPr="00E63CD7">
        <w:rPr>
          <w:rFonts w:ascii="GHEA Grapalat" w:hAnsi="GHEA Grapalat" w:cs="Sylfaen"/>
          <w:sz w:val="22"/>
          <w:szCs w:val="22"/>
          <w:lang w:val="hy-AM"/>
        </w:rPr>
        <w:t xml:space="preserve"> </w:t>
      </w:r>
      <w:r w:rsidR="00ED0A97" w:rsidRPr="00E63CD7">
        <w:rPr>
          <w:rFonts w:ascii="GHEA Grapalat" w:hAnsi="GHEA Grapalat" w:cs="Sylfaen"/>
          <w:b/>
          <w:sz w:val="22"/>
          <w:szCs w:val="22"/>
          <w:lang w:val="hy-AM"/>
        </w:rPr>
        <w:t>հազ. դրամ</w:t>
      </w:r>
      <w:r w:rsidR="00AA2A11" w:rsidRPr="00E63CD7">
        <w:rPr>
          <w:rFonts w:ascii="GHEA Grapalat" w:hAnsi="GHEA Grapalat" w:cs="Sylfaen"/>
          <w:sz w:val="22"/>
          <w:szCs w:val="22"/>
          <w:lang w:val="hy-AM"/>
        </w:rPr>
        <w:t xml:space="preserve"> </w:t>
      </w:r>
      <w:r w:rsidR="00B8448C" w:rsidRPr="00E63CD7">
        <w:rPr>
          <w:rFonts w:ascii="GHEA Grapalat" w:hAnsi="GHEA Grapalat" w:cs="Sylfaen"/>
          <w:sz w:val="22"/>
          <w:szCs w:val="22"/>
          <w:lang w:val="hy-AM"/>
        </w:rPr>
        <w:t>(</w:t>
      </w:r>
      <w:r w:rsidR="00E03B08" w:rsidRPr="00E63CD7">
        <w:rPr>
          <w:rFonts w:ascii="GHEA Grapalat" w:hAnsi="GHEA Grapalat" w:cs="Sylfaen"/>
          <w:sz w:val="22"/>
          <w:szCs w:val="22"/>
          <w:lang w:val="hy-AM"/>
        </w:rPr>
        <w:t xml:space="preserve">նախորդ տարի </w:t>
      </w:r>
      <w:r w:rsidR="00AA2A11" w:rsidRPr="00E63CD7">
        <w:rPr>
          <w:rFonts w:ascii="GHEA Grapalat" w:hAnsi="GHEA Grapalat" w:cs="Sylfaen"/>
          <w:sz w:val="22"/>
          <w:szCs w:val="22"/>
          <w:lang w:val="hy-AM"/>
        </w:rPr>
        <w:t xml:space="preserve">կազմել </w:t>
      </w:r>
      <w:r w:rsidRPr="00E63CD7">
        <w:rPr>
          <w:rFonts w:ascii="GHEA Grapalat" w:hAnsi="GHEA Grapalat" w:cs="Sylfaen"/>
          <w:sz w:val="22"/>
          <w:szCs w:val="22"/>
          <w:lang w:val="hy-AM"/>
        </w:rPr>
        <w:t>էր</w:t>
      </w:r>
      <w:r w:rsidR="00A82A75" w:rsidRPr="00E63CD7">
        <w:rPr>
          <w:rFonts w:ascii="GHEA Grapalat" w:hAnsi="GHEA Grapalat" w:cs="Sylfaen"/>
          <w:sz w:val="22"/>
          <w:szCs w:val="22"/>
          <w:lang w:val="hy-AM"/>
        </w:rPr>
        <w:t xml:space="preserve"> </w:t>
      </w:r>
      <w:r w:rsidR="00ED0A97" w:rsidRPr="00E63CD7">
        <w:rPr>
          <w:rFonts w:ascii="GHEA Grapalat" w:hAnsi="GHEA Grapalat" w:cs="Sylfaen"/>
          <w:b/>
          <w:sz w:val="22"/>
          <w:szCs w:val="22"/>
          <w:lang w:val="hy-AM"/>
        </w:rPr>
        <w:t>64</w:t>
      </w:r>
      <w:r w:rsidR="00ED0A97" w:rsidRPr="00E63CD7">
        <w:rPr>
          <w:rFonts w:ascii="Calibri" w:hAnsi="Calibri" w:cs="Calibri"/>
          <w:b/>
          <w:sz w:val="22"/>
          <w:szCs w:val="22"/>
          <w:lang w:val="hy-AM"/>
        </w:rPr>
        <w:t> </w:t>
      </w:r>
      <w:r w:rsidR="00ED0A97" w:rsidRPr="00E63CD7">
        <w:rPr>
          <w:rFonts w:ascii="GHEA Grapalat" w:hAnsi="GHEA Grapalat" w:cs="Sylfaen"/>
          <w:b/>
          <w:sz w:val="22"/>
          <w:szCs w:val="22"/>
          <w:lang w:val="hy-AM"/>
        </w:rPr>
        <w:t>200</w:t>
      </w:r>
      <w:r w:rsidR="00ED0A97" w:rsidRPr="00E63CD7">
        <w:rPr>
          <w:rFonts w:ascii="Calibri" w:hAnsi="Calibri" w:cs="Calibri"/>
          <w:b/>
          <w:sz w:val="22"/>
          <w:szCs w:val="22"/>
          <w:lang w:val="hy-AM"/>
        </w:rPr>
        <w:t> </w:t>
      </w:r>
      <w:r w:rsidR="00ED0A97" w:rsidRPr="00E63CD7">
        <w:rPr>
          <w:rFonts w:ascii="GHEA Grapalat" w:hAnsi="GHEA Grapalat" w:cs="Sylfaen"/>
          <w:b/>
          <w:sz w:val="22"/>
          <w:szCs w:val="22"/>
          <w:lang w:val="hy-AM"/>
        </w:rPr>
        <w:t xml:space="preserve">142,0 </w:t>
      </w:r>
      <w:r w:rsidR="004541F9" w:rsidRPr="00E63CD7">
        <w:rPr>
          <w:rFonts w:ascii="GHEA Grapalat" w:hAnsi="GHEA Grapalat" w:cs="Sylfaen"/>
          <w:b/>
          <w:sz w:val="22"/>
          <w:szCs w:val="22"/>
          <w:lang w:val="hy-AM"/>
        </w:rPr>
        <w:t>հազ</w:t>
      </w:r>
      <w:r w:rsidR="004541F9" w:rsidRPr="00E63CD7">
        <w:rPr>
          <w:rFonts w:ascii="GHEA Grapalat" w:hAnsi="GHEA Grapalat" w:cs="Sylfaen"/>
          <w:sz w:val="22"/>
          <w:szCs w:val="22"/>
          <w:lang w:val="hy-AM"/>
        </w:rPr>
        <w:t>.</w:t>
      </w:r>
      <w:r w:rsidR="00AA2A11" w:rsidRPr="00E63CD7">
        <w:rPr>
          <w:rFonts w:ascii="GHEA Grapalat" w:hAnsi="GHEA Grapalat" w:cs="Sylfaen"/>
          <w:b/>
          <w:sz w:val="22"/>
          <w:szCs w:val="22"/>
          <w:lang w:val="hy-AM"/>
        </w:rPr>
        <w:t xml:space="preserve"> դրամ</w:t>
      </w:r>
      <w:r w:rsidR="00B8448C" w:rsidRPr="00E63CD7">
        <w:rPr>
          <w:rFonts w:ascii="GHEA Grapalat" w:hAnsi="GHEA Grapalat" w:cs="Sylfaen"/>
          <w:b/>
          <w:sz w:val="22"/>
          <w:szCs w:val="22"/>
          <w:lang w:val="hy-AM"/>
        </w:rPr>
        <w:t>)</w:t>
      </w:r>
      <w:r w:rsidRPr="00E63CD7">
        <w:rPr>
          <w:rFonts w:ascii="GHEA Grapalat" w:hAnsi="GHEA Grapalat" w:cs="Sylfaen"/>
          <w:b/>
          <w:sz w:val="22"/>
          <w:szCs w:val="22"/>
          <w:lang w:val="af-ZA"/>
        </w:rPr>
        <w:t xml:space="preserve"> </w:t>
      </w:r>
      <w:r w:rsidR="00B8448C" w:rsidRPr="00E63CD7">
        <w:rPr>
          <w:rFonts w:ascii="GHEA Grapalat" w:hAnsi="GHEA Grapalat" w:cs="Sylfaen"/>
          <w:sz w:val="22"/>
          <w:szCs w:val="22"/>
          <w:lang w:val="hy-AM"/>
        </w:rPr>
        <w:t>/</w:t>
      </w:r>
      <w:r w:rsidR="00AA2A11" w:rsidRPr="00E63CD7">
        <w:rPr>
          <w:rFonts w:ascii="GHEA Grapalat" w:hAnsi="GHEA Grapalat" w:cs="Arial Armenian"/>
          <w:b/>
          <w:bCs/>
          <w:sz w:val="22"/>
          <w:szCs w:val="22"/>
          <w:lang w:val="hy-AM"/>
        </w:rPr>
        <w:t>Գծանկար 3</w:t>
      </w:r>
      <w:r w:rsidR="00B8448C" w:rsidRPr="00E63CD7">
        <w:rPr>
          <w:rFonts w:ascii="GHEA Grapalat" w:hAnsi="GHEA Grapalat" w:cs="Arial Armenian"/>
          <w:b/>
          <w:bCs/>
          <w:sz w:val="22"/>
          <w:szCs w:val="22"/>
          <w:lang w:val="hy-AM"/>
        </w:rPr>
        <w:t>/:</w:t>
      </w:r>
      <w:r w:rsidR="00650A95" w:rsidRPr="00E63CD7">
        <w:rPr>
          <w:rFonts w:ascii="GHEA Grapalat" w:hAnsi="GHEA Grapalat" w:cs="Arial Armenian"/>
          <w:b/>
          <w:bCs/>
          <w:sz w:val="22"/>
          <w:szCs w:val="22"/>
          <w:lang w:val="hy-AM"/>
        </w:rPr>
        <w:t xml:space="preserve"> </w:t>
      </w:r>
    </w:p>
    <w:p w:rsidR="00F9152C" w:rsidRPr="00E63CD7" w:rsidRDefault="00ED0A97" w:rsidP="00E03B08">
      <w:pPr>
        <w:spacing w:line="360" w:lineRule="auto"/>
        <w:ind w:firstLine="690"/>
        <w:jc w:val="both"/>
        <w:rPr>
          <w:rFonts w:ascii="GHEA Grapalat" w:hAnsi="GHEA Grapalat" w:cs="Arial Armenian"/>
          <w:b/>
          <w:bCs/>
          <w:sz w:val="22"/>
          <w:szCs w:val="22"/>
          <w:lang w:val="hy-AM"/>
        </w:rPr>
      </w:pPr>
      <w:r w:rsidRPr="00E63CD7">
        <w:rPr>
          <w:rFonts w:ascii="GHEA Grapalat" w:hAnsi="GHEA Grapalat"/>
          <w:sz w:val="22"/>
          <w:szCs w:val="22"/>
          <w:lang w:val="hy-AM"/>
        </w:rPr>
        <w:t>2019թ</w:t>
      </w:r>
      <w:r w:rsidR="00F9152C" w:rsidRPr="00E63CD7">
        <w:rPr>
          <w:rFonts w:ascii="GHEA Grapalat" w:hAnsi="GHEA Grapalat"/>
          <w:sz w:val="22"/>
          <w:szCs w:val="22"/>
          <w:lang w:val="hy-AM"/>
        </w:rPr>
        <w:t>.</w:t>
      </w:r>
      <w:r w:rsidR="00F9152C" w:rsidRPr="00E63CD7">
        <w:rPr>
          <w:rFonts w:ascii="GHEA Grapalat" w:hAnsi="GHEA Grapalat"/>
          <w:sz w:val="22"/>
          <w:szCs w:val="22"/>
          <w:lang w:val="af-ZA"/>
        </w:rPr>
        <w:t>-</w:t>
      </w:r>
      <w:r w:rsidR="00F9152C" w:rsidRPr="00E63CD7">
        <w:rPr>
          <w:rFonts w:ascii="GHEA Grapalat" w:hAnsi="GHEA Grapalat"/>
          <w:sz w:val="22"/>
          <w:szCs w:val="22"/>
          <w:lang w:val="hy-AM"/>
        </w:rPr>
        <w:t>ին ընկերությունների արտադրանքի, ապրանքների, աշխատանքների, ծառայությունների իրացումից հասույթը կազմել է</w:t>
      </w:r>
      <w:r w:rsidR="00F9152C" w:rsidRPr="00E63CD7">
        <w:rPr>
          <w:rFonts w:ascii="GHEA Grapalat" w:hAnsi="GHEA Grapalat"/>
          <w:sz w:val="22"/>
          <w:szCs w:val="22"/>
          <w:lang w:val="af-ZA"/>
        </w:rPr>
        <w:t xml:space="preserve"> </w:t>
      </w:r>
      <w:r w:rsidRPr="00E63CD7">
        <w:rPr>
          <w:rFonts w:ascii="GHEA Grapalat" w:hAnsi="GHEA Grapalat" w:cs="Sylfaen"/>
          <w:b/>
          <w:sz w:val="22"/>
          <w:szCs w:val="22"/>
          <w:lang w:val="hy-AM"/>
        </w:rPr>
        <w:t>176</w:t>
      </w:r>
      <w:r w:rsidRPr="00E63CD7">
        <w:rPr>
          <w:rFonts w:ascii="Calibri" w:hAnsi="Calibri" w:cs="Calibri"/>
          <w:b/>
          <w:sz w:val="22"/>
          <w:szCs w:val="22"/>
          <w:lang w:val="hy-AM"/>
        </w:rPr>
        <w:t> </w:t>
      </w:r>
      <w:r w:rsidRPr="00E63CD7">
        <w:rPr>
          <w:rFonts w:ascii="GHEA Grapalat" w:hAnsi="GHEA Grapalat" w:cs="Sylfaen"/>
          <w:b/>
          <w:sz w:val="22"/>
          <w:szCs w:val="22"/>
          <w:lang w:val="hy-AM"/>
        </w:rPr>
        <w:t>087</w:t>
      </w:r>
      <w:r w:rsidRPr="00E63CD7">
        <w:rPr>
          <w:rFonts w:ascii="Calibri" w:hAnsi="Calibri" w:cs="Calibri"/>
          <w:b/>
          <w:sz w:val="22"/>
          <w:szCs w:val="22"/>
          <w:lang w:val="hy-AM"/>
        </w:rPr>
        <w:t> </w:t>
      </w:r>
      <w:r w:rsidRPr="00E63CD7">
        <w:rPr>
          <w:rFonts w:ascii="GHEA Grapalat" w:hAnsi="GHEA Grapalat" w:cs="Sylfaen"/>
          <w:b/>
          <w:sz w:val="22"/>
          <w:szCs w:val="22"/>
          <w:lang w:val="hy-AM"/>
        </w:rPr>
        <w:t>595,8</w:t>
      </w:r>
      <w:r w:rsidRPr="00E63CD7">
        <w:rPr>
          <w:rFonts w:ascii="GHEA Grapalat" w:hAnsi="GHEA Grapalat" w:cs="Sylfaen"/>
          <w:sz w:val="22"/>
          <w:szCs w:val="22"/>
          <w:lang w:val="hy-AM"/>
        </w:rPr>
        <w:t xml:space="preserve"> </w:t>
      </w:r>
      <w:r w:rsidRPr="00E63CD7">
        <w:rPr>
          <w:rFonts w:ascii="GHEA Grapalat" w:hAnsi="GHEA Grapalat" w:cs="Sylfaen"/>
          <w:b/>
          <w:sz w:val="22"/>
          <w:szCs w:val="22"/>
          <w:lang w:val="hy-AM"/>
        </w:rPr>
        <w:t>հազ. դրամ</w:t>
      </w:r>
      <w:r w:rsidRPr="00E63CD7">
        <w:rPr>
          <w:rFonts w:ascii="GHEA Grapalat" w:hAnsi="GHEA Grapalat" w:cs="Sylfaen"/>
          <w:sz w:val="22"/>
          <w:szCs w:val="22"/>
          <w:lang w:val="hy-AM"/>
        </w:rPr>
        <w:t xml:space="preserve"> </w:t>
      </w:r>
      <w:r w:rsidR="00F9152C" w:rsidRPr="00E63CD7">
        <w:rPr>
          <w:rFonts w:ascii="GHEA Grapalat" w:hAnsi="GHEA Grapalat"/>
          <w:sz w:val="22"/>
          <w:szCs w:val="22"/>
          <w:lang w:val="hy-AM"/>
        </w:rPr>
        <w:t xml:space="preserve">(հասույթի ձևավորման հիմնական գերակշռող մասը բաժին է ընկնում ՀՀ առողջապահության նախարարության՝ </w:t>
      </w:r>
      <w:r w:rsidRPr="00E63CD7">
        <w:rPr>
          <w:rFonts w:ascii="GHEA Grapalat" w:hAnsi="GHEA Grapalat"/>
          <w:b/>
          <w:sz w:val="22"/>
          <w:szCs w:val="22"/>
          <w:lang w:val="hy-AM"/>
        </w:rPr>
        <w:t>16 201 206,9</w:t>
      </w:r>
      <w:r w:rsidR="00F9152C" w:rsidRPr="00E63CD7">
        <w:rPr>
          <w:rFonts w:ascii="GHEA Grapalat" w:hAnsi="GHEA Grapalat"/>
          <w:b/>
          <w:sz w:val="22"/>
          <w:szCs w:val="22"/>
          <w:lang w:val="hy-AM"/>
        </w:rPr>
        <w:t xml:space="preserve"> հազ. դրամ,</w:t>
      </w:r>
      <w:r w:rsidR="00F9152C" w:rsidRPr="00E63CD7">
        <w:rPr>
          <w:rFonts w:ascii="GHEA Grapalat" w:hAnsi="GHEA Grapalat"/>
          <w:sz w:val="22"/>
          <w:szCs w:val="22"/>
          <w:lang w:val="hy-AM"/>
        </w:rPr>
        <w:t xml:space="preserve"> ՀՀ </w:t>
      </w:r>
      <w:r w:rsidRPr="00E63CD7">
        <w:rPr>
          <w:rFonts w:ascii="GHEA Grapalat" w:hAnsi="GHEA Grapalat"/>
          <w:sz w:val="22"/>
          <w:szCs w:val="22"/>
          <w:lang w:val="hy-AM"/>
        </w:rPr>
        <w:t>տարածքային կառավարման և ենթակառուցվածքների</w:t>
      </w:r>
      <w:r w:rsidR="00F9152C" w:rsidRPr="00E63CD7">
        <w:rPr>
          <w:rFonts w:ascii="GHEA Grapalat" w:hAnsi="GHEA Grapalat"/>
          <w:sz w:val="22"/>
          <w:szCs w:val="22"/>
          <w:lang w:val="hy-AM"/>
        </w:rPr>
        <w:t xml:space="preserve"> նախարարության՝ </w:t>
      </w:r>
      <w:r w:rsidRPr="00E63CD7">
        <w:rPr>
          <w:rFonts w:ascii="GHEA Grapalat" w:hAnsi="GHEA Grapalat"/>
          <w:b/>
          <w:sz w:val="22"/>
          <w:szCs w:val="22"/>
          <w:lang w:val="hy-AM"/>
        </w:rPr>
        <w:t>110</w:t>
      </w:r>
      <w:r w:rsidRPr="00E63CD7">
        <w:rPr>
          <w:rFonts w:ascii="Calibri" w:hAnsi="Calibri" w:cs="Calibri"/>
          <w:b/>
          <w:sz w:val="22"/>
          <w:szCs w:val="22"/>
          <w:lang w:val="hy-AM"/>
        </w:rPr>
        <w:t> </w:t>
      </w:r>
      <w:r w:rsidRPr="00E63CD7">
        <w:rPr>
          <w:rFonts w:ascii="GHEA Grapalat" w:hAnsi="GHEA Grapalat"/>
          <w:b/>
          <w:sz w:val="22"/>
          <w:szCs w:val="22"/>
          <w:lang w:val="hy-AM"/>
        </w:rPr>
        <w:t>888</w:t>
      </w:r>
      <w:r w:rsidRPr="00E63CD7">
        <w:rPr>
          <w:rFonts w:ascii="Calibri" w:hAnsi="Calibri" w:cs="Calibri"/>
          <w:b/>
          <w:sz w:val="22"/>
          <w:szCs w:val="22"/>
          <w:lang w:val="hy-AM"/>
        </w:rPr>
        <w:t> </w:t>
      </w:r>
      <w:r w:rsidRPr="00E63CD7">
        <w:rPr>
          <w:rFonts w:ascii="GHEA Grapalat" w:hAnsi="GHEA Grapalat"/>
          <w:b/>
          <w:sz w:val="22"/>
          <w:szCs w:val="22"/>
          <w:lang w:val="hy-AM"/>
        </w:rPr>
        <w:t>256,7</w:t>
      </w:r>
      <w:r w:rsidR="00F9152C" w:rsidRPr="00E63CD7">
        <w:rPr>
          <w:rFonts w:ascii="GHEA Grapalat" w:hAnsi="GHEA Grapalat"/>
          <w:b/>
          <w:sz w:val="22"/>
          <w:szCs w:val="22"/>
          <w:lang w:val="hy-AM"/>
        </w:rPr>
        <w:t xml:space="preserve"> հազ. դրամ</w:t>
      </w:r>
      <w:r w:rsidR="00F9152C" w:rsidRPr="00E63CD7">
        <w:rPr>
          <w:rFonts w:ascii="GHEA Grapalat" w:hAnsi="GHEA Grapalat"/>
          <w:sz w:val="22"/>
          <w:szCs w:val="22"/>
          <w:lang w:val="hy-AM"/>
        </w:rPr>
        <w:t>,</w:t>
      </w:r>
      <w:r w:rsidR="00B416AF" w:rsidRPr="00E63CD7">
        <w:rPr>
          <w:rFonts w:ascii="GHEA Grapalat" w:hAnsi="GHEA Grapalat"/>
          <w:sz w:val="22"/>
          <w:szCs w:val="22"/>
          <w:lang w:val="hy-AM"/>
        </w:rPr>
        <w:t xml:space="preserve"> </w:t>
      </w:r>
      <w:r w:rsidR="00F9152C" w:rsidRPr="00E63CD7">
        <w:rPr>
          <w:rFonts w:ascii="GHEA Grapalat" w:hAnsi="GHEA Grapalat"/>
          <w:sz w:val="22"/>
          <w:szCs w:val="22"/>
          <w:lang w:val="hy-AM"/>
        </w:rPr>
        <w:t xml:space="preserve">ՀՀ </w:t>
      </w:r>
      <w:r w:rsidR="0018121C" w:rsidRPr="00E63CD7">
        <w:rPr>
          <w:rFonts w:ascii="GHEA Grapalat" w:hAnsi="GHEA Grapalat"/>
          <w:sz w:val="22"/>
          <w:szCs w:val="22"/>
          <w:lang w:val="hy-AM"/>
        </w:rPr>
        <w:t xml:space="preserve">բարձր տեխնոլոգիական արդյունաբերության նախարարություն՝ </w:t>
      </w:r>
      <w:r w:rsidR="0018121C" w:rsidRPr="00E63CD7">
        <w:rPr>
          <w:rFonts w:ascii="GHEA Grapalat" w:hAnsi="GHEA Grapalat"/>
          <w:b/>
          <w:sz w:val="22"/>
          <w:szCs w:val="22"/>
          <w:lang w:val="hy-AM"/>
        </w:rPr>
        <w:t>2</w:t>
      </w:r>
      <w:r w:rsidR="0018121C" w:rsidRPr="00E63CD7">
        <w:rPr>
          <w:rFonts w:ascii="Calibri" w:hAnsi="Calibri" w:cs="Calibri"/>
          <w:b/>
          <w:sz w:val="22"/>
          <w:szCs w:val="22"/>
          <w:lang w:val="hy-AM"/>
        </w:rPr>
        <w:t> </w:t>
      </w:r>
      <w:r w:rsidR="0018121C" w:rsidRPr="00E63CD7">
        <w:rPr>
          <w:rFonts w:ascii="GHEA Grapalat" w:hAnsi="GHEA Grapalat"/>
          <w:b/>
          <w:sz w:val="22"/>
          <w:szCs w:val="22"/>
          <w:lang w:val="hy-AM"/>
        </w:rPr>
        <w:t>522</w:t>
      </w:r>
      <w:r w:rsidR="0018121C" w:rsidRPr="00E63CD7">
        <w:rPr>
          <w:rFonts w:ascii="Calibri" w:hAnsi="Calibri" w:cs="Calibri"/>
          <w:b/>
          <w:sz w:val="22"/>
          <w:szCs w:val="22"/>
          <w:lang w:val="hy-AM"/>
        </w:rPr>
        <w:t> </w:t>
      </w:r>
      <w:r w:rsidR="0018121C" w:rsidRPr="00E63CD7">
        <w:rPr>
          <w:rFonts w:ascii="GHEA Grapalat" w:hAnsi="GHEA Grapalat"/>
          <w:b/>
          <w:sz w:val="22"/>
          <w:szCs w:val="22"/>
          <w:lang w:val="hy-AM"/>
        </w:rPr>
        <w:t>08</w:t>
      </w:r>
      <w:r w:rsidR="00B416AF" w:rsidRPr="00E63CD7">
        <w:rPr>
          <w:rFonts w:ascii="GHEA Grapalat" w:hAnsi="GHEA Grapalat"/>
          <w:b/>
          <w:sz w:val="22"/>
          <w:szCs w:val="22"/>
          <w:lang w:val="hy-AM"/>
        </w:rPr>
        <w:t>2</w:t>
      </w:r>
      <w:r w:rsidR="0018121C" w:rsidRPr="00E63CD7">
        <w:rPr>
          <w:rFonts w:ascii="GHEA Grapalat" w:hAnsi="GHEA Grapalat"/>
          <w:b/>
          <w:sz w:val="22"/>
          <w:szCs w:val="22"/>
          <w:lang w:val="hy-AM"/>
        </w:rPr>
        <w:t>,7 հազ. դրամ</w:t>
      </w:r>
      <w:r w:rsidR="0018121C" w:rsidRPr="00E63CD7">
        <w:rPr>
          <w:rFonts w:ascii="GHEA Grapalat" w:hAnsi="GHEA Grapalat"/>
          <w:sz w:val="22"/>
          <w:szCs w:val="22"/>
          <w:lang w:val="hy-AM"/>
        </w:rPr>
        <w:t>,</w:t>
      </w:r>
      <w:r w:rsidR="00F9152C" w:rsidRPr="00E63CD7">
        <w:rPr>
          <w:rFonts w:ascii="GHEA Grapalat" w:hAnsi="GHEA Grapalat"/>
          <w:sz w:val="22"/>
          <w:szCs w:val="22"/>
          <w:lang w:val="hy-AM"/>
        </w:rPr>
        <w:t xml:space="preserve"> Քաղաքացիական ավիացիայի կոմիտեի՝ </w:t>
      </w:r>
      <w:r w:rsidR="0018121C" w:rsidRPr="00E63CD7">
        <w:rPr>
          <w:rFonts w:ascii="GHEA Grapalat" w:hAnsi="GHEA Grapalat"/>
          <w:b/>
          <w:sz w:val="22"/>
          <w:szCs w:val="22"/>
          <w:lang w:val="hy-AM"/>
        </w:rPr>
        <w:t>6</w:t>
      </w:r>
      <w:r w:rsidR="0018121C" w:rsidRPr="00E63CD7">
        <w:rPr>
          <w:rFonts w:ascii="Calibri" w:hAnsi="Calibri" w:cs="Calibri"/>
          <w:b/>
          <w:sz w:val="22"/>
          <w:szCs w:val="22"/>
          <w:lang w:val="hy-AM"/>
        </w:rPr>
        <w:t> </w:t>
      </w:r>
      <w:r w:rsidR="0018121C" w:rsidRPr="00E63CD7">
        <w:rPr>
          <w:rFonts w:ascii="GHEA Grapalat" w:hAnsi="GHEA Grapalat"/>
          <w:b/>
          <w:sz w:val="22"/>
          <w:szCs w:val="22"/>
          <w:lang w:val="hy-AM"/>
        </w:rPr>
        <w:t>274</w:t>
      </w:r>
      <w:r w:rsidR="0018121C" w:rsidRPr="00E63CD7">
        <w:rPr>
          <w:rFonts w:ascii="Calibri" w:hAnsi="Calibri" w:cs="Calibri"/>
          <w:b/>
          <w:sz w:val="22"/>
          <w:szCs w:val="22"/>
          <w:lang w:val="hy-AM"/>
        </w:rPr>
        <w:t> </w:t>
      </w:r>
      <w:r w:rsidR="0018121C" w:rsidRPr="00E63CD7">
        <w:rPr>
          <w:rFonts w:ascii="GHEA Grapalat" w:hAnsi="GHEA Grapalat"/>
          <w:b/>
          <w:sz w:val="22"/>
          <w:szCs w:val="22"/>
          <w:lang w:val="hy-AM"/>
        </w:rPr>
        <w:t xml:space="preserve">861,0 </w:t>
      </w:r>
      <w:r w:rsidR="00F9152C" w:rsidRPr="00E63CD7">
        <w:rPr>
          <w:rFonts w:ascii="GHEA Grapalat" w:hAnsi="GHEA Grapalat"/>
          <w:b/>
          <w:sz w:val="22"/>
          <w:szCs w:val="22"/>
          <w:lang w:val="hy-AM"/>
        </w:rPr>
        <w:t xml:space="preserve"> հազ. դրամ,</w:t>
      </w:r>
      <w:r w:rsidR="00F9152C" w:rsidRPr="00E63CD7">
        <w:rPr>
          <w:rFonts w:ascii="GHEA Grapalat" w:hAnsi="GHEA Grapalat"/>
          <w:sz w:val="22"/>
          <w:szCs w:val="22"/>
          <w:lang w:val="hy-AM"/>
        </w:rPr>
        <w:t xml:space="preserve"> ՀՀ հանրային հեռուստառադիոընկերության խորհուրդի՝</w:t>
      </w:r>
      <w:r w:rsidR="0018121C" w:rsidRPr="00E63CD7">
        <w:rPr>
          <w:rFonts w:ascii="GHEA Grapalat" w:hAnsi="GHEA Grapalat"/>
          <w:sz w:val="22"/>
          <w:szCs w:val="22"/>
          <w:lang w:val="hy-AM"/>
        </w:rPr>
        <w:t xml:space="preserve"> </w:t>
      </w:r>
      <w:r w:rsidR="0018121C" w:rsidRPr="00E63CD7">
        <w:rPr>
          <w:rFonts w:ascii="GHEA Grapalat" w:hAnsi="GHEA Grapalat"/>
          <w:b/>
          <w:sz w:val="22"/>
          <w:szCs w:val="22"/>
          <w:lang w:val="hy-AM"/>
        </w:rPr>
        <w:t>7</w:t>
      </w:r>
      <w:r w:rsidR="0018121C" w:rsidRPr="00E63CD7">
        <w:rPr>
          <w:rFonts w:ascii="Calibri" w:hAnsi="Calibri" w:cs="Calibri"/>
          <w:b/>
          <w:sz w:val="22"/>
          <w:szCs w:val="22"/>
          <w:lang w:val="hy-AM"/>
        </w:rPr>
        <w:t> </w:t>
      </w:r>
      <w:r w:rsidR="0018121C" w:rsidRPr="00E63CD7">
        <w:rPr>
          <w:rFonts w:ascii="GHEA Grapalat" w:hAnsi="GHEA Grapalat"/>
          <w:b/>
          <w:sz w:val="22"/>
          <w:szCs w:val="22"/>
          <w:lang w:val="hy-AM"/>
        </w:rPr>
        <w:t>314</w:t>
      </w:r>
      <w:r w:rsidR="0018121C" w:rsidRPr="00E63CD7">
        <w:rPr>
          <w:rFonts w:ascii="Calibri" w:hAnsi="Calibri" w:cs="Calibri"/>
          <w:b/>
          <w:sz w:val="22"/>
          <w:szCs w:val="22"/>
          <w:lang w:val="hy-AM"/>
        </w:rPr>
        <w:t> </w:t>
      </w:r>
      <w:r w:rsidR="0018121C" w:rsidRPr="00E63CD7">
        <w:rPr>
          <w:rFonts w:ascii="GHEA Grapalat" w:hAnsi="GHEA Grapalat"/>
          <w:b/>
          <w:sz w:val="22"/>
          <w:szCs w:val="22"/>
          <w:lang w:val="hy-AM"/>
        </w:rPr>
        <w:t>741,0</w:t>
      </w:r>
      <w:r w:rsidR="0018121C" w:rsidRPr="00E63CD7">
        <w:rPr>
          <w:rFonts w:ascii="GHEA Grapalat" w:hAnsi="GHEA Grapalat"/>
          <w:sz w:val="22"/>
          <w:szCs w:val="22"/>
          <w:lang w:val="hy-AM"/>
        </w:rPr>
        <w:t xml:space="preserve"> </w:t>
      </w:r>
      <w:r w:rsidR="0018121C" w:rsidRPr="00E63CD7">
        <w:rPr>
          <w:rFonts w:ascii="GHEA Grapalat" w:hAnsi="GHEA Grapalat"/>
          <w:b/>
          <w:sz w:val="22"/>
          <w:szCs w:val="22"/>
          <w:lang w:val="hy-AM"/>
        </w:rPr>
        <w:t>հազ. դրամ</w:t>
      </w:r>
      <w:r w:rsidR="0018121C" w:rsidRPr="00E63CD7">
        <w:rPr>
          <w:rFonts w:ascii="GHEA Grapalat" w:hAnsi="GHEA Grapalat"/>
          <w:sz w:val="22"/>
          <w:szCs w:val="22"/>
          <w:lang w:val="hy-AM"/>
        </w:rPr>
        <w:t xml:space="preserve"> և ՀՀ Արմավիրի</w:t>
      </w:r>
      <w:r w:rsidR="00F9152C" w:rsidRPr="00E63CD7">
        <w:rPr>
          <w:rFonts w:ascii="GHEA Grapalat" w:hAnsi="GHEA Grapalat"/>
          <w:sz w:val="22"/>
          <w:szCs w:val="22"/>
          <w:lang w:val="hy-AM"/>
        </w:rPr>
        <w:t xml:space="preserve">՝ </w:t>
      </w:r>
      <w:r w:rsidR="0018121C" w:rsidRPr="00E63CD7">
        <w:rPr>
          <w:rFonts w:ascii="GHEA Grapalat" w:hAnsi="GHEA Grapalat"/>
          <w:b/>
          <w:sz w:val="22"/>
          <w:szCs w:val="22"/>
          <w:lang w:val="hy-AM"/>
        </w:rPr>
        <w:t>3</w:t>
      </w:r>
      <w:r w:rsidR="0018121C" w:rsidRPr="00E63CD7">
        <w:rPr>
          <w:rFonts w:ascii="Calibri" w:hAnsi="Calibri" w:cs="Calibri"/>
          <w:b/>
          <w:sz w:val="22"/>
          <w:szCs w:val="22"/>
          <w:lang w:val="hy-AM"/>
        </w:rPr>
        <w:t> </w:t>
      </w:r>
      <w:r w:rsidR="0018121C" w:rsidRPr="00E63CD7">
        <w:rPr>
          <w:rFonts w:ascii="GHEA Grapalat" w:hAnsi="GHEA Grapalat"/>
          <w:b/>
          <w:sz w:val="22"/>
          <w:szCs w:val="22"/>
          <w:lang w:val="hy-AM"/>
        </w:rPr>
        <w:t>070</w:t>
      </w:r>
      <w:r w:rsidR="0018121C" w:rsidRPr="00E63CD7">
        <w:rPr>
          <w:rFonts w:ascii="Calibri" w:hAnsi="Calibri" w:cs="Calibri"/>
          <w:b/>
          <w:sz w:val="22"/>
          <w:szCs w:val="22"/>
          <w:lang w:val="hy-AM"/>
        </w:rPr>
        <w:t> </w:t>
      </w:r>
      <w:r w:rsidR="0018121C" w:rsidRPr="00E63CD7">
        <w:rPr>
          <w:rFonts w:ascii="GHEA Grapalat" w:hAnsi="GHEA Grapalat"/>
          <w:b/>
          <w:sz w:val="22"/>
          <w:szCs w:val="22"/>
          <w:lang w:val="hy-AM"/>
        </w:rPr>
        <w:t>226,0</w:t>
      </w:r>
      <w:r w:rsidR="00F9152C" w:rsidRPr="00E63CD7">
        <w:rPr>
          <w:rFonts w:ascii="GHEA Grapalat" w:hAnsi="GHEA Grapalat"/>
          <w:b/>
          <w:sz w:val="22"/>
          <w:szCs w:val="22"/>
          <w:lang w:val="hy-AM"/>
        </w:rPr>
        <w:t xml:space="preserve"> հազ. դրամ</w:t>
      </w:r>
      <w:r w:rsidR="00F9152C" w:rsidRPr="00E63CD7">
        <w:rPr>
          <w:rFonts w:ascii="GHEA Grapalat" w:hAnsi="GHEA Grapalat"/>
          <w:sz w:val="22"/>
          <w:szCs w:val="22"/>
          <w:lang w:val="hy-AM"/>
        </w:rPr>
        <w:t xml:space="preserve">, </w:t>
      </w:r>
      <w:r w:rsidR="0018121C" w:rsidRPr="00E63CD7">
        <w:rPr>
          <w:rFonts w:ascii="GHEA Grapalat" w:hAnsi="GHEA Grapalat"/>
          <w:sz w:val="22"/>
          <w:szCs w:val="22"/>
          <w:lang w:val="hy-AM"/>
        </w:rPr>
        <w:t xml:space="preserve">ՀՀ Արարատի` </w:t>
      </w:r>
      <w:r w:rsidR="0018121C" w:rsidRPr="00E63CD7">
        <w:rPr>
          <w:rFonts w:ascii="GHEA Grapalat" w:hAnsi="GHEA Grapalat"/>
          <w:b/>
          <w:sz w:val="22"/>
          <w:szCs w:val="22"/>
          <w:lang w:val="hy-AM"/>
        </w:rPr>
        <w:t>3</w:t>
      </w:r>
      <w:r w:rsidR="0018121C" w:rsidRPr="00E63CD7">
        <w:rPr>
          <w:rFonts w:ascii="Calibri" w:hAnsi="Calibri" w:cs="Calibri"/>
          <w:b/>
          <w:sz w:val="22"/>
          <w:szCs w:val="22"/>
          <w:lang w:val="hy-AM"/>
        </w:rPr>
        <w:t> </w:t>
      </w:r>
      <w:r w:rsidR="0018121C" w:rsidRPr="00E63CD7">
        <w:rPr>
          <w:rFonts w:ascii="GHEA Grapalat" w:hAnsi="GHEA Grapalat"/>
          <w:b/>
          <w:sz w:val="22"/>
          <w:szCs w:val="22"/>
          <w:lang w:val="hy-AM"/>
        </w:rPr>
        <w:t>572</w:t>
      </w:r>
      <w:r w:rsidR="0018121C" w:rsidRPr="00E63CD7">
        <w:rPr>
          <w:rFonts w:ascii="Calibri" w:hAnsi="Calibri" w:cs="Calibri"/>
          <w:b/>
          <w:sz w:val="22"/>
          <w:szCs w:val="22"/>
          <w:lang w:val="hy-AM"/>
        </w:rPr>
        <w:t> </w:t>
      </w:r>
      <w:r w:rsidR="0018121C" w:rsidRPr="00E63CD7">
        <w:rPr>
          <w:rFonts w:ascii="GHEA Grapalat" w:hAnsi="GHEA Grapalat"/>
          <w:b/>
          <w:sz w:val="22"/>
          <w:szCs w:val="22"/>
          <w:lang w:val="hy-AM"/>
        </w:rPr>
        <w:t>067,1 հազ. դրամ</w:t>
      </w:r>
      <w:r w:rsidR="0018121C" w:rsidRPr="00E63CD7">
        <w:rPr>
          <w:rFonts w:ascii="GHEA Grapalat" w:hAnsi="GHEA Grapalat"/>
          <w:sz w:val="22"/>
          <w:szCs w:val="22"/>
          <w:lang w:val="hy-AM"/>
        </w:rPr>
        <w:t xml:space="preserve">, </w:t>
      </w:r>
      <w:r w:rsidR="00F9152C" w:rsidRPr="00E63CD7">
        <w:rPr>
          <w:rFonts w:ascii="GHEA Grapalat" w:hAnsi="GHEA Grapalat"/>
          <w:sz w:val="22"/>
          <w:szCs w:val="22"/>
          <w:lang w:val="hy-AM"/>
        </w:rPr>
        <w:t xml:space="preserve">ՀՀ Լոռու՝ </w:t>
      </w:r>
      <w:r w:rsidR="0018121C" w:rsidRPr="00E63CD7">
        <w:rPr>
          <w:rFonts w:ascii="GHEA Grapalat" w:hAnsi="GHEA Grapalat"/>
          <w:b/>
          <w:sz w:val="22"/>
          <w:szCs w:val="22"/>
          <w:lang w:val="hy-AM"/>
        </w:rPr>
        <w:t>5</w:t>
      </w:r>
      <w:r w:rsidR="0018121C" w:rsidRPr="00E63CD7">
        <w:rPr>
          <w:rFonts w:ascii="Calibri" w:hAnsi="Calibri" w:cs="Calibri"/>
          <w:b/>
          <w:sz w:val="22"/>
          <w:szCs w:val="22"/>
          <w:lang w:val="hy-AM"/>
        </w:rPr>
        <w:t> </w:t>
      </w:r>
      <w:r w:rsidR="0018121C" w:rsidRPr="00E63CD7">
        <w:rPr>
          <w:rFonts w:ascii="GHEA Grapalat" w:hAnsi="GHEA Grapalat"/>
          <w:b/>
          <w:sz w:val="22"/>
          <w:szCs w:val="22"/>
          <w:lang w:val="hy-AM"/>
        </w:rPr>
        <w:t>755</w:t>
      </w:r>
      <w:r w:rsidR="0018121C" w:rsidRPr="00E63CD7">
        <w:rPr>
          <w:rFonts w:ascii="Calibri" w:hAnsi="Calibri" w:cs="Calibri"/>
          <w:b/>
          <w:sz w:val="22"/>
          <w:szCs w:val="22"/>
          <w:lang w:val="hy-AM"/>
        </w:rPr>
        <w:t> </w:t>
      </w:r>
      <w:r w:rsidR="0018121C" w:rsidRPr="00E63CD7">
        <w:rPr>
          <w:rFonts w:ascii="GHEA Grapalat" w:hAnsi="GHEA Grapalat"/>
          <w:b/>
          <w:sz w:val="22"/>
          <w:szCs w:val="22"/>
          <w:lang w:val="hy-AM"/>
        </w:rPr>
        <w:t>509,2</w:t>
      </w:r>
      <w:r w:rsidR="00F9152C" w:rsidRPr="00E63CD7">
        <w:rPr>
          <w:rFonts w:ascii="GHEA Grapalat" w:hAnsi="GHEA Grapalat"/>
          <w:b/>
          <w:sz w:val="22"/>
          <w:szCs w:val="22"/>
          <w:lang w:val="hy-AM"/>
        </w:rPr>
        <w:t xml:space="preserve"> հազ. դրամ</w:t>
      </w:r>
      <w:r w:rsidR="00F9152C" w:rsidRPr="00E63CD7">
        <w:rPr>
          <w:rFonts w:ascii="GHEA Grapalat" w:hAnsi="GHEA Grapalat"/>
          <w:sz w:val="22"/>
          <w:szCs w:val="22"/>
          <w:lang w:val="hy-AM"/>
        </w:rPr>
        <w:t xml:space="preserve">, ՀՀ Կոտայքի՝ </w:t>
      </w:r>
      <w:r w:rsidR="00B416AF" w:rsidRPr="00E63CD7">
        <w:rPr>
          <w:rFonts w:ascii="GHEA Grapalat" w:hAnsi="GHEA Grapalat"/>
          <w:b/>
          <w:sz w:val="22"/>
          <w:szCs w:val="22"/>
          <w:lang w:val="hy-AM"/>
        </w:rPr>
        <w:t>3</w:t>
      </w:r>
      <w:r w:rsidR="00B416AF" w:rsidRPr="00E63CD7">
        <w:rPr>
          <w:rFonts w:ascii="Calibri" w:hAnsi="Calibri" w:cs="Calibri"/>
          <w:b/>
          <w:sz w:val="22"/>
          <w:szCs w:val="22"/>
          <w:lang w:val="hy-AM"/>
        </w:rPr>
        <w:t> </w:t>
      </w:r>
      <w:r w:rsidR="00B416AF" w:rsidRPr="00E63CD7">
        <w:rPr>
          <w:rFonts w:ascii="GHEA Grapalat" w:hAnsi="GHEA Grapalat"/>
          <w:b/>
          <w:sz w:val="22"/>
          <w:szCs w:val="22"/>
          <w:lang w:val="hy-AM"/>
        </w:rPr>
        <w:t>388</w:t>
      </w:r>
      <w:r w:rsidR="00B416AF" w:rsidRPr="00E63CD7">
        <w:rPr>
          <w:rFonts w:ascii="Calibri" w:hAnsi="Calibri" w:cs="Calibri"/>
          <w:b/>
          <w:sz w:val="22"/>
          <w:szCs w:val="22"/>
          <w:lang w:val="hy-AM"/>
        </w:rPr>
        <w:t> </w:t>
      </w:r>
      <w:r w:rsidR="00B416AF" w:rsidRPr="00E63CD7">
        <w:rPr>
          <w:rFonts w:ascii="GHEA Grapalat" w:hAnsi="GHEA Grapalat"/>
          <w:b/>
          <w:sz w:val="22"/>
          <w:szCs w:val="22"/>
          <w:lang w:val="hy-AM"/>
        </w:rPr>
        <w:t>750,7</w:t>
      </w:r>
      <w:r w:rsidR="00F9152C" w:rsidRPr="00E63CD7">
        <w:rPr>
          <w:rFonts w:ascii="GHEA Grapalat" w:hAnsi="GHEA Grapalat"/>
          <w:b/>
          <w:sz w:val="22"/>
          <w:szCs w:val="22"/>
          <w:lang w:val="hy-AM"/>
        </w:rPr>
        <w:t xml:space="preserve"> հազ. դրամ</w:t>
      </w:r>
      <w:r w:rsidR="00F9152C" w:rsidRPr="00E63CD7">
        <w:rPr>
          <w:rFonts w:ascii="GHEA Grapalat" w:hAnsi="GHEA Grapalat"/>
          <w:sz w:val="22"/>
          <w:szCs w:val="22"/>
          <w:lang w:val="hy-AM"/>
        </w:rPr>
        <w:t xml:space="preserve">, ՀՀ Շիրակի՝ </w:t>
      </w:r>
      <w:r w:rsidR="00B416AF" w:rsidRPr="00E63CD7">
        <w:rPr>
          <w:rFonts w:ascii="GHEA Grapalat" w:hAnsi="GHEA Grapalat"/>
          <w:b/>
          <w:sz w:val="22"/>
          <w:szCs w:val="22"/>
          <w:lang w:val="hy-AM"/>
        </w:rPr>
        <w:t>5</w:t>
      </w:r>
      <w:r w:rsidR="00B416AF" w:rsidRPr="00E63CD7">
        <w:rPr>
          <w:rFonts w:ascii="Calibri" w:hAnsi="Calibri" w:cs="Calibri"/>
          <w:b/>
          <w:sz w:val="22"/>
          <w:szCs w:val="22"/>
          <w:lang w:val="hy-AM"/>
        </w:rPr>
        <w:t> </w:t>
      </w:r>
      <w:r w:rsidR="00B416AF" w:rsidRPr="00E63CD7">
        <w:rPr>
          <w:rFonts w:ascii="GHEA Grapalat" w:hAnsi="GHEA Grapalat"/>
          <w:b/>
          <w:sz w:val="22"/>
          <w:szCs w:val="22"/>
          <w:lang w:val="hy-AM"/>
        </w:rPr>
        <w:t>188</w:t>
      </w:r>
      <w:r w:rsidR="00B416AF" w:rsidRPr="00E63CD7">
        <w:rPr>
          <w:rFonts w:ascii="Calibri" w:hAnsi="Calibri" w:cs="Calibri"/>
          <w:b/>
          <w:sz w:val="22"/>
          <w:szCs w:val="22"/>
          <w:lang w:val="hy-AM"/>
        </w:rPr>
        <w:t> </w:t>
      </w:r>
      <w:r w:rsidR="00B416AF" w:rsidRPr="00E63CD7">
        <w:rPr>
          <w:rFonts w:ascii="GHEA Grapalat" w:hAnsi="GHEA Grapalat"/>
          <w:b/>
          <w:sz w:val="22"/>
          <w:szCs w:val="22"/>
          <w:lang w:val="hy-AM"/>
        </w:rPr>
        <w:t>163,2</w:t>
      </w:r>
      <w:r w:rsidR="00F9152C" w:rsidRPr="00E63CD7">
        <w:rPr>
          <w:rFonts w:ascii="GHEA Grapalat" w:hAnsi="GHEA Grapalat"/>
          <w:b/>
          <w:sz w:val="22"/>
          <w:szCs w:val="22"/>
          <w:lang w:val="hy-AM"/>
        </w:rPr>
        <w:t>հազ. դրամ</w:t>
      </w:r>
      <w:r w:rsidR="00B416AF" w:rsidRPr="00E63CD7">
        <w:rPr>
          <w:rFonts w:ascii="GHEA Grapalat" w:hAnsi="GHEA Grapalat"/>
          <w:b/>
          <w:sz w:val="22"/>
          <w:szCs w:val="22"/>
          <w:lang w:val="hy-AM"/>
        </w:rPr>
        <w:t xml:space="preserve"> </w:t>
      </w:r>
      <w:r w:rsidR="00B416AF" w:rsidRPr="00E63CD7">
        <w:rPr>
          <w:rFonts w:ascii="GHEA Grapalat" w:hAnsi="GHEA Grapalat"/>
          <w:sz w:val="22"/>
          <w:szCs w:val="22"/>
          <w:lang w:val="hy-AM"/>
        </w:rPr>
        <w:t>և</w:t>
      </w:r>
      <w:r w:rsidR="00B416AF" w:rsidRPr="00E63CD7">
        <w:rPr>
          <w:rFonts w:ascii="GHEA Grapalat" w:hAnsi="GHEA Grapalat"/>
          <w:b/>
          <w:sz w:val="22"/>
          <w:szCs w:val="22"/>
          <w:lang w:val="hy-AM"/>
        </w:rPr>
        <w:t xml:space="preserve"> </w:t>
      </w:r>
      <w:r w:rsidR="00F9152C" w:rsidRPr="00E63CD7">
        <w:rPr>
          <w:rFonts w:ascii="GHEA Grapalat" w:hAnsi="GHEA Grapalat"/>
          <w:sz w:val="22"/>
          <w:szCs w:val="22"/>
          <w:lang w:val="hy-AM"/>
        </w:rPr>
        <w:t xml:space="preserve">ՀՀ </w:t>
      </w:r>
      <w:r w:rsidR="00B416AF" w:rsidRPr="00E63CD7">
        <w:rPr>
          <w:rFonts w:ascii="GHEA Grapalat" w:hAnsi="GHEA Grapalat"/>
          <w:sz w:val="22"/>
          <w:szCs w:val="22"/>
          <w:lang w:val="hy-AM"/>
        </w:rPr>
        <w:t xml:space="preserve">Տավուշի` </w:t>
      </w:r>
      <w:r w:rsidR="00B416AF" w:rsidRPr="00E63CD7">
        <w:rPr>
          <w:rFonts w:ascii="GHEA Grapalat" w:hAnsi="GHEA Grapalat"/>
          <w:b/>
          <w:sz w:val="22"/>
          <w:szCs w:val="22"/>
          <w:lang w:val="hy-AM"/>
        </w:rPr>
        <w:t>1</w:t>
      </w:r>
      <w:r w:rsidR="00B416AF" w:rsidRPr="00E63CD7">
        <w:rPr>
          <w:rFonts w:ascii="Calibri" w:hAnsi="Calibri" w:cs="Calibri"/>
          <w:b/>
          <w:sz w:val="22"/>
          <w:szCs w:val="22"/>
          <w:lang w:val="hy-AM"/>
        </w:rPr>
        <w:t> </w:t>
      </w:r>
      <w:r w:rsidR="00B416AF" w:rsidRPr="00E63CD7">
        <w:rPr>
          <w:rFonts w:ascii="GHEA Grapalat" w:hAnsi="GHEA Grapalat"/>
          <w:b/>
          <w:sz w:val="22"/>
          <w:szCs w:val="22"/>
          <w:lang w:val="hy-AM"/>
        </w:rPr>
        <w:t>081</w:t>
      </w:r>
      <w:r w:rsidR="00B416AF" w:rsidRPr="00E63CD7">
        <w:rPr>
          <w:rFonts w:ascii="Calibri" w:hAnsi="Calibri" w:cs="Calibri"/>
          <w:b/>
          <w:sz w:val="22"/>
          <w:szCs w:val="22"/>
          <w:lang w:val="hy-AM"/>
        </w:rPr>
        <w:t> </w:t>
      </w:r>
      <w:r w:rsidR="00B416AF" w:rsidRPr="00E63CD7">
        <w:rPr>
          <w:rFonts w:ascii="GHEA Grapalat" w:hAnsi="GHEA Grapalat"/>
          <w:b/>
          <w:sz w:val="22"/>
          <w:szCs w:val="22"/>
          <w:lang w:val="hy-AM"/>
        </w:rPr>
        <w:t>806,3 հազ. դրամ</w:t>
      </w:r>
      <w:r w:rsidR="00F9152C" w:rsidRPr="00E63CD7">
        <w:rPr>
          <w:rFonts w:ascii="GHEA Grapalat" w:hAnsi="GHEA Grapalat"/>
          <w:sz w:val="22"/>
          <w:szCs w:val="22"/>
          <w:lang w:val="hy-AM"/>
        </w:rPr>
        <w:t xml:space="preserve"> մարզպետարանների ընկերություններին և Երևանի քաղաքապետարանի «Երևանի մետրոպոլիտեն» ՓԲ ընկերությանը՝ </w:t>
      </w:r>
      <w:r w:rsidR="00B416AF" w:rsidRPr="00E63CD7">
        <w:rPr>
          <w:rFonts w:ascii="GHEA Grapalat" w:hAnsi="GHEA Grapalat"/>
          <w:b/>
          <w:sz w:val="22"/>
          <w:szCs w:val="22"/>
          <w:lang w:val="hy-AM"/>
        </w:rPr>
        <w:t>3</w:t>
      </w:r>
      <w:r w:rsidR="00B416AF" w:rsidRPr="00E63CD7">
        <w:rPr>
          <w:rFonts w:ascii="Calibri" w:hAnsi="Calibri" w:cs="Calibri"/>
          <w:b/>
          <w:sz w:val="22"/>
          <w:szCs w:val="22"/>
          <w:lang w:val="hy-AM"/>
        </w:rPr>
        <w:t> </w:t>
      </w:r>
      <w:r w:rsidR="00B416AF" w:rsidRPr="00E63CD7">
        <w:rPr>
          <w:rFonts w:ascii="GHEA Grapalat" w:hAnsi="GHEA Grapalat"/>
          <w:b/>
          <w:sz w:val="22"/>
          <w:szCs w:val="22"/>
          <w:lang w:val="hy-AM"/>
        </w:rPr>
        <w:t>182</w:t>
      </w:r>
      <w:r w:rsidR="00B416AF" w:rsidRPr="00E63CD7">
        <w:rPr>
          <w:rFonts w:ascii="Calibri" w:hAnsi="Calibri" w:cs="Calibri"/>
          <w:b/>
          <w:sz w:val="22"/>
          <w:szCs w:val="22"/>
          <w:lang w:val="hy-AM"/>
        </w:rPr>
        <w:t> </w:t>
      </w:r>
      <w:r w:rsidR="00B416AF" w:rsidRPr="00E63CD7">
        <w:rPr>
          <w:rFonts w:ascii="GHEA Grapalat" w:hAnsi="GHEA Grapalat"/>
          <w:b/>
          <w:sz w:val="22"/>
          <w:szCs w:val="22"/>
          <w:lang w:val="hy-AM"/>
        </w:rPr>
        <w:t>621,0</w:t>
      </w:r>
      <w:r w:rsidR="00F9152C" w:rsidRPr="00E63CD7">
        <w:rPr>
          <w:rFonts w:ascii="GHEA Grapalat" w:hAnsi="GHEA Grapalat"/>
          <w:b/>
          <w:sz w:val="22"/>
          <w:szCs w:val="22"/>
          <w:lang w:val="hy-AM"/>
        </w:rPr>
        <w:t xml:space="preserve"> հազ. դրամ)</w:t>
      </w:r>
      <w:r w:rsidR="00F9152C" w:rsidRPr="00E63CD7">
        <w:rPr>
          <w:rFonts w:ascii="GHEA Grapalat" w:hAnsi="GHEA Grapalat"/>
          <w:b/>
          <w:sz w:val="22"/>
          <w:szCs w:val="22"/>
          <w:lang w:val="af-ZA"/>
        </w:rPr>
        <w:t xml:space="preserve"> </w:t>
      </w:r>
      <w:r w:rsidR="00F9152C" w:rsidRPr="00E63CD7">
        <w:rPr>
          <w:rFonts w:ascii="GHEA Grapalat" w:hAnsi="GHEA Grapalat"/>
          <w:sz w:val="22"/>
          <w:szCs w:val="22"/>
          <w:lang w:val="hy-AM"/>
        </w:rPr>
        <w:t>(</w:t>
      </w:r>
      <w:r w:rsidR="00F9152C" w:rsidRPr="00E63CD7">
        <w:rPr>
          <w:rFonts w:ascii="GHEA Grapalat" w:hAnsi="GHEA Grapalat" w:cs="Arial Armenian"/>
          <w:b/>
          <w:bCs/>
          <w:sz w:val="22"/>
          <w:szCs w:val="22"/>
          <w:lang w:val="hy-AM"/>
        </w:rPr>
        <w:t xml:space="preserve">Գծանկար 3): </w:t>
      </w:r>
    </w:p>
    <w:p w:rsidR="00F9152C" w:rsidRPr="00E63CD7" w:rsidRDefault="00F9152C" w:rsidP="00F9152C">
      <w:pPr>
        <w:spacing w:line="360" w:lineRule="auto"/>
        <w:ind w:firstLine="690"/>
        <w:jc w:val="both"/>
        <w:rPr>
          <w:rFonts w:ascii="GHEA Grapalat" w:hAnsi="GHEA Grapalat" w:cs="Sylfaen"/>
          <w:sz w:val="22"/>
          <w:lang w:val="hy-AM"/>
        </w:rPr>
      </w:pPr>
      <w:r w:rsidRPr="00E63CD7">
        <w:rPr>
          <w:rFonts w:ascii="GHEA Grapalat" w:hAnsi="GHEA Grapalat" w:cs="Sylfaen"/>
          <w:sz w:val="22"/>
          <w:lang w:val="hy-AM"/>
        </w:rPr>
        <w:t>Հաշվետու ժամանակահատվածում կազմակերպությունների աշխատա</w:t>
      </w:r>
      <w:r w:rsidR="005F3F24" w:rsidRPr="00E63CD7">
        <w:rPr>
          <w:rFonts w:ascii="GHEA Grapalat" w:hAnsi="GHEA Grapalat" w:cs="Sylfaen"/>
          <w:sz w:val="22"/>
          <w:lang w:val="hy-AM"/>
        </w:rPr>
        <w:t xml:space="preserve">կիցների ընդհանուր թիվը կազմել է </w:t>
      </w:r>
      <w:r w:rsidR="005F3F24" w:rsidRPr="00E63CD7">
        <w:rPr>
          <w:rFonts w:ascii="GHEA Grapalat" w:hAnsi="GHEA Grapalat" w:cs="Sylfaen"/>
          <w:b/>
          <w:sz w:val="22"/>
          <w:lang w:val="hy-AM"/>
        </w:rPr>
        <w:t>23</w:t>
      </w:r>
      <w:r w:rsidR="005F3F24" w:rsidRPr="00E63CD7">
        <w:rPr>
          <w:rFonts w:ascii="Calibri" w:hAnsi="Calibri" w:cs="Calibri"/>
          <w:b/>
          <w:sz w:val="22"/>
          <w:lang w:val="hy-AM"/>
        </w:rPr>
        <w:t> </w:t>
      </w:r>
      <w:r w:rsidR="005F3F24" w:rsidRPr="00E63CD7">
        <w:rPr>
          <w:rFonts w:ascii="GHEA Grapalat" w:hAnsi="GHEA Grapalat" w:cs="Sylfaen"/>
          <w:b/>
          <w:sz w:val="22"/>
          <w:lang w:val="hy-AM"/>
        </w:rPr>
        <w:t>155</w:t>
      </w:r>
      <w:r w:rsidRPr="00E63CD7">
        <w:rPr>
          <w:rFonts w:ascii="GHEA Grapalat" w:hAnsi="GHEA Grapalat" w:cs="Sylfaen"/>
          <w:b/>
          <w:sz w:val="22"/>
          <w:lang w:val="hy-AM"/>
        </w:rPr>
        <w:t xml:space="preserve"> աշխատող</w:t>
      </w:r>
      <w:r w:rsidRPr="00E63CD7">
        <w:rPr>
          <w:rFonts w:ascii="GHEA Grapalat" w:hAnsi="GHEA Grapalat" w:cs="Sylfaen"/>
          <w:sz w:val="22"/>
          <w:lang w:val="hy-AM"/>
        </w:rPr>
        <w:t>՝ 201</w:t>
      </w:r>
      <w:r w:rsidR="005F3F24" w:rsidRPr="00E63CD7">
        <w:rPr>
          <w:rFonts w:ascii="GHEA Grapalat" w:hAnsi="GHEA Grapalat" w:cs="Sylfaen"/>
          <w:sz w:val="22"/>
          <w:lang w:val="hy-AM"/>
        </w:rPr>
        <w:t>8</w:t>
      </w:r>
      <w:r w:rsidRPr="00E63CD7">
        <w:rPr>
          <w:rFonts w:ascii="GHEA Grapalat" w:hAnsi="GHEA Grapalat" w:cs="Sylfaen"/>
          <w:sz w:val="22"/>
          <w:lang w:val="hy-AM"/>
        </w:rPr>
        <w:t>թ.</w:t>
      </w:r>
      <w:r w:rsidRPr="00E63CD7">
        <w:rPr>
          <w:rFonts w:ascii="GHEA Grapalat" w:hAnsi="GHEA Grapalat" w:cs="Sylfaen"/>
          <w:sz w:val="22"/>
          <w:lang w:val="af-ZA"/>
        </w:rPr>
        <w:t>-</w:t>
      </w:r>
      <w:r w:rsidRPr="00E63CD7">
        <w:rPr>
          <w:rFonts w:ascii="GHEA Grapalat" w:hAnsi="GHEA Grapalat" w:cs="Sylfaen"/>
          <w:sz w:val="22"/>
          <w:lang w:val="hy-AM"/>
        </w:rPr>
        <w:t xml:space="preserve">ի նկատմամբ աշխատողների քանակն ավելացել է </w:t>
      </w:r>
      <w:r w:rsidR="005F3F24" w:rsidRPr="00E63CD7">
        <w:rPr>
          <w:rFonts w:ascii="GHEA Grapalat" w:hAnsi="GHEA Grapalat" w:cs="Sylfaen"/>
          <w:b/>
          <w:sz w:val="22"/>
          <w:lang w:val="hy-AM"/>
        </w:rPr>
        <w:t>241</w:t>
      </w:r>
      <w:r w:rsidRPr="00E63CD7">
        <w:rPr>
          <w:rFonts w:ascii="GHEA Grapalat" w:hAnsi="GHEA Grapalat" w:cs="Sylfaen"/>
          <w:sz w:val="22"/>
          <w:lang w:val="af-ZA"/>
        </w:rPr>
        <w:t xml:space="preserve"> </w:t>
      </w:r>
      <w:r w:rsidRPr="00E63CD7">
        <w:rPr>
          <w:rFonts w:ascii="GHEA Grapalat" w:hAnsi="GHEA Grapalat" w:cs="Sylfaen"/>
          <w:sz w:val="22"/>
          <w:lang w:val="hy-AM"/>
        </w:rPr>
        <w:t>-ով:</w:t>
      </w:r>
    </w:p>
    <w:p w:rsidR="00F9152C" w:rsidRPr="00E63CD7" w:rsidRDefault="00F9152C" w:rsidP="00F9152C">
      <w:pPr>
        <w:pStyle w:val="a3"/>
        <w:rPr>
          <w:rFonts w:ascii="GHEA Grapalat" w:hAnsi="GHEA Grapalat"/>
          <w:sz w:val="24"/>
          <w:szCs w:val="24"/>
          <w:lang w:val="hy-AM"/>
        </w:rPr>
      </w:pPr>
    </w:p>
    <w:p w:rsidR="00F9152C" w:rsidRPr="00E63CD7" w:rsidRDefault="00F9152C" w:rsidP="00F9152C">
      <w:pPr>
        <w:pStyle w:val="a3"/>
        <w:tabs>
          <w:tab w:val="clear" w:pos="540"/>
          <w:tab w:val="left" w:pos="708"/>
        </w:tabs>
        <w:rPr>
          <w:rFonts w:ascii="GHEA Grapalat" w:hAnsi="GHEA Grapalat"/>
          <w:b/>
          <w:sz w:val="24"/>
          <w:szCs w:val="24"/>
          <w:u w:val="single"/>
          <w:lang w:val="hy-AM"/>
        </w:rPr>
      </w:pPr>
    </w:p>
    <w:p w:rsidR="00F9152C" w:rsidRPr="00F9152C" w:rsidRDefault="00F9152C" w:rsidP="00F9152C">
      <w:pPr>
        <w:spacing w:line="360" w:lineRule="auto"/>
        <w:jc w:val="both"/>
        <w:rPr>
          <w:rFonts w:ascii="GHEA Grapalat" w:hAnsi="GHEA Grapalat"/>
          <w:b/>
          <w:color w:val="FF0000"/>
          <w:sz w:val="24"/>
          <w:szCs w:val="24"/>
          <w:u w:val="single"/>
          <w:lang w:val="hy-AM"/>
        </w:rPr>
      </w:pPr>
    </w:p>
    <w:p w:rsidR="00F9152C" w:rsidRPr="00F9152C" w:rsidRDefault="00F9152C" w:rsidP="00AA2A11">
      <w:pPr>
        <w:spacing w:line="360" w:lineRule="auto"/>
        <w:ind w:firstLine="690"/>
        <w:jc w:val="both"/>
        <w:rPr>
          <w:rFonts w:ascii="GHEA Grapalat" w:hAnsi="GHEA Grapalat" w:cs="Sylfaen"/>
          <w:sz w:val="22"/>
          <w:lang w:val="hy-AM"/>
        </w:rPr>
      </w:pPr>
    </w:p>
    <w:p w:rsidR="00A80DA9" w:rsidRPr="007446B0" w:rsidRDefault="00AA398A" w:rsidP="003F0B28">
      <w:pPr>
        <w:tabs>
          <w:tab w:val="left" w:pos="2340"/>
        </w:tabs>
        <w:spacing w:line="360" w:lineRule="auto"/>
        <w:ind w:right="283" w:firstLine="690"/>
        <w:jc w:val="both"/>
        <w:rPr>
          <w:rFonts w:ascii="GHEA Grapalat" w:hAnsi="GHEA Grapalat" w:cs="Sylfaen"/>
          <w:b/>
          <w:sz w:val="22"/>
          <w:lang w:val="af-ZA"/>
        </w:rPr>
      </w:pPr>
      <w:r w:rsidRPr="007446B0">
        <w:rPr>
          <w:rFonts w:ascii="GHEA Grapalat" w:hAnsi="GHEA Grapalat" w:cs="Sylfaen"/>
          <w:b/>
          <w:noProof/>
          <w:sz w:val="22"/>
          <w:lang w:val="en-US" w:eastAsia="en-US"/>
        </w:rPr>
        <w:lastRenderedPageBreak/>
        <w:drawing>
          <wp:inline distT="0" distB="0" distL="0" distR="0">
            <wp:extent cx="5848350" cy="4400550"/>
            <wp:effectExtent l="0" t="0" r="0"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2A11" w:rsidRPr="007446B0" w:rsidRDefault="00AA2A11" w:rsidP="0037306F">
      <w:pPr>
        <w:tabs>
          <w:tab w:val="left" w:pos="1956"/>
        </w:tabs>
        <w:spacing w:line="276" w:lineRule="auto"/>
        <w:jc w:val="center"/>
        <w:rPr>
          <w:rFonts w:ascii="GHEA Grapalat" w:hAnsi="GHEA Grapalat"/>
          <w:b/>
          <w:sz w:val="22"/>
          <w:szCs w:val="22"/>
          <w:lang w:val="af-ZA"/>
        </w:rPr>
      </w:pPr>
      <w:r w:rsidRPr="007446B0">
        <w:rPr>
          <w:rFonts w:ascii="GHEA Grapalat" w:hAnsi="GHEA Grapalat"/>
          <w:b/>
          <w:sz w:val="22"/>
          <w:szCs w:val="22"/>
          <w:lang w:val="hy-AM"/>
        </w:rPr>
        <w:t>Գծանկար</w:t>
      </w:r>
      <w:r w:rsidRPr="007446B0">
        <w:rPr>
          <w:rFonts w:ascii="GHEA Grapalat" w:hAnsi="GHEA Grapalat"/>
          <w:b/>
          <w:sz w:val="22"/>
          <w:szCs w:val="22"/>
          <w:lang w:val="af-ZA"/>
        </w:rPr>
        <w:t xml:space="preserve"> 3. </w:t>
      </w:r>
      <w:r w:rsidRPr="007446B0">
        <w:rPr>
          <w:rFonts w:ascii="GHEA Grapalat" w:hAnsi="GHEA Grapalat"/>
          <w:b/>
          <w:sz w:val="22"/>
          <w:szCs w:val="22"/>
          <w:lang w:val="hy-AM"/>
        </w:rPr>
        <w:t>ՀՀ</w:t>
      </w:r>
      <w:r w:rsidRPr="007446B0">
        <w:rPr>
          <w:rFonts w:ascii="GHEA Grapalat" w:hAnsi="GHEA Grapalat"/>
          <w:b/>
          <w:sz w:val="22"/>
          <w:szCs w:val="22"/>
          <w:lang w:val="af-ZA"/>
        </w:rPr>
        <w:t xml:space="preserve"> </w:t>
      </w:r>
      <w:r w:rsidRPr="007446B0">
        <w:rPr>
          <w:rFonts w:ascii="GHEA Grapalat" w:hAnsi="GHEA Grapalat"/>
          <w:b/>
          <w:sz w:val="22"/>
          <w:szCs w:val="22"/>
          <w:lang w:val="hy-AM"/>
        </w:rPr>
        <w:t>պետական</w:t>
      </w:r>
      <w:r w:rsidRPr="007446B0">
        <w:rPr>
          <w:rFonts w:ascii="GHEA Grapalat" w:hAnsi="GHEA Grapalat"/>
          <w:b/>
          <w:sz w:val="22"/>
          <w:szCs w:val="22"/>
          <w:lang w:val="af-ZA"/>
        </w:rPr>
        <w:t xml:space="preserve"> </w:t>
      </w:r>
      <w:r w:rsidRPr="007446B0">
        <w:rPr>
          <w:rFonts w:ascii="GHEA Grapalat" w:hAnsi="GHEA Grapalat"/>
          <w:b/>
          <w:sz w:val="22"/>
          <w:szCs w:val="22"/>
          <w:lang w:val="hy-AM"/>
        </w:rPr>
        <w:t>մասնակցությամբ</w:t>
      </w:r>
      <w:r w:rsidRPr="007446B0">
        <w:rPr>
          <w:rFonts w:ascii="GHEA Grapalat" w:hAnsi="GHEA Grapalat"/>
          <w:b/>
          <w:sz w:val="22"/>
          <w:szCs w:val="22"/>
          <w:lang w:val="af-ZA"/>
        </w:rPr>
        <w:t xml:space="preserve"> </w:t>
      </w:r>
      <w:r w:rsidRPr="007446B0">
        <w:rPr>
          <w:rFonts w:ascii="GHEA Grapalat" w:hAnsi="GHEA Grapalat"/>
          <w:b/>
          <w:sz w:val="22"/>
          <w:szCs w:val="22"/>
          <w:lang w:val="hy-AM"/>
        </w:rPr>
        <w:t>առևտրային</w:t>
      </w:r>
      <w:r w:rsidRPr="007446B0">
        <w:rPr>
          <w:rFonts w:ascii="GHEA Grapalat" w:hAnsi="GHEA Grapalat"/>
          <w:b/>
          <w:sz w:val="22"/>
          <w:szCs w:val="22"/>
          <w:lang w:val="af-ZA"/>
        </w:rPr>
        <w:t xml:space="preserve"> </w:t>
      </w:r>
      <w:r w:rsidRPr="007446B0">
        <w:rPr>
          <w:rFonts w:ascii="GHEA Grapalat" w:hAnsi="GHEA Grapalat"/>
          <w:b/>
          <w:sz w:val="22"/>
          <w:szCs w:val="22"/>
          <w:lang w:val="hy-AM"/>
        </w:rPr>
        <w:t>կազմակերպությունների</w:t>
      </w:r>
      <w:r w:rsidRPr="007446B0">
        <w:rPr>
          <w:rFonts w:ascii="GHEA Grapalat" w:hAnsi="GHEA Grapalat"/>
          <w:b/>
          <w:sz w:val="22"/>
          <w:szCs w:val="22"/>
          <w:lang w:val="af-ZA"/>
        </w:rPr>
        <w:t xml:space="preserve"> </w:t>
      </w:r>
      <w:r w:rsidRPr="007446B0">
        <w:rPr>
          <w:rFonts w:ascii="GHEA Grapalat" w:hAnsi="GHEA Grapalat"/>
          <w:b/>
          <w:sz w:val="22"/>
          <w:szCs w:val="22"/>
          <w:lang w:val="hy-AM"/>
        </w:rPr>
        <w:t>ֆինանսատնտեսական</w:t>
      </w:r>
      <w:r w:rsidRPr="007446B0">
        <w:rPr>
          <w:rFonts w:ascii="GHEA Grapalat" w:hAnsi="GHEA Grapalat"/>
          <w:b/>
          <w:sz w:val="22"/>
          <w:szCs w:val="22"/>
          <w:lang w:val="af-ZA"/>
        </w:rPr>
        <w:t xml:space="preserve"> </w:t>
      </w:r>
      <w:r w:rsidRPr="007446B0">
        <w:rPr>
          <w:rFonts w:ascii="GHEA Grapalat" w:hAnsi="GHEA Grapalat"/>
          <w:b/>
          <w:sz w:val="22"/>
          <w:szCs w:val="22"/>
          <w:lang w:val="hy-AM"/>
        </w:rPr>
        <w:t>գործունեության</w:t>
      </w:r>
      <w:r w:rsidR="00286432" w:rsidRPr="007446B0">
        <w:rPr>
          <w:rFonts w:ascii="GHEA Grapalat" w:hAnsi="GHEA Grapalat"/>
          <w:b/>
          <w:sz w:val="22"/>
          <w:szCs w:val="22"/>
          <w:lang w:val="af-ZA"/>
        </w:rPr>
        <w:t xml:space="preserve"> </w:t>
      </w:r>
      <w:r w:rsidR="00E77D6E" w:rsidRPr="007446B0">
        <w:rPr>
          <w:rFonts w:ascii="GHEA Grapalat" w:hAnsi="GHEA Grapalat"/>
          <w:b/>
          <w:sz w:val="22"/>
          <w:szCs w:val="22"/>
          <w:lang w:val="hy-AM"/>
        </w:rPr>
        <w:t>ամփոփ</w:t>
      </w:r>
      <w:r w:rsidRPr="007446B0">
        <w:rPr>
          <w:rFonts w:ascii="GHEA Grapalat" w:hAnsi="GHEA Grapalat"/>
          <w:b/>
          <w:sz w:val="22"/>
          <w:szCs w:val="22"/>
          <w:lang w:val="af-ZA"/>
        </w:rPr>
        <w:t xml:space="preserve"> </w:t>
      </w:r>
      <w:r w:rsidRPr="007446B0">
        <w:rPr>
          <w:rFonts w:ascii="GHEA Grapalat" w:hAnsi="GHEA Grapalat"/>
          <w:b/>
          <w:sz w:val="22"/>
          <w:szCs w:val="22"/>
          <w:lang w:val="hy-AM"/>
        </w:rPr>
        <w:t>ցուցանիշների</w:t>
      </w:r>
      <w:r w:rsidRPr="007446B0">
        <w:rPr>
          <w:rFonts w:ascii="GHEA Grapalat" w:hAnsi="GHEA Grapalat"/>
          <w:b/>
          <w:sz w:val="22"/>
          <w:szCs w:val="22"/>
          <w:lang w:val="af-ZA"/>
        </w:rPr>
        <w:t xml:space="preserve"> </w:t>
      </w:r>
      <w:r w:rsidRPr="007446B0">
        <w:rPr>
          <w:rFonts w:ascii="GHEA Grapalat" w:hAnsi="GHEA Grapalat"/>
          <w:b/>
          <w:sz w:val="22"/>
          <w:szCs w:val="22"/>
          <w:lang w:val="hy-AM"/>
        </w:rPr>
        <w:t>վ</w:t>
      </w:r>
      <w:r w:rsidRPr="007446B0">
        <w:rPr>
          <w:rFonts w:ascii="GHEA Grapalat" w:hAnsi="GHEA Grapalat"/>
          <w:b/>
          <w:sz w:val="22"/>
          <w:szCs w:val="22"/>
          <w:lang w:val="en-US"/>
        </w:rPr>
        <w:t>երաբերյալ</w:t>
      </w:r>
    </w:p>
    <w:p w:rsidR="003843EE" w:rsidRPr="007446B0" w:rsidRDefault="003843EE" w:rsidP="0094366A">
      <w:pPr>
        <w:pStyle w:val="a3"/>
        <w:numPr>
          <w:ilvl w:val="1"/>
          <w:numId w:val="0"/>
        </w:numPr>
        <w:tabs>
          <w:tab w:val="num" w:pos="690"/>
        </w:tabs>
        <w:spacing w:line="240" w:lineRule="auto"/>
        <w:ind w:left="690" w:hanging="690"/>
        <w:rPr>
          <w:rFonts w:ascii="GHEA Grapalat" w:hAnsi="GHEA Grapalat"/>
          <w:i/>
          <w:sz w:val="26"/>
          <w:u w:val="single"/>
          <w:lang w:val="af-ZA"/>
        </w:rPr>
      </w:pPr>
    </w:p>
    <w:p w:rsidR="001E51AB" w:rsidRPr="00E63CD7" w:rsidRDefault="001E51AB" w:rsidP="001E51AB">
      <w:pPr>
        <w:spacing w:line="360" w:lineRule="auto"/>
        <w:ind w:firstLine="690"/>
        <w:jc w:val="both"/>
        <w:rPr>
          <w:rFonts w:ascii="GHEA Grapalat" w:hAnsi="GHEA Grapalat" w:cs="Sylfaen"/>
          <w:sz w:val="22"/>
          <w:lang w:val="hy-AM"/>
        </w:rPr>
      </w:pPr>
      <w:r w:rsidRPr="00E63CD7">
        <w:rPr>
          <w:rFonts w:ascii="GHEA Grapalat" w:hAnsi="GHEA Grapalat" w:cs="Sylfaen"/>
          <w:sz w:val="22"/>
          <w:lang w:val="en-US"/>
        </w:rPr>
        <w:t>Վերլուծության</w:t>
      </w:r>
      <w:r w:rsidRPr="00E63CD7">
        <w:rPr>
          <w:rFonts w:ascii="GHEA Grapalat" w:hAnsi="GHEA Grapalat" w:cs="Sylfaen"/>
          <w:sz w:val="22"/>
          <w:lang w:val="af-ZA"/>
        </w:rPr>
        <w:t xml:space="preserve"> </w:t>
      </w:r>
      <w:r w:rsidRPr="00E63CD7">
        <w:rPr>
          <w:rFonts w:ascii="GHEA Grapalat" w:hAnsi="GHEA Grapalat" w:cs="Sylfaen"/>
          <w:sz w:val="22"/>
          <w:lang w:val="en-US"/>
        </w:rPr>
        <w:t>արդյունքում</w:t>
      </w:r>
      <w:r w:rsidRPr="00E63CD7">
        <w:rPr>
          <w:rFonts w:ascii="GHEA Grapalat" w:hAnsi="GHEA Grapalat" w:cs="Sylfaen"/>
          <w:sz w:val="22"/>
          <w:lang w:val="af-ZA"/>
        </w:rPr>
        <w:t xml:space="preserve"> </w:t>
      </w:r>
      <w:r w:rsidRPr="00E63CD7">
        <w:rPr>
          <w:rFonts w:ascii="GHEA Grapalat" w:hAnsi="GHEA Grapalat" w:cs="Sylfaen"/>
          <w:sz w:val="22"/>
          <w:lang w:val="en-US"/>
        </w:rPr>
        <w:t>կարելի</w:t>
      </w:r>
      <w:r w:rsidRPr="00E63CD7">
        <w:rPr>
          <w:rFonts w:ascii="GHEA Grapalat" w:hAnsi="GHEA Grapalat" w:cs="Sylfaen"/>
          <w:sz w:val="22"/>
          <w:lang w:val="af-ZA"/>
        </w:rPr>
        <w:t xml:space="preserve"> </w:t>
      </w:r>
      <w:r w:rsidRPr="00E63CD7">
        <w:rPr>
          <w:rFonts w:ascii="GHEA Grapalat" w:hAnsi="GHEA Grapalat" w:cs="Sylfaen"/>
          <w:sz w:val="22"/>
          <w:lang w:val="en-US"/>
        </w:rPr>
        <w:t>է</w:t>
      </w:r>
      <w:r w:rsidRPr="00E63CD7">
        <w:rPr>
          <w:rFonts w:ascii="GHEA Grapalat" w:hAnsi="GHEA Grapalat" w:cs="Sylfaen"/>
          <w:sz w:val="22"/>
          <w:lang w:val="af-ZA"/>
        </w:rPr>
        <w:t xml:space="preserve"> </w:t>
      </w:r>
      <w:r w:rsidRPr="00E63CD7">
        <w:rPr>
          <w:rFonts w:ascii="GHEA Grapalat" w:hAnsi="GHEA Grapalat" w:cs="Sylfaen"/>
          <w:sz w:val="22"/>
          <w:lang w:val="en-US"/>
        </w:rPr>
        <w:t>առանձին</w:t>
      </w:r>
      <w:r w:rsidRPr="00E63CD7">
        <w:rPr>
          <w:rFonts w:ascii="GHEA Grapalat" w:hAnsi="GHEA Grapalat" w:cs="Sylfaen"/>
          <w:sz w:val="22"/>
          <w:lang w:val="af-ZA"/>
        </w:rPr>
        <w:t xml:space="preserve"> </w:t>
      </w:r>
      <w:r w:rsidRPr="00E63CD7">
        <w:rPr>
          <w:rFonts w:ascii="GHEA Grapalat" w:hAnsi="GHEA Grapalat" w:cs="Sylfaen"/>
          <w:sz w:val="22"/>
          <w:lang w:val="en-US"/>
        </w:rPr>
        <w:t>նշել</w:t>
      </w:r>
      <w:r w:rsidRPr="00E63CD7">
        <w:rPr>
          <w:rFonts w:ascii="GHEA Grapalat" w:hAnsi="GHEA Grapalat" w:cs="Sylfaen"/>
          <w:sz w:val="22"/>
          <w:lang w:val="af-ZA"/>
        </w:rPr>
        <w:t xml:space="preserve"> </w:t>
      </w:r>
      <w:r w:rsidRPr="00E63CD7">
        <w:rPr>
          <w:rFonts w:ascii="GHEA Grapalat" w:hAnsi="GHEA Grapalat" w:cs="Sylfaen"/>
          <w:sz w:val="22"/>
          <w:lang w:val="en-US"/>
        </w:rPr>
        <w:t>այն</w:t>
      </w:r>
      <w:r w:rsidRPr="00E63CD7">
        <w:rPr>
          <w:rFonts w:ascii="GHEA Grapalat" w:hAnsi="GHEA Grapalat" w:cs="Sylfaen"/>
          <w:sz w:val="22"/>
          <w:lang w:val="af-ZA"/>
        </w:rPr>
        <w:t xml:space="preserve"> </w:t>
      </w:r>
      <w:r w:rsidRPr="00E63CD7">
        <w:rPr>
          <w:rFonts w:ascii="GHEA Grapalat" w:hAnsi="GHEA Grapalat" w:cs="Sylfaen"/>
          <w:sz w:val="22"/>
          <w:lang w:val="en-US"/>
        </w:rPr>
        <w:t>մարմիններ</w:t>
      </w:r>
      <w:r w:rsidR="00982001" w:rsidRPr="00E63CD7">
        <w:rPr>
          <w:rFonts w:ascii="GHEA Grapalat" w:hAnsi="GHEA Grapalat" w:cs="Sylfaen"/>
          <w:sz w:val="22"/>
          <w:lang w:val="ru-RU"/>
        </w:rPr>
        <w:t>ին</w:t>
      </w:r>
      <w:r w:rsidRPr="00E63CD7">
        <w:rPr>
          <w:rFonts w:ascii="GHEA Grapalat" w:hAnsi="GHEA Grapalat" w:cs="Sylfaen"/>
          <w:sz w:val="22"/>
          <w:lang w:val="af-ZA"/>
        </w:rPr>
        <w:t xml:space="preserve">, </w:t>
      </w:r>
      <w:r w:rsidRPr="00E63CD7">
        <w:rPr>
          <w:rFonts w:ascii="GHEA Grapalat" w:hAnsi="GHEA Grapalat" w:cs="Sylfaen"/>
          <w:sz w:val="22"/>
          <w:lang w:val="en-US"/>
        </w:rPr>
        <w:t>որոնց</w:t>
      </w:r>
      <w:r w:rsidRPr="00E63CD7">
        <w:rPr>
          <w:rFonts w:ascii="GHEA Grapalat" w:hAnsi="GHEA Grapalat" w:cs="Sylfaen"/>
          <w:sz w:val="22"/>
          <w:lang w:val="af-ZA"/>
        </w:rPr>
        <w:t xml:space="preserve"> </w:t>
      </w:r>
      <w:r w:rsidRPr="00E63CD7">
        <w:rPr>
          <w:rFonts w:ascii="GHEA Grapalat" w:hAnsi="GHEA Grapalat" w:cs="Sylfaen"/>
          <w:sz w:val="22"/>
          <w:lang w:val="en-US"/>
        </w:rPr>
        <w:t>ընկերությունները</w:t>
      </w:r>
      <w:r w:rsidRPr="00E63CD7">
        <w:rPr>
          <w:rFonts w:ascii="GHEA Grapalat" w:hAnsi="GHEA Grapalat" w:cs="Sylfaen"/>
          <w:sz w:val="22"/>
          <w:lang w:val="af-ZA"/>
        </w:rPr>
        <w:t xml:space="preserve"> </w:t>
      </w:r>
      <w:r w:rsidRPr="00E63CD7">
        <w:rPr>
          <w:rFonts w:ascii="GHEA Grapalat" w:hAnsi="GHEA Grapalat" w:cs="Sylfaen"/>
          <w:sz w:val="22"/>
          <w:lang w:val="en-US"/>
        </w:rPr>
        <w:t>այս</w:t>
      </w:r>
      <w:r w:rsidRPr="00E63CD7">
        <w:rPr>
          <w:rFonts w:ascii="GHEA Grapalat" w:hAnsi="GHEA Grapalat" w:cs="Sylfaen"/>
          <w:sz w:val="22"/>
          <w:lang w:val="af-ZA"/>
        </w:rPr>
        <w:t xml:space="preserve"> </w:t>
      </w:r>
      <w:r w:rsidRPr="00E63CD7">
        <w:rPr>
          <w:rFonts w:ascii="GHEA Grapalat" w:hAnsi="GHEA Grapalat" w:cs="Sylfaen"/>
          <w:sz w:val="22"/>
          <w:lang w:val="en-US"/>
        </w:rPr>
        <w:t>հաշվետու</w:t>
      </w:r>
      <w:r w:rsidRPr="00E63CD7">
        <w:rPr>
          <w:rFonts w:ascii="GHEA Grapalat" w:hAnsi="GHEA Grapalat" w:cs="Sylfaen"/>
          <w:sz w:val="22"/>
          <w:lang w:val="af-ZA"/>
        </w:rPr>
        <w:t xml:space="preserve"> </w:t>
      </w:r>
      <w:r w:rsidRPr="00E63CD7">
        <w:rPr>
          <w:rFonts w:ascii="GHEA Grapalat" w:hAnsi="GHEA Grapalat" w:cs="Sylfaen"/>
          <w:sz w:val="22"/>
          <w:lang w:val="en-US"/>
        </w:rPr>
        <w:t>ժամանակաշրջանում</w:t>
      </w:r>
      <w:r w:rsidR="00B2758B" w:rsidRPr="00E63CD7">
        <w:rPr>
          <w:rFonts w:ascii="GHEA Grapalat" w:hAnsi="GHEA Grapalat" w:cs="Sylfaen"/>
          <w:sz w:val="22"/>
          <w:lang w:val="hy-AM"/>
        </w:rPr>
        <w:t xml:space="preserve"> ա</w:t>
      </w:r>
      <w:r w:rsidRPr="00E63CD7">
        <w:rPr>
          <w:rFonts w:ascii="GHEA Grapalat" w:hAnsi="GHEA Grapalat" w:cs="Sylfaen"/>
          <w:sz w:val="22"/>
          <w:lang w:val="en-US"/>
        </w:rPr>
        <w:t>շխատել</w:t>
      </w:r>
      <w:r w:rsidRPr="00E63CD7">
        <w:rPr>
          <w:rFonts w:ascii="GHEA Grapalat" w:hAnsi="GHEA Grapalat" w:cs="Sylfaen"/>
          <w:sz w:val="22"/>
          <w:lang w:val="af-ZA"/>
        </w:rPr>
        <w:t xml:space="preserve"> </w:t>
      </w:r>
      <w:r w:rsidRPr="00E63CD7">
        <w:rPr>
          <w:rFonts w:ascii="GHEA Grapalat" w:hAnsi="GHEA Grapalat" w:cs="Sylfaen"/>
          <w:sz w:val="22"/>
          <w:lang w:val="en-US"/>
        </w:rPr>
        <w:t>են</w:t>
      </w:r>
      <w:r w:rsidRPr="00E63CD7">
        <w:rPr>
          <w:rFonts w:ascii="GHEA Grapalat" w:hAnsi="GHEA Grapalat" w:cs="Sylfaen"/>
          <w:sz w:val="22"/>
          <w:lang w:val="af-ZA"/>
        </w:rPr>
        <w:t xml:space="preserve"> </w:t>
      </w:r>
      <w:r w:rsidR="00E03B08" w:rsidRPr="00E63CD7">
        <w:rPr>
          <w:rFonts w:ascii="GHEA Grapalat" w:hAnsi="GHEA Grapalat" w:cs="Sylfaen"/>
          <w:sz w:val="22"/>
          <w:lang w:val="hy-AM"/>
        </w:rPr>
        <w:t xml:space="preserve">միայն </w:t>
      </w:r>
      <w:r w:rsidRPr="00E63CD7">
        <w:rPr>
          <w:rFonts w:ascii="GHEA Grapalat" w:hAnsi="GHEA Grapalat" w:cs="Sylfaen"/>
          <w:sz w:val="22"/>
          <w:lang w:val="en-US"/>
        </w:rPr>
        <w:t>շահույթով՝</w:t>
      </w:r>
      <w:r w:rsidR="00BD36E9" w:rsidRPr="00E63CD7">
        <w:rPr>
          <w:rFonts w:ascii="GHEA Grapalat" w:hAnsi="GHEA Grapalat" w:cs="Sylfaen"/>
          <w:sz w:val="22"/>
          <w:lang w:val="hy-AM"/>
        </w:rPr>
        <w:t xml:space="preserve"> </w:t>
      </w:r>
      <w:r w:rsidRPr="00E63CD7">
        <w:rPr>
          <w:rFonts w:ascii="GHEA Grapalat" w:hAnsi="GHEA Grapalat" w:cs="Sylfaen"/>
          <w:sz w:val="22"/>
          <w:lang w:val="en-US"/>
        </w:rPr>
        <w:t>ՀՀ</w:t>
      </w:r>
      <w:r w:rsidRPr="00E63CD7">
        <w:rPr>
          <w:rFonts w:ascii="GHEA Grapalat" w:hAnsi="GHEA Grapalat" w:cs="Sylfaen"/>
          <w:sz w:val="22"/>
          <w:lang w:val="af-ZA"/>
        </w:rPr>
        <w:t xml:space="preserve"> </w:t>
      </w:r>
      <w:r w:rsidRPr="00E63CD7">
        <w:rPr>
          <w:rFonts w:ascii="GHEA Grapalat" w:hAnsi="GHEA Grapalat" w:cs="Sylfaen"/>
          <w:sz w:val="22"/>
          <w:lang w:val="en-US"/>
        </w:rPr>
        <w:t>արդարադատության</w:t>
      </w:r>
      <w:r w:rsidRPr="00E63CD7">
        <w:rPr>
          <w:rFonts w:ascii="GHEA Grapalat" w:hAnsi="GHEA Grapalat" w:cs="Sylfaen"/>
          <w:sz w:val="22"/>
          <w:lang w:val="af-ZA"/>
        </w:rPr>
        <w:t xml:space="preserve"> </w:t>
      </w:r>
      <w:r w:rsidRPr="00E63CD7">
        <w:rPr>
          <w:rFonts w:ascii="GHEA Grapalat" w:hAnsi="GHEA Grapalat" w:cs="Sylfaen"/>
          <w:sz w:val="22"/>
          <w:lang w:val="en-US"/>
        </w:rPr>
        <w:t>նախարարություն</w:t>
      </w:r>
      <w:r w:rsidRPr="00E63CD7">
        <w:rPr>
          <w:rFonts w:ascii="GHEA Grapalat" w:hAnsi="GHEA Grapalat" w:cs="Sylfaen"/>
          <w:sz w:val="22"/>
          <w:lang w:val="af-ZA"/>
        </w:rPr>
        <w:t>,</w:t>
      </w:r>
      <w:r w:rsidR="00FB1502" w:rsidRPr="00E63CD7">
        <w:rPr>
          <w:rFonts w:ascii="GHEA Grapalat" w:hAnsi="GHEA Grapalat" w:cs="Sylfaen"/>
          <w:sz w:val="22"/>
          <w:lang w:val="hy-AM"/>
        </w:rPr>
        <w:t xml:space="preserve"> ՀՀ արտակարգ իրավիճակների նախարարություն,</w:t>
      </w:r>
      <w:r w:rsidRPr="00E63CD7">
        <w:rPr>
          <w:rFonts w:ascii="GHEA Grapalat" w:hAnsi="GHEA Grapalat" w:cs="Sylfaen"/>
          <w:sz w:val="22"/>
          <w:lang w:val="af-ZA"/>
        </w:rPr>
        <w:t xml:space="preserve"> </w:t>
      </w:r>
      <w:r w:rsidRPr="00E63CD7">
        <w:rPr>
          <w:rFonts w:ascii="GHEA Grapalat" w:hAnsi="GHEA Grapalat" w:cs="Sylfaen"/>
          <w:sz w:val="22"/>
          <w:lang w:val="en-US"/>
        </w:rPr>
        <w:t>ՀՀ</w:t>
      </w:r>
      <w:r w:rsidRPr="00E63CD7">
        <w:rPr>
          <w:rFonts w:ascii="GHEA Grapalat" w:hAnsi="GHEA Grapalat" w:cs="Sylfaen"/>
          <w:sz w:val="22"/>
          <w:lang w:val="af-ZA"/>
        </w:rPr>
        <w:t xml:space="preserve"> </w:t>
      </w:r>
      <w:r w:rsidR="00F23A9C" w:rsidRPr="00E63CD7">
        <w:rPr>
          <w:rFonts w:ascii="GHEA Grapalat" w:hAnsi="GHEA Grapalat" w:cs="Sylfaen"/>
          <w:sz w:val="22"/>
          <w:lang w:val="ru-RU"/>
        </w:rPr>
        <w:t>շ</w:t>
      </w:r>
      <w:r w:rsidR="00B2758B" w:rsidRPr="00E63CD7">
        <w:rPr>
          <w:rFonts w:ascii="GHEA Grapalat" w:hAnsi="GHEA Grapalat" w:cs="Sylfaen"/>
          <w:sz w:val="22"/>
          <w:lang w:val="hy-AM"/>
        </w:rPr>
        <w:t>րջակա միջավայր</w:t>
      </w:r>
      <w:r w:rsidR="00F23A9C" w:rsidRPr="00E63CD7">
        <w:rPr>
          <w:rFonts w:ascii="GHEA Grapalat" w:hAnsi="GHEA Grapalat" w:cs="Sylfaen"/>
          <w:sz w:val="22"/>
          <w:lang w:val="hy-AM"/>
        </w:rPr>
        <w:t>ի</w:t>
      </w:r>
      <w:r w:rsidR="00B2758B" w:rsidRPr="00E63CD7">
        <w:rPr>
          <w:rFonts w:ascii="GHEA Grapalat" w:hAnsi="GHEA Grapalat" w:cs="Sylfaen"/>
          <w:sz w:val="22"/>
          <w:lang w:val="hy-AM"/>
        </w:rPr>
        <w:t xml:space="preserve"> նախարարություն</w:t>
      </w:r>
      <w:r w:rsidRPr="00E63CD7">
        <w:rPr>
          <w:rFonts w:ascii="GHEA Grapalat" w:hAnsi="GHEA Grapalat" w:cs="Sylfaen"/>
          <w:sz w:val="22"/>
          <w:lang w:val="af-ZA"/>
        </w:rPr>
        <w:t xml:space="preserve">, </w:t>
      </w:r>
      <w:r w:rsidR="001B2DC4" w:rsidRPr="00E63CD7">
        <w:rPr>
          <w:rFonts w:ascii="GHEA Grapalat" w:hAnsi="GHEA Grapalat" w:cs="Sylfaen"/>
          <w:sz w:val="22"/>
          <w:lang w:val="hy-AM"/>
        </w:rPr>
        <w:t xml:space="preserve">ՀՀ կրթության, գիտության, մշակույթի և սպորտի նախարարություն, </w:t>
      </w:r>
      <w:r w:rsidRPr="00E63CD7">
        <w:rPr>
          <w:rFonts w:ascii="GHEA Grapalat" w:hAnsi="GHEA Grapalat" w:cs="Sylfaen"/>
          <w:sz w:val="22"/>
          <w:lang w:val="en-US"/>
        </w:rPr>
        <w:t>ՀՀ</w:t>
      </w:r>
      <w:r w:rsidRPr="00E63CD7">
        <w:rPr>
          <w:rFonts w:ascii="GHEA Grapalat" w:hAnsi="GHEA Grapalat" w:cs="Sylfaen"/>
          <w:sz w:val="22"/>
          <w:lang w:val="af-ZA"/>
        </w:rPr>
        <w:t xml:space="preserve"> </w:t>
      </w:r>
      <w:r w:rsidR="00013DB6" w:rsidRPr="00E63CD7">
        <w:rPr>
          <w:rFonts w:ascii="GHEA Grapalat" w:hAnsi="GHEA Grapalat" w:cs="Sylfaen"/>
          <w:sz w:val="22"/>
          <w:lang w:val="ru-RU"/>
        </w:rPr>
        <w:t>ո</w:t>
      </w:r>
      <w:r w:rsidRPr="00E63CD7">
        <w:rPr>
          <w:rFonts w:ascii="GHEA Grapalat" w:hAnsi="GHEA Grapalat" w:cs="Sylfaen"/>
          <w:sz w:val="22"/>
          <w:lang w:val="en-US"/>
        </w:rPr>
        <w:t>ստիկանություն</w:t>
      </w:r>
      <w:r w:rsidR="00DE3EBD" w:rsidRPr="00E63CD7">
        <w:rPr>
          <w:rFonts w:ascii="GHEA Grapalat" w:hAnsi="GHEA Grapalat" w:cs="Sylfaen"/>
          <w:sz w:val="22"/>
          <w:lang w:val="af-ZA"/>
        </w:rPr>
        <w:t>,</w:t>
      </w:r>
      <w:r w:rsidR="00B2758B" w:rsidRPr="00E63CD7">
        <w:rPr>
          <w:rFonts w:ascii="GHEA Grapalat" w:hAnsi="GHEA Grapalat" w:cs="Sylfaen"/>
          <w:sz w:val="22"/>
          <w:lang w:val="hy-AM"/>
        </w:rPr>
        <w:t xml:space="preserve"> </w:t>
      </w:r>
      <w:r w:rsidR="00FB1502" w:rsidRPr="00E63CD7">
        <w:rPr>
          <w:rFonts w:ascii="GHEA Grapalat" w:hAnsi="GHEA Grapalat" w:cs="Sylfaen"/>
          <w:sz w:val="22"/>
          <w:lang w:val="hy-AM"/>
        </w:rPr>
        <w:t xml:space="preserve">Քաղաքացիական ավիացիայի կոմիտե, </w:t>
      </w:r>
      <w:r w:rsidRPr="00E63CD7">
        <w:rPr>
          <w:rFonts w:ascii="GHEA Grapalat" w:hAnsi="GHEA Grapalat" w:cs="Sylfaen"/>
          <w:sz w:val="22"/>
          <w:lang w:val="en-US"/>
        </w:rPr>
        <w:t>ՀՀ</w:t>
      </w:r>
      <w:r w:rsidR="00B2758B" w:rsidRPr="00E63CD7">
        <w:rPr>
          <w:rFonts w:ascii="GHEA Grapalat" w:hAnsi="GHEA Grapalat" w:cs="Sylfaen"/>
          <w:sz w:val="22"/>
          <w:lang w:val="af-ZA"/>
        </w:rPr>
        <w:t xml:space="preserve"> Արմավիրի, </w:t>
      </w:r>
      <w:r w:rsidR="00FB1502" w:rsidRPr="00E63CD7">
        <w:rPr>
          <w:rFonts w:ascii="GHEA Grapalat" w:hAnsi="GHEA Grapalat" w:cs="Sylfaen"/>
          <w:sz w:val="22"/>
          <w:lang w:val="hy-AM"/>
        </w:rPr>
        <w:t xml:space="preserve">ՀՀ </w:t>
      </w:r>
      <w:r w:rsidR="001B2DC4" w:rsidRPr="00E63CD7">
        <w:rPr>
          <w:rFonts w:ascii="GHEA Grapalat" w:hAnsi="GHEA Grapalat" w:cs="Sylfaen"/>
          <w:sz w:val="22"/>
          <w:lang w:val="af-ZA"/>
        </w:rPr>
        <w:t>Արագածոտնի,</w:t>
      </w:r>
      <w:r w:rsidR="00B2758B" w:rsidRPr="00E63CD7">
        <w:rPr>
          <w:rFonts w:ascii="GHEA Grapalat" w:hAnsi="GHEA Grapalat" w:cs="Sylfaen"/>
          <w:sz w:val="22"/>
          <w:lang w:val="af-ZA"/>
        </w:rPr>
        <w:t xml:space="preserve"> </w:t>
      </w:r>
      <w:r w:rsidR="00FB1502" w:rsidRPr="00E63CD7">
        <w:rPr>
          <w:rFonts w:ascii="GHEA Grapalat" w:hAnsi="GHEA Grapalat" w:cs="Sylfaen"/>
          <w:sz w:val="22"/>
          <w:lang w:val="hy-AM"/>
        </w:rPr>
        <w:t xml:space="preserve">ՀՀ </w:t>
      </w:r>
      <w:r w:rsidR="00B2758B" w:rsidRPr="00E63CD7">
        <w:rPr>
          <w:rFonts w:ascii="GHEA Grapalat" w:hAnsi="GHEA Grapalat" w:cs="Sylfaen"/>
          <w:sz w:val="22"/>
          <w:lang w:val="af-ZA"/>
        </w:rPr>
        <w:t>Սյունիքի,</w:t>
      </w:r>
      <w:r w:rsidRPr="00E63CD7">
        <w:rPr>
          <w:rFonts w:ascii="GHEA Grapalat" w:hAnsi="GHEA Grapalat" w:cs="Sylfaen"/>
          <w:sz w:val="22"/>
          <w:lang w:val="af-ZA"/>
        </w:rPr>
        <w:t xml:space="preserve"> </w:t>
      </w:r>
      <w:r w:rsidRPr="00E63CD7">
        <w:rPr>
          <w:rFonts w:ascii="GHEA Grapalat" w:hAnsi="GHEA Grapalat" w:cs="Sylfaen"/>
          <w:sz w:val="22"/>
          <w:lang w:val="en-US"/>
        </w:rPr>
        <w:t>ՀՀ</w:t>
      </w:r>
      <w:r w:rsidRPr="00E63CD7">
        <w:rPr>
          <w:rFonts w:ascii="GHEA Grapalat" w:hAnsi="GHEA Grapalat" w:cs="Sylfaen"/>
          <w:sz w:val="22"/>
          <w:lang w:val="af-ZA"/>
        </w:rPr>
        <w:t xml:space="preserve"> </w:t>
      </w:r>
      <w:r w:rsidRPr="00E63CD7">
        <w:rPr>
          <w:rFonts w:ascii="GHEA Grapalat" w:hAnsi="GHEA Grapalat" w:cs="Sylfaen"/>
          <w:sz w:val="22"/>
          <w:lang w:val="en-US"/>
        </w:rPr>
        <w:t>Վայոց</w:t>
      </w:r>
      <w:r w:rsidRPr="00E63CD7">
        <w:rPr>
          <w:rFonts w:ascii="GHEA Grapalat" w:hAnsi="GHEA Grapalat" w:cs="Sylfaen"/>
          <w:sz w:val="22"/>
          <w:lang w:val="af-ZA"/>
        </w:rPr>
        <w:t xml:space="preserve"> </w:t>
      </w:r>
      <w:r w:rsidRPr="00E63CD7">
        <w:rPr>
          <w:rFonts w:ascii="GHEA Grapalat" w:hAnsi="GHEA Grapalat" w:cs="Sylfaen"/>
          <w:sz w:val="22"/>
          <w:lang w:val="en-US"/>
        </w:rPr>
        <w:t>Ձորի</w:t>
      </w:r>
      <w:r w:rsidR="00DE3EBD" w:rsidRPr="00E63CD7">
        <w:rPr>
          <w:rFonts w:ascii="GHEA Grapalat" w:hAnsi="GHEA Grapalat" w:cs="Sylfaen"/>
          <w:sz w:val="22"/>
          <w:lang w:val="hy-AM"/>
        </w:rPr>
        <w:t>, ՀՀ Տավուշի</w:t>
      </w:r>
      <w:r w:rsidRPr="00E63CD7">
        <w:rPr>
          <w:rFonts w:ascii="GHEA Grapalat" w:hAnsi="GHEA Grapalat" w:cs="Sylfaen"/>
          <w:sz w:val="22"/>
          <w:lang w:val="af-ZA"/>
        </w:rPr>
        <w:t xml:space="preserve"> </w:t>
      </w:r>
      <w:r w:rsidRPr="00E63CD7">
        <w:rPr>
          <w:rFonts w:ascii="GHEA Grapalat" w:hAnsi="GHEA Grapalat" w:cs="Sylfaen"/>
          <w:sz w:val="22"/>
          <w:lang w:val="en-US"/>
        </w:rPr>
        <w:t>մարզպետարաններ</w:t>
      </w:r>
      <w:r w:rsidR="00B2758B" w:rsidRPr="00E63CD7">
        <w:rPr>
          <w:rFonts w:ascii="GHEA Grapalat" w:hAnsi="GHEA Grapalat" w:cs="Sylfaen"/>
          <w:sz w:val="22"/>
          <w:lang w:val="hy-AM"/>
        </w:rPr>
        <w:t xml:space="preserve"> և Երևանի քաղաքապետարան:</w:t>
      </w:r>
    </w:p>
    <w:p w:rsidR="00265CEA" w:rsidRPr="00E63CD7" w:rsidRDefault="001E51AB" w:rsidP="00E03B08">
      <w:pPr>
        <w:spacing w:line="360" w:lineRule="auto"/>
        <w:ind w:firstLine="567"/>
        <w:jc w:val="both"/>
        <w:rPr>
          <w:rFonts w:ascii="GHEA Grapalat" w:hAnsi="GHEA Grapalat" w:cs="Sylfaen"/>
          <w:sz w:val="22"/>
          <w:lang w:val="hy-AM"/>
        </w:rPr>
      </w:pPr>
      <w:r w:rsidRPr="00E63CD7">
        <w:rPr>
          <w:rFonts w:ascii="GHEA Grapalat" w:hAnsi="GHEA Grapalat" w:cs="Sylfaen"/>
          <w:sz w:val="22"/>
          <w:lang w:val="hy-AM"/>
        </w:rPr>
        <w:t>Վերլուծության</w:t>
      </w:r>
      <w:r w:rsidRPr="00E63CD7">
        <w:rPr>
          <w:rFonts w:ascii="GHEA Grapalat" w:hAnsi="GHEA Grapalat" w:cs="Sylfaen"/>
          <w:sz w:val="22"/>
          <w:lang w:val="af-ZA"/>
        </w:rPr>
        <w:t xml:space="preserve"> </w:t>
      </w:r>
      <w:r w:rsidRPr="00E63CD7">
        <w:rPr>
          <w:rFonts w:ascii="GHEA Grapalat" w:hAnsi="GHEA Grapalat" w:cs="Sylfaen"/>
          <w:sz w:val="22"/>
          <w:lang w:val="hy-AM"/>
        </w:rPr>
        <w:t>արդյունքում</w:t>
      </w:r>
      <w:r w:rsidRPr="00E63CD7">
        <w:rPr>
          <w:rFonts w:ascii="GHEA Grapalat" w:hAnsi="GHEA Grapalat" w:cs="Sylfaen"/>
          <w:sz w:val="22"/>
          <w:lang w:val="af-ZA"/>
        </w:rPr>
        <w:t xml:space="preserve"> </w:t>
      </w:r>
      <w:r w:rsidRPr="00E63CD7">
        <w:rPr>
          <w:rFonts w:ascii="GHEA Grapalat" w:hAnsi="GHEA Grapalat" w:cs="Sylfaen"/>
          <w:sz w:val="22"/>
          <w:lang w:val="hy-AM"/>
        </w:rPr>
        <w:t>կարելի</w:t>
      </w:r>
      <w:r w:rsidRPr="00E63CD7">
        <w:rPr>
          <w:rFonts w:ascii="GHEA Grapalat" w:hAnsi="GHEA Grapalat" w:cs="Sylfaen"/>
          <w:sz w:val="22"/>
          <w:lang w:val="af-ZA"/>
        </w:rPr>
        <w:t xml:space="preserve"> </w:t>
      </w:r>
      <w:r w:rsidRPr="00E63CD7">
        <w:rPr>
          <w:rFonts w:ascii="GHEA Grapalat" w:hAnsi="GHEA Grapalat" w:cs="Sylfaen"/>
          <w:sz w:val="22"/>
          <w:lang w:val="hy-AM"/>
        </w:rPr>
        <w:t>է</w:t>
      </w:r>
      <w:r w:rsidRPr="00E63CD7">
        <w:rPr>
          <w:rFonts w:ascii="GHEA Grapalat" w:hAnsi="GHEA Grapalat" w:cs="Sylfaen"/>
          <w:sz w:val="22"/>
          <w:lang w:val="af-ZA"/>
        </w:rPr>
        <w:t xml:space="preserve"> </w:t>
      </w:r>
      <w:r w:rsidRPr="00E63CD7">
        <w:rPr>
          <w:rFonts w:ascii="GHEA Grapalat" w:hAnsi="GHEA Grapalat" w:cs="Sylfaen"/>
          <w:sz w:val="22"/>
          <w:lang w:val="hy-AM"/>
        </w:rPr>
        <w:t>առանձ</w:t>
      </w:r>
      <w:r w:rsidR="00ED4533" w:rsidRPr="00E63CD7">
        <w:rPr>
          <w:rFonts w:ascii="GHEA Grapalat" w:hAnsi="GHEA Grapalat" w:cs="Sylfaen"/>
          <w:sz w:val="22"/>
          <w:lang w:val="hy-AM"/>
        </w:rPr>
        <w:t>նացնել նաև</w:t>
      </w:r>
      <w:r w:rsidRPr="00E63CD7">
        <w:rPr>
          <w:rFonts w:ascii="GHEA Grapalat" w:hAnsi="GHEA Grapalat" w:cs="Sylfaen"/>
          <w:sz w:val="22"/>
          <w:lang w:val="af-ZA"/>
        </w:rPr>
        <w:t xml:space="preserve"> </w:t>
      </w:r>
      <w:r w:rsidRPr="00E63CD7">
        <w:rPr>
          <w:rFonts w:ascii="GHEA Grapalat" w:hAnsi="GHEA Grapalat" w:cs="Sylfaen"/>
          <w:sz w:val="22"/>
          <w:lang w:val="hy-AM"/>
        </w:rPr>
        <w:t>առողջապահության</w:t>
      </w:r>
      <w:r w:rsidRPr="00E63CD7">
        <w:rPr>
          <w:rFonts w:ascii="GHEA Grapalat" w:hAnsi="GHEA Grapalat" w:cs="Sylfaen"/>
          <w:sz w:val="22"/>
          <w:lang w:val="af-ZA"/>
        </w:rPr>
        <w:t xml:space="preserve"> </w:t>
      </w:r>
      <w:r w:rsidRPr="00E63CD7">
        <w:rPr>
          <w:rFonts w:ascii="GHEA Grapalat" w:hAnsi="GHEA Grapalat" w:cs="Sylfaen"/>
          <w:sz w:val="22"/>
          <w:lang w:val="hy-AM"/>
        </w:rPr>
        <w:t>ոլորտի</w:t>
      </w:r>
      <w:r w:rsidRPr="00E63CD7">
        <w:rPr>
          <w:rFonts w:ascii="GHEA Grapalat" w:hAnsi="GHEA Grapalat" w:cs="Sylfaen"/>
          <w:sz w:val="22"/>
          <w:lang w:val="af-ZA"/>
        </w:rPr>
        <w:t xml:space="preserve"> </w:t>
      </w:r>
      <w:r w:rsidRPr="00E63CD7">
        <w:rPr>
          <w:rFonts w:ascii="GHEA Grapalat" w:hAnsi="GHEA Grapalat" w:cs="Sylfaen"/>
          <w:sz w:val="22"/>
          <w:lang w:val="hy-AM"/>
        </w:rPr>
        <w:t>ընկերությունների</w:t>
      </w:r>
      <w:r w:rsidRPr="00E63CD7">
        <w:rPr>
          <w:rFonts w:ascii="GHEA Grapalat" w:hAnsi="GHEA Grapalat" w:cs="Sylfaen"/>
          <w:sz w:val="22"/>
          <w:lang w:val="af-ZA"/>
        </w:rPr>
        <w:t xml:space="preserve"> </w:t>
      </w:r>
      <w:r w:rsidRPr="00E63CD7">
        <w:rPr>
          <w:rFonts w:ascii="GHEA Grapalat" w:hAnsi="GHEA Grapalat" w:cs="Sylfaen"/>
          <w:sz w:val="22"/>
          <w:lang w:val="hy-AM"/>
        </w:rPr>
        <w:t>ֆինանսատնտեսական</w:t>
      </w:r>
      <w:r w:rsidRPr="00E63CD7">
        <w:rPr>
          <w:rFonts w:ascii="GHEA Grapalat" w:hAnsi="GHEA Grapalat" w:cs="Sylfaen"/>
          <w:sz w:val="22"/>
          <w:lang w:val="af-ZA"/>
        </w:rPr>
        <w:t xml:space="preserve"> </w:t>
      </w:r>
      <w:r w:rsidRPr="00E63CD7">
        <w:rPr>
          <w:rFonts w:ascii="GHEA Grapalat" w:hAnsi="GHEA Grapalat" w:cs="Sylfaen"/>
          <w:sz w:val="22"/>
          <w:lang w:val="hy-AM"/>
        </w:rPr>
        <w:t>վիճակի</w:t>
      </w:r>
      <w:r w:rsidRPr="00E63CD7">
        <w:rPr>
          <w:rFonts w:ascii="GHEA Grapalat" w:hAnsi="GHEA Grapalat" w:cs="Sylfaen"/>
          <w:sz w:val="22"/>
          <w:lang w:val="af-ZA"/>
        </w:rPr>
        <w:t xml:space="preserve"> </w:t>
      </w:r>
      <w:r w:rsidRPr="00E63CD7">
        <w:rPr>
          <w:rFonts w:ascii="GHEA Grapalat" w:hAnsi="GHEA Grapalat" w:cs="Sylfaen"/>
          <w:sz w:val="22"/>
          <w:lang w:val="hy-AM"/>
        </w:rPr>
        <w:t>փոփոխությունները</w:t>
      </w:r>
      <w:r w:rsidRPr="00E63CD7">
        <w:rPr>
          <w:rFonts w:ascii="GHEA Grapalat" w:hAnsi="GHEA Grapalat" w:cs="Sylfaen"/>
          <w:sz w:val="22"/>
          <w:lang w:val="af-ZA"/>
        </w:rPr>
        <w:t xml:space="preserve">, </w:t>
      </w:r>
      <w:r w:rsidRPr="00E63CD7">
        <w:rPr>
          <w:rFonts w:ascii="GHEA Grapalat" w:hAnsi="GHEA Grapalat" w:cs="Sylfaen"/>
          <w:sz w:val="22"/>
          <w:lang w:val="hy-AM"/>
        </w:rPr>
        <w:t>մասնավորապես</w:t>
      </w:r>
      <w:r w:rsidR="00216FE4" w:rsidRPr="00E63CD7">
        <w:rPr>
          <w:rFonts w:ascii="GHEA Grapalat" w:hAnsi="GHEA Grapalat" w:cs="Sylfaen"/>
          <w:sz w:val="22"/>
          <w:lang w:val="hy-AM"/>
        </w:rPr>
        <w:t xml:space="preserve"> </w:t>
      </w:r>
      <w:r w:rsidR="00216FE4" w:rsidRPr="00E63CD7">
        <w:rPr>
          <w:rFonts w:ascii="GHEA Grapalat" w:hAnsi="GHEA Grapalat" w:cs="Sylfaen"/>
          <w:sz w:val="22"/>
          <w:szCs w:val="22"/>
          <w:lang w:val="hy-AM"/>
        </w:rPr>
        <w:t>ՀՀ</w:t>
      </w:r>
      <w:r w:rsidR="00E03B08" w:rsidRPr="00E63CD7">
        <w:rPr>
          <w:rFonts w:ascii="GHEA Grapalat" w:hAnsi="GHEA Grapalat" w:cs="Sylfaen"/>
          <w:sz w:val="22"/>
          <w:szCs w:val="22"/>
          <w:lang w:val="hy-AM"/>
        </w:rPr>
        <w:t xml:space="preserve"> </w:t>
      </w:r>
      <w:r w:rsidR="00216FE4" w:rsidRPr="00E63CD7">
        <w:rPr>
          <w:rFonts w:ascii="GHEA Grapalat" w:hAnsi="GHEA Grapalat" w:cs="Sylfaen"/>
          <w:sz w:val="22"/>
          <w:szCs w:val="22"/>
          <w:lang w:val="hy-AM"/>
        </w:rPr>
        <w:t xml:space="preserve">առողջապահության նախարարության </w:t>
      </w:r>
      <w:r w:rsidR="00E03B08" w:rsidRPr="00E63CD7">
        <w:rPr>
          <w:rFonts w:ascii="GHEA Grapalat" w:hAnsi="GHEA Grapalat" w:cs="Sylfaen"/>
          <w:sz w:val="22"/>
          <w:szCs w:val="22"/>
          <w:lang w:val="hy-AM"/>
        </w:rPr>
        <w:t>և</w:t>
      </w:r>
      <w:r w:rsidR="00216FE4" w:rsidRPr="00E63CD7">
        <w:rPr>
          <w:rFonts w:ascii="GHEA Grapalat" w:hAnsi="GHEA Grapalat" w:cs="Sylfaen"/>
          <w:sz w:val="22"/>
          <w:szCs w:val="22"/>
          <w:lang w:val="hy-AM"/>
        </w:rPr>
        <w:t xml:space="preserve"> </w:t>
      </w:r>
      <w:r w:rsidR="00216FE4" w:rsidRPr="00E63CD7">
        <w:rPr>
          <w:rFonts w:ascii="GHEA Grapalat" w:hAnsi="GHEA Grapalat" w:cs="Sylfaen"/>
          <w:sz w:val="22"/>
          <w:lang w:val="hy-AM"/>
        </w:rPr>
        <w:t>ՀՀ</w:t>
      </w:r>
      <w:r w:rsidR="00216FE4" w:rsidRPr="00E63CD7">
        <w:rPr>
          <w:rFonts w:ascii="GHEA Grapalat" w:hAnsi="GHEA Grapalat" w:cs="Sylfaen"/>
          <w:sz w:val="22"/>
          <w:lang w:val="af-ZA"/>
        </w:rPr>
        <w:t xml:space="preserve"> </w:t>
      </w:r>
      <w:r w:rsidR="00216FE4" w:rsidRPr="00E63CD7">
        <w:rPr>
          <w:rFonts w:ascii="GHEA Grapalat" w:hAnsi="GHEA Grapalat" w:cs="Sylfaen"/>
          <w:sz w:val="22"/>
          <w:lang w:val="hy-AM"/>
        </w:rPr>
        <w:t>մարզպետարանների</w:t>
      </w:r>
      <w:r w:rsidR="00216FE4" w:rsidRPr="00E63CD7">
        <w:rPr>
          <w:rFonts w:ascii="GHEA Grapalat" w:hAnsi="GHEA Grapalat" w:cs="Sylfaen"/>
          <w:sz w:val="22"/>
          <w:lang w:val="af-ZA"/>
        </w:rPr>
        <w:t xml:space="preserve"> </w:t>
      </w:r>
      <w:r w:rsidR="00216FE4" w:rsidRPr="00E63CD7">
        <w:rPr>
          <w:rFonts w:ascii="GHEA Grapalat" w:hAnsi="GHEA Grapalat" w:cs="Sylfaen"/>
          <w:sz w:val="22"/>
          <w:szCs w:val="22"/>
          <w:lang w:val="hy-AM"/>
        </w:rPr>
        <w:t xml:space="preserve">ենթակայության ընկերությունների մոտ ընդհանուր առմամբ նկատվել է ֆինանսատնտեսական </w:t>
      </w:r>
      <w:r w:rsidR="00216FE4" w:rsidRPr="00E63CD7">
        <w:rPr>
          <w:rFonts w:ascii="GHEA Grapalat" w:hAnsi="GHEA Grapalat"/>
          <w:sz w:val="22"/>
          <w:szCs w:val="22"/>
          <w:lang w:val="hy-AM"/>
        </w:rPr>
        <w:t xml:space="preserve">վիճակի բարելավում: </w:t>
      </w:r>
      <w:r w:rsidRPr="00E63CD7">
        <w:rPr>
          <w:rFonts w:ascii="GHEA Grapalat" w:hAnsi="GHEA Grapalat" w:cs="Sylfaen"/>
          <w:sz w:val="22"/>
          <w:lang w:val="hy-AM"/>
        </w:rPr>
        <w:t>ՀՀ</w:t>
      </w:r>
      <w:r w:rsidRPr="00E63CD7">
        <w:rPr>
          <w:rFonts w:ascii="GHEA Grapalat" w:hAnsi="GHEA Grapalat" w:cs="Sylfaen"/>
          <w:sz w:val="22"/>
          <w:lang w:val="af-ZA"/>
        </w:rPr>
        <w:t xml:space="preserve"> </w:t>
      </w:r>
      <w:r w:rsidRPr="00E63CD7">
        <w:rPr>
          <w:rFonts w:ascii="GHEA Grapalat" w:hAnsi="GHEA Grapalat" w:cs="Sylfaen"/>
          <w:sz w:val="22"/>
          <w:lang w:val="hy-AM"/>
        </w:rPr>
        <w:t>մարզպետարանների</w:t>
      </w:r>
      <w:r w:rsidRPr="00E63CD7">
        <w:rPr>
          <w:rFonts w:ascii="GHEA Grapalat" w:hAnsi="GHEA Grapalat" w:cs="Sylfaen"/>
          <w:sz w:val="22"/>
          <w:lang w:val="af-ZA"/>
        </w:rPr>
        <w:t xml:space="preserve"> </w:t>
      </w:r>
      <w:r w:rsidR="00BD36E9" w:rsidRPr="00E63CD7">
        <w:rPr>
          <w:rFonts w:ascii="GHEA Grapalat" w:hAnsi="GHEA Grapalat" w:cs="Sylfaen"/>
          <w:sz w:val="22"/>
          <w:lang w:val="hy-AM"/>
        </w:rPr>
        <w:t xml:space="preserve">վերլուծության ենթարկված 80 </w:t>
      </w:r>
      <w:r w:rsidR="00B85B14" w:rsidRPr="00E63CD7">
        <w:rPr>
          <w:rFonts w:ascii="GHEA Grapalat" w:hAnsi="GHEA Grapalat" w:cs="Sylfaen"/>
          <w:sz w:val="22"/>
          <w:lang w:val="hy-AM"/>
        </w:rPr>
        <w:t xml:space="preserve">ընկերություններից </w:t>
      </w:r>
      <w:r w:rsidRPr="00E63CD7">
        <w:rPr>
          <w:rFonts w:ascii="GHEA Grapalat" w:hAnsi="GHEA Grapalat" w:cs="Sylfaen"/>
          <w:sz w:val="22"/>
          <w:lang w:val="hy-AM"/>
        </w:rPr>
        <w:t>հաշվետու</w:t>
      </w:r>
      <w:r w:rsidRPr="00E63CD7">
        <w:rPr>
          <w:rFonts w:ascii="GHEA Grapalat" w:hAnsi="GHEA Grapalat" w:cs="Sylfaen"/>
          <w:sz w:val="22"/>
          <w:lang w:val="af-ZA"/>
        </w:rPr>
        <w:t xml:space="preserve"> </w:t>
      </w:r>
      <w:r w:rsidRPr="00E63CD7">
        <w:rPr>
          <w:rFonts w:ascii="GHEA Grapalat" w:hAnsi="GHEA Grapalat" w:cs="Sylfaen"/>
          <w:sz w:val="22"/>
          <w:lang w:val="hy-AM"/>
        </w:rPr>
        <w:t>տարում</w:t>
      </w:r>
      <w:r w:rsidRPr="00E63CD7">
        <w:rPr>
          <w:rFonts w:ascii="GHEA Grapalat" w:hAnsi="GHEA Grapalat" w:cs="Sylfaen"/>
          <w:sz w:val="22"/>
          <w:lang w:val="af-ZA"/>
        </w:rPr>
        <w:t xml:space="preserve"> </w:t>
      </w:r>
      <w:r w:rsidRPr="00E63CD7">
        <w:rPr>
          <w:rFonts w:ascii="GHEA Grapalat" w:hAnsi="GHEA Grapalat" w:cs="Sylfaen"/>
          <w:sz w:val="22"/>
          <w:lang w:val="hy-AM"/>
        </w:rPr>
        <w:t>շահույթով</w:t>
      </w:r>
      <w:r w:rsidRPr="00E63CD7">
        <w:rPr>
          <w:rFonts w:ascii="GHEA Grapalat" w:hAnsi="GHEA Grapalat" w:cs="Sylfaen"/>
          <w:sz w:val="22"/>
          <w:lang w:val="af-ZA"/>
        </w:rPr>
        <w:t xml:space="preserve"> </w:t>
      </w:r>
      <w:r w:rsidRPr="00E63CD7">
        <w:rPr>
          <w:rFonts w:ascii="GHEA Grapalat" w:hAnsi="GHEA Grapalat" w:cs="Sylfaen"/>
          <w:sz w:val="22"/>
          <w:lang w:val="hy-AM"/>
        </w:rPr>
        <w:t>են</w:t>
      </w:r>
      <w:r w:rsidRPr="00E63CD7">
        <w:rPr>
          <w:rFonts w:ascii="GHEA Grapalat" w:hAnsi="GHEA Grapalat" w:cs="Sylfaen"/>
          <w:sz w:val="22"/>
          <w:lang w:val="af-ZA"/>
        </w:rPr>
        <w:t xml:space="preserve"> </w:t>
      </w:r>
      <w:r w:rsidRPr="00E63CD7">
        <w:rPr>
          <w:rFonts w:ascii="GHEA Grapalat" w:hAnsi="GHEA Grapalat" w:cs="Sylfaen"/>
          <w:sz w:val="22"/>
          <w:lang w:val="hy-AM"/>
        </w:rPr>
        <w:t>աշխատել</w:t>
      </w:r>
      <w:r w:rsidR="00E03B08" w:rsidRPr="00E63CD7">
        <w:rPr>
          <w:rFonts w:ascii="GHEA Grapalat" w:hAnsi="GHEA Grapalat" w:cs="Sylfaen"/>
          <w:sz w:val="22"/>
          <w:lang w:val="af-ZA"/>
        </w:rPr>
        <w:t xml:space="preserve"> </w:t>
      </w:r>
      <w:r w:rsidRPr="00E63CD7">
        <w:rPr>
          <w:rFonts w:ascii="GHEA Grapalat" w:hAnsi="GHEA Grapalat" w:cs="Sylfaen"/>
          <w:sz w:val="22"/>
          <w:lang w:val="hy-AM"/>
        </w:rPr>
        <w:t>թվով</w:t>
      </w:r>
      <w:r w:rsidRPr="00E63CD7">
        <w:rPr>
          <w:rFonts w:ascii="GHEA Grapalat" w:hAnsi="GHEA Grapalat" w:cs="Sylfaen"/>
          <w:sz w:val="22"/>
          <w:lang w:val="af-ZA"/>
        </w:rPr>
        <w:t xml:space="preserve"> </w:t>
      </w:r>
      <w:r w:rsidR="00BD36E9" w:rsidRPr="00E63CD7">
        <w:rPr>
          <w:rFonts w:ascii="GHEA Grapalat" w:hAnsi="GHEA Grapalat" w:cs="Sylfaen"/>
          <w:sz w:val="22"/>
          <w:lang w:val="hy-AM"/>
        </w:rPr>
        <w:t>74</w:t>
      </w:r>
      <w:r w:rsidRPr="00E63CD7">
        <w:rPr>
          <w:rFonts w:ascii="GHEA Grapalat" w:hAnsi="GHEA Grapalat" w:cs="Sylfaen"/>
          <w:sz w:val="22"/>
          <w:lang w:val="af-ZA"/>
        </w:rPr>
        <w:t xml:space="preserve"> </w:t>
      </w:r>
      <w:r w:rsidRPr="00E63CD7">
        <w:rPr>
          <w:rFonts w:ascii="GHEA Grapalat" w:hAnsi="GHEA Grapalat" w:cs="Sylfaen"/>
          <w:sz w:val="22"/>
          <w:lang w:val="hy-AM"/>
        </w:rPr>
        <w:t>ընկերություններ</w:t>
      </w:r>
      <w:r w:rsidR="004B16B0" w:rsidRPr="00E63CD7">
        <w:rPr>
          <w:rFonts w:ascii="GHEA Grapalat" w:hAnsi="GHEA Grapalat" w:cs="Sylfaen"/>
          <w:sz w:val="22"/>
          <w:lang w:val="af-ZA"/>
        </w:rPr>
        <w:t xml:space="preserve"> (</w:t>
      </w:r>
      <w:r w:rsidRPr="00E63CD7">
        <w:rPr>
          <w:rFonts w:ascii="GHEA Grapalat" w:hAnsi="GHEA Grapalat" w:cs="Sylfaen"/>
          <w:sz w:val="22"/>
          <w:lang w:val="hy-AM"/>
        </w:rPr>
        <w:t>նախորդ</w:t>
      </w:r>
      <w:r w:rsidRPr="00E63CD7">
        <w:rPr>
          <w:rFonts w:ascii="GHEA Grapalat" w:hAnsi="GHEA Grapalat" w:cs="Sylfaen"/>
          <w:sz w:val="22"/>
          <w:lang w:val="af-ZA"/>
        </w:rPr>
        <w:t xml:space="preserve"> </w:t>
      </w:r>
      <w:r w:rsidR="00BD36E9" w:rsidRPr="00E63CD7">
        <w:rPr>
          <w:rFonts w:ascii="GHEA Grapalat" w:hAnsi="GHEA Grapalat" w:cs="Sylfaen"/>
          <w:sz w:val="22"/>
          <w:lang w:val="hy-AM"/>
        </w:rPr>
        <w:t xml:space="preserve">տարի դարձյալ այդ </w:t>
      </w:r>
      <w:r w:rsidRPr="00E63CD7">
        <w:rPr>
          <w:rFonts w:ascii="GHEA Grapalat" w:hAnsi="GHEA Grapalat" w:cs="Sylfaen"/>
          <w:sz w:val="22"/>
          <w:lang w:val="hy-AM"/>
        </w:rPr>
        <w:t>ընկերություն</w:t>
      </w:r>
      <w:r w:rsidR="00BD36E9" w:rsidRPr="00E63CD7">
        <w:rPr>
          <w:rFonts w:ascii="GHEA Grapalat" w:hAnsi="GHEA Grapalat" w:cs="Sylfaen"/>
          <w:sz w:val="22"/>
          <w:lang w:val="hy-AM"/>
        </w:rPr>
        <w:t>ների թիվը 74</w:t>
      </w:r>
      <w:r w:rsidR="00ED4533" w:rsidRPr="00E63CD7">
        <w:rPr>
          <w:rFonts w:ascii="GHEA Grapalat" w:hAnsi="GHEA Grapalat" w:cs="Sylfaen"/>
          <w:sz w:val="22"/>
          <w:lang w:val="hy-AM"/>
        </w:rPr>
        <w:t>-ն էր</w:t>
      </w:r>
      <w:r w:rsidR="004B16B0" w:rsidRPr="00E63CD7">
        <w:rPr>
          <w:rFonts w:ascii="GHEA Grapalat" w:hAnsi="GHEA Grapalat" w:cs="Sylfaen"/>
          <w:sz w:val="22"/>
          <w:lang w:val="af-ZA"/>
        </w:rPr>
        <w:t>)</w:t>
      </w:r>
      <w:r w:rsidRPr="00E63CD7">
        <w:rPr>
          <w:rFonts w:ascii="GHEA Grapalat" w:hAnsi="GHEA Grapalat" w:cs="Sylfaen"/>
          <w:sz w:val="22"/>
          <w:lang w:val="af-ZA"/>
        </w:rPr>
        <w:t>,</w:t>
      </w:r>
      <w:r w:rsidR="00ED4533" w:rsidRPr="00E63CD7">
        <w:rPr>
          <w:rFonts w:ascii="GHEA Grapalat" w:hAnsi="GHEA Grapalat" w:cs="Sylfaen"/>
          <w:sz w:val="22"/>
          <w:lang w:val="hy-AM"/>
        </w:rPr>
        <w:t xml:space="preserve"> </w:t>
      </w:r>
      <w:r w:rsidR="00216FE4" w:rsidRPr="00E63CD7">
        <w:rPr>
          <w:rFonts w:ascii="GHEA Grapalat" w:hAnsi="GHEA Grapalat" w:cs="Sylfaen"/>
          <w:sz w:val="22"/>
          <w:lang w:val="hy-AM"/>
        </w:rPr>
        <w:t xml:space="preserve">և </w:t>
      </w:r>
      <w:r w:rsidR="00B85B14" w:rsidRPr="00E63CD7">
        <w:rPr>
          <w:rFonts w:ascii="GHEA Grapalat" w:hAnsi="GHEA Grapalat" w:cs="Sylfaen"/>
          <w:sz w:val="22"/>
          <w:lang w:val="hy-AM"/>
        </w:rPr>
        <w:t>չնայած</w:t>
      </w:r>
      <w:r w:rsidR="00BD36E9" w:rsidRPr="00E63CD7">
        <w:rPr>
          <w:rFonts w:ascii="GHEA Grapalat" w:hAnsi="GHEA Grapalat" w:cs="Sylfaen"/>
          <w:sz w:val="22"/>
          <w:lang w:val="hy-AM"/>
        </w:rPr>
        <w:t xml:space="preserve"> </w:t>
      </w:r>
      <w:r w:rsidRPr="00E63CD7">
        <w:rPr>
          <w:rFonts w:ascii="GHEA Grapalat" w:hAnsi="GHEA Grapalat" w:cs="Sylfaen"/>
          <w:sz w:val="22"/>
          <w:lang w:val="hy-AM"/>
        </w:rPr>
        <w:t>զուտ</w:t>
      </w:r>
      <w:r w:rsidRPr="00E63CD7">
        <w:rPr>
          <w:rFonts w:ascii="GHEA Grapalat" w:hAnsi="GHEA Grapalat" w:cs="Sylfaen"/>
          <w:sz w:val="22"/>
          <w:lang w:val="af-ZA"/>
        </w:rPr>
        <w:t xml:space="preserve"> </w:t>
      </w:r>
      <w:r w:rsidRPr="00E63CD7">
        <w:rPr>
          <w:rFonts w:ascii="GHEA Grapalat" w:hAnsi="GHEA Grapalat" w:cs="Sylfaen"/>
          <w:sz w:val="22"/>
          <w:lang w:val="hy-AM"/>
        </w:rPr>
        <w:t>շահույթի</w:t>
      </w:r>
      <w:r w:rsidRPr="00E63CD7">
        <w:rPr>
          <w:rFonts w:ascii="GHEA Grapalat" w:hAnsi="GHEA Grapalat" w:cs="Sylfaen"/>
          <w:sz w:val="22"/>
          <w:lang w:val="af-ZA"/>
        </w:rPr>
        <w:t xml:space="preserve"> </w:t>
      </w:r>
      <w:r w:rsidR="00B85B14" w:rsidRPr="00E63CD7">
        <w:rPr>
          <w:rFonts w:ascii="GHEA Grapalat" w:hAnsi="GHEA Grapalat" w:cs="Sylfaen"/>
          <w:sz w:val="22"/>
          <w:lang w:val="hy-AM"/>
        </w:rPr>
        <w:t xml:space="preserve">ընդհանուր </w:t>
      </w:r>
      <w:r w:rsidR="004B16B0" w:rsidRPr="00E63CD7">
        <w:rPr>
          <w:rFonts w:ascii="GHEA Grapalat" w:hAnsi="GHEA Grapalat" w:cs="Sylfaen"/>
          <w:sz w:val="22"/>
          <w:lang w:val="hy-AM"/>
        </w:rPr>
        <w:t>ծավալը</w:t>
      </w:r>
      <w:r w:rsidRPr="00E63CD7">
        <w:rPr>
          <w:rFonts w:ascii="GHEA Grapalat" w:hAnsi="GHEA Grapalat" w:cs="Sylfaen"/>
          <w:sz w:val="22"/>
          <w:lang w:val="af-ZA"/>
        </w:rPr>
        <w:t xml:space="preserve"> </w:t>
      </w:r>
      <w:r w:rsidR="00BD36E9" w:rsidRPr="00E63CD7">
        <w:rPr>
          <w:rFonts w:ascii="GHEA Grapalat" w:hAnsi="GHEA Grapalat" w:cs="Sylfaen"/>
          <w:sz w:val="22"/>
          <w:lang w:val="hy-AM"/>
        </w:rPr>
        <w:t>նվազել է</w:t>
      </w:r>
      <w:r w:rsidRPr="00E63CD7">
        <w:rPr>
          <w:rFonts w:ascii="GHEA Grapalat" w:hAnsi="GHEA Grapalat" w:cs="Sylfaen"/>
          <w:sz w:val="22"/>
          <w:lang w:val="af-ZA"/>
        </w:rPr>
        <w:t xml:space="preserve"> </w:t>
      </w:r>
      <w:r w:rsidR="00BD36E9" w:rsidRPr="00E63CD7">
        <w:rPr>
          <w:rFonts w:ascii="GHEA Grapalat" w:hAnsi="GHEA Grapalat" w:cs="Sylfaen"/>
          <w:b/>
          <w:sz w:val="22"/>
          <w:lang w:val="af-ZA"/>
        </w:rPr>
        <w:t>10</w:t>
      </w:r>
      <w:r w:rsidR="00BD36E9" w:rsidRPr="00E63CD7">
        <w:rPr>
          <w:rFonts w:ascii="GHEA Grapalat" w:hAnsi="GHEA Grapalat" w:cs="Sylfaen"/>
          <w:b/>
          <w:sz w:val="22"/>
          <w:lang w:val="hy-AM"/>
        </w:rPr>
        <w:t>7</w:t>
      </w:r>
      <w:r w:rsidR="00BD36E9" w:rsidRPr="00E63CD7">
        <w:rPr>
          <w:rFonts w:ascii="Courier New" w:hAnsi="Courier New" w:cs="Courier New"/>
          <w:b/>
          <w:sz w:val="22"/>
          <w:lang w:val="hy-AM"/>
        </w:rPr>
        <w:t> </w:t>
      </w:r>
      <w:r w:rsidR="00BD36E9" w:rsidRPr="00E63CD7">
        <w:rPr>
          <w:rFonts w:ascii="GHEA Grapalat" w:hAnsi="GHEA Grapalat" w:cs="Sylfaen"/>
          <w:b/>
          <w:sz w:val="22"/>
          <w:lang w:val="hy-AM"/>
        </w:rPr>
        <w:t>219,7</w:t>
      </w:r>
      <w:r w:rsidR="004B16B0" w:rsidRPr="00E63CD7">
        <w:rPr>
          <w:rFonts w:ascii="GHEA Grapalat" w:hAnsi="GHEA Grapalat" w:cs="Sylfaen"/>
          <w:b/>
          <w:sz w:val="22"/>
          <w:lang w:val="af-ZA"/>
        </w:rPr>
        <w:t xml:space="preserve"> </w:t>
      </w:r>
      <w:r w:rsidRPr="00E63CD7">
        <w:rPr>
          <w:rFonts w:ascii="GHEA Grapalat" w:hAnsi="GHEA Grapalat" w:cs="Sylfaen"/>
          <w:b/>
          <w:sz w:val="22"/>
          <w:lang w:val="hy-AM"/>
        </w:rPr>
        <w:t>հազ</w:t>
      </w:r>
      <w:r w:rsidRPr="00E63CD7">
        <w:rPr>
          <w:rFonts w:ascii="GHEA Grapalat" w:hAnsi="GHEA Grapalat" w:cs="Sylfaen"/>
          <w:b/>
          <w:sz w:val="22"/>
          <w:lang w:val="af-ZA"/>
        </w:rPr>
        <w:t xml:space="preserve">. </w:t>
      </w:r>
      <w:r w:rsidRPr="00E63CD7">
        <w:rPr>
          <w:rFonts w:ascii="GHEA Grapalat" w:hAnsi="GHEA Grapalat" w:cs="Sylfaen"/>
          <w:b/>
          <w:sz w:val="22"/>
          <w:lang w:val="hy-AM"/>
        </w:rPr>
        <w:t>դրամով</w:t>
      </w:r>
      <w:r w:rsidRPr="00E63CD7">
        <w:rPr>
          <w:rFonts w:ascii="GHEA Grapalat" w:hAnsi="GHEA Grapalat" w:cs="Sylfaen"/>
          <w:sz w:val="22"/>
          <w:lang w:val="af-ZA"/>
        </w:rPr>
        <w:t xml:space="preserve">, </w:t>
      </w:r>
      <w:r w:rsidR="00B85B14" w:rsidRPr="00E63CD7">
        <w:rPr>
          <w:rFonts w:ascii="GHEA Grapalat" w:hAnsi="GHEA Grapalat" w:cs="Sylfaen"/>
          <w:sz w:val="22"/>
          <w:lang w:val="hy-AM"/>
        </w:rPr>
        <w:t>բայց</w:t>
      </w:r>
      <w:r w:rsidRPr="00E63CD7">
        <w:rPr>
          <w:rFonts w:ascii="GHEA Grapalat" w:hAnsi="GHEA Grapalat" w:cs="Sylfaen"/>
          <w:sz w:val="22"/>
          <w:lang w:val="af-ZA"/>
        </w:rPr>
        <w:t xml:space="preserve"> </w:t>
      </w:r>
      <w:r w:rsidRPr="00E63CD7">
        <w:rPr>
          <w:rFonts w:ascii="GHEA Grapalat" w:hAnsi="GHEA Grapalat" w:cs="Sylfaen"/>
          <w:sz w:val="22"/>
          <w:lang w:val="hy-AM"/>
        </w:rPr>
        <w:t>միաժամանակ</w:t>
      </w:r>
      <w:r w:rsidRPr="00E63CD7">
        <w:rPr>
          <w:rFonts w:ascii="GHEA Grapalat" w:hAnsi="GHEA Grapalat" w:cs="Sylfaen"/>
          <w:sz w:val="22"/>
          <w:lang w:val="af-ZA"/>
        </w:rPr>
        <w:t xml:space="preserve"> </w:t>
      </w:r>
      <w:r w:rsidR="00BD36E9" w:rsidRPr="00E63CD7">
        <w:rPr>
          <w:rFonts w:ascii="GHEA Grapalat" w:hAnsi="GHEA Grapalat" w:cs="Sylfaen"/>
          <w:b/>
          <w:sz w:val="22"/>
          <w:lang w:val="hy-AM"/>
        </w:rPr>
        <w:lastRenderedPageBreak/>
        <w:t>212</w:t>
      </w:r>
      <w:r w:rsidR="00BD36E9" w:rsidRPr="00E63CD7">
        <w:rPr>
          <w:rFonts w:ascii="Courier New" w:hAnsi="Courier New" w:cs="Courier New"/>
          <w:b/>
          <w:sz w:val="22"/>
          <w:lang w:val="hy-AM"/>
        </w:rPr>
        <w:t> </w:t>
      </w:r>
      <w:r w:rsidR="00BD36E9" w:rsidRPr="00E63CD7">
        <w:rPr>
          <w:rFonts w:ascii="GHEA Grapalat" w:hAnsi="GHEA Grapalat" w:cs="Sylfaen"/>
          <w:b/>
          <w:sz w:val="22"/>
          <w:lang w:val="hy-AM"/>
        </w:rPr>
        <w:t>277,3</w:t>
      </w:r>
      <w:r w:rsidR="004B16B0" w:rsidRPr="00E63CD7">
        <w:rPr>
          <w:rFonts w:ascii="GHEA Grapalat" w:hAnsi="GHEA Grapalat" w:cs="Sylfaen"/>
          <w:b/>
          <w:sz w:val="22"/>
          <w:lang w:val="af-ZA"/>
        </w:rPr>
        <w:t xml:space="preserve"> </w:t>
      </w:r>
      <w:r w:rsidRPr="00E63CD7">
        <w:rPr>
          <w:rFonts w:ascii="GHEA Grapalat" w:hAnsi="GHEA Grapalat" w:cs="Sylfaen"/>
          <w:b/>
          <w:sz w:val="22"/>
          <w:lang w:val="hy-AM"/>
        </w:rPr>
        <w:t>հազ</w:t>
      </w:r>
      <w:r w:rsidRPr="00E63CD7">
        <w:rPr>
          <w:rFonts w:ascii="GHEA Grapalat" w:hAnsi="GHEA Grapalat" w:cs="Sylfaen"/>
          <w:b/>
          <w:sz w:val="22"/>
          <w:lang w:val="af-ZA"/>
        </w:rPr>
        <w:t xml:space="preserve">. </w:t>
      </w:r>
      <w:r w:rsidRPr="00E63CD7">
        <w:rPr>
          <w:rFonts w:ascii="GHEA Grapalat" w:hAnsi="GHEA Grapalat" w:cs="Sylfaen"/>
          <w:b/>
          <w:sz w:val="22"/>
          <w:lang w:val="hy-AM"/>
        </w:rPr>
        <w:t>դրամով</w:t>
      </w:r>
      <w:r w:rsidRPr="00E63CD7">
        <w:rPr>
          <w:rFonts w:ascii="GHEA Grapalat" w:hAnsi="GHEA Grapalat" w:cs="Sylfaen"/>
          <w:sz w:val="22"/>
          <w:lang w:val="af-ZA"/>
        </w:rPr>
        <w:t xml:space="preserve"> </w:t>
      </w:r>
      <w:r w:rsidR="00BD36E9" w:rsidRPr="00E63CD7">
        <w:rPr>
          <w:rFonts w:ascii="GHEA Grapalat" w:hAnsi="GHEA Grapalat" w:cs="Sylfaen"/>
          <w:sz w:val="22"/>
          <w:lang w:val="hy-AM"/>
        </w:rPr>
        <w:t>նվազել</w:t>
      </w:r>
      <w:r w:rsidRPr="00E63CD7">
        <w:rPr>
          <w:rFonts w:ascii="GHEA Grapalat" w:hAnsi="GHEA Grapalat" w:cs="Sylfaen"/>
          <w:sz w:val="22"/>
          <w:lang w:val="af-ZA"/>
        </w:rPr>
        <w:t xml:space="preserve"> </w:t>
      </w:r>
      <w:r w:rsidRPr="00E63CD7">
        <w:rPr>
          <w:rFonts w:ascii="GHEA Grapalat" w:hAnsi="GHEA Grapalat" w:cs="Sylfaen"/>
          <w:sz w:val="22"/>
          <w:lang w:val="hy-AM"/>
        </w:rPr>
        <w:t>է</w:t>
      </w:r>
      <w:r w:rsidR="00B85B14" w:rsidRPr="00E63CD7">
        <w:rPr>
          <w:rFonts w:ascii="GHEA Grapalat" w:hAnsi="GHEA Grapalat" w:cs="Sylfaen"/>
          <w:sz w:val="22"/>
          <w:lang w:val="hy-AM"/>
        </w:rPr>
        <w:t xml:space="preserve"> նաև</w:t>
      </w:r>
      <w:r w:rsidRPr="00E63CD7">
        <w:rPr>
          <w:rFonts w:ascii="GHEA Grapalat" w:hAnsi="GHEA Grapalat" w:cs="Sylfaen"/>
          <w:sz w:val="22"/>
          <w:lang w:val="af-ZA"/>
        </w:rPr>
        <w:t xml:space="preserve"> </w:t>
      </w:r>
      <w:r w:rsidR="00BD36E9" w:rsidRPr="00E63CD7">
        <w:rPr>
          <w:rFonts w:ascii="GHEA Grapalat" w:hAnsi="GHEA Grapalat" w:cs="Sylfaen"/>
          <w:sz w:val="22"/>
          <w:lang w:val="hy-AM"/>
        </w:rPr>
        <w:t>վնասի չափը</w:t>
      </w:r>
      <w:r w:rsidR="00265CEA" w:rsidRPr="00E63CD7">
        <w:rPr>
          <w:rFonts w:ascii="GHEA Grapalat" w:hAnsi="GHEA Grapalat" w:cs="Sylfaen"/>
          <w:sz w:val="22"/>
          <w:lang w:val="hy-AM"/>
        </w:rPr>
        <w:t>:</w:t>
      </w:r>
      <w:r w:rsidR="0061467D" w:rsidRPr="00E63CD7">
        <w:rPr>
          <w:rFonts w:ascii="GHEA Grapalat" w:hAnsi="GHEA Grapalat" w:cs="Sylfaen"/>
          <w:sz w:val="22"/>
          <w:lang w:val="af-ZA"/>
        </w:rPr>
        <w:t xml:space="preserve"> </w:t>
      </w:r>
      <w:r w:rsidR="00ED4533" w:rsidRPr="00E63CD7">
        <w:rPr>
          <w:rFonts w:ascii="GHEA Grapalat" w:hAnsi="GHEA Grapalat" w:cs="Sylfaen"/>
          <w:sz w:val="22"/>
          <w:lang w:val="hy-AM"/>
        </w:rPr>
        <w:t>Ի</w:t>
      </w:r>
      <w:r w:rsidR="0061467D" w:rsidRPr="00E63CD7">
        <w:rPr>
          <w:rFonts w:ascii="GHEA Grapalat" w:hAnsi="GHEA Grapalat" w:cs="Sylfaen"/>
          <w:sz w:val="22"/>
          <w:lang w:val="hy-AM"/>
        </w:rPr>
        <w:t>սկ</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ՀՀ</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առողջապահության</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նախարարության</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համակարգում</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հաշվետու</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տարում</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վերլուծության</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ենթարկված</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թվով</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12</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 xml:space="preserve">ընկերություններից շահույթով են աշխատել թվով 10 ընկերություններ </w:t>
      </w:r>
      <w:r w:rsidR="0061467D" w:rsidRPr="00E63CD7">
        <w:rPr>
          <w:rFonts w:ascii="GHEA Grapalat" w:hAnsi="GHEA Grapalat" w:cs="Sylfaen"/>
          <w:sz w:val="22"/>
          <w:lang w:val="af-ZA"/>
        </w:rPr>
        <w:t>(</w:t>
      </w:r>
      <w:r w:rsidR="0061467D" w:rsidRPr="00E63CD7">
        <w:rPr>
          <w:rFonts w:ascii="GHEA Grapalat" w:hAnsi="GHEA Grapalat" w:cs="Sylfaen"/>
          <w:sz w:val="22"/>
          <w:lang w:val="hy-AM"/>
        </w:rPr>
        <w:t>նախորդ</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տարի</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շահույթով էին աշխատել վերլուծության ենթարկված թվով 9 ընկերություններից 7 ընկերությունները</w:t>
      </w:r>
      <w:r w:rsidR="0061467D" w:rsidRPr="00E63CD7">
        <w:rPr>
          <w:rFonts w:ascii="GHEA Grapalat" w:hAnsi="GHEA Grapalat" w:cs="Sylfaen"/>
          <w:sz w:val="22"/>
          <w:lang w:val="af-ZA"/>
        </w:rPr>
        <w:t>)</w:t>
      </w:r>
      <w:r w:rsidR="0061467D" w:rsidRPr="00E63CD7">
        <w:rPr>
          <w:rFonts w:ascii="GHEA Grapalat" w:hAnsi="GHEA Grapalat" w:cs="Sylfaen"/>
          <w:sz w:val="22"/>
          <w:lang w:val="hy-AM"/>
        </w:rPr>
        <w:t xml:space="preserve"> և</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նախորդ</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տարվա</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նկատմամբ</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նույն</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համադրելի</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ընկերությունների</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ձևավորած</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զուտ</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շահույթի</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ծավալն աճել է</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47</w:t>
      </w:r>
      <w:r w:rsidR="0061467D" w:rsidRPr="00E63CD7">
        <w:rPr>
          <w:rFonts w:ascii="Courier New" w:hAnsi="Courier New" w:cs="Courier New"/>
          <w:sz w:val="22"/>
          <w:lang w:val="hy-AM"/>
        </w:rPr>
        <w:t> </w:t>
      </w:r>
      <w:r w:rsidR="0061467D" w:rsidRPr="00E63CD7">
        <w:rPr>
          <w:rFonts w:ascii="GHEA Grapalat" w:hAnsi="GHEA Grapalat" w:cs="Sylfaen"/>
          <w:sz w:val="22"/>
          <w:lang w:val="hy-AM"/>
        </w:rPr>
        <w:t>230,8</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հազ</w:t>
      </w:r>
      <w:r w:rsidR="0061467D" w:rsidRPr="00E63CD7">
        <w:rPr>
          <w:rFonts w:ascii="GHEA Grapalat" w:hAnsi="GHEA Grapalat" w:cs="Sylfaen"/>
          <w:sz w:val="22"/>
          <w:lang w:val="af-ZA"/>
        </w:rPr>
        <w:t xml:space="preserve">. </w:t>
      </w:r>
      <w:r w:rsidR="0061467D" w:rsidRPr="00E63CD7">
        <w:rPr>
          <w:rFonts w:ascii="GHEA Grapalat" w:hAnsi="GHEA Grapalat" w:cs="Sylfaen"/>
          <w:sz w:val="22"/>
          <w:lang w:val="hy-AM"/>
        </w:rPr>
        <w:t xml:space="preserve">դրամով, իսկ վնասը նվազել է 454 962,0 հազ. դրամով, որը հիմնականում պայմանավորված է </w:t>
      </w:r>
      <w:r w:rsidR="0061467D" w:rsidRPr="00E63CD7">
        <w:rPr>
          <w:rFonts w:ascii="GHEA Grapalat" w:hAnsi="GHEA Grapalat"/>
          <w:sz w:val="22"/>
          <w:szCs w:val="22"/>
          <w:lang w:val="hy-AM"/>
        </w:rPr>
        <w:t>«Սու</w:t>
      </w:r>
      <w:r w:rsidR="00022D78" w:rsidRPr="00E63CD7">
        <w:rPr>
          <w:rFonts w:ascii="GHEA Grapalat" w:hAnsi="GHEA Grapalat"/>
          <w:sz w:val="22"/>
          <w:szCs w:val="22"/>
          <w:lang w:val="hy-AM"/>
        </w:rPr>
        <w:t>րբ Գրիգոր Լուսավորիչ ԲԿ» ՓԲԸ-</w:t>
      </w:r>
      <w:r w:rsidR="0061467D" w:rsidRPr="00E63CD7">
        <w:rPr>
          <w:rFonts w:ascii="GHEA Grapalat" w:hAnsi="GHEA Grapalat"/>
          <w:sz w:val="22"/>
          <w:szCs w:val="22"/>
          <w:lang w:val="hy-AM"/>
        </w:rPr>
        <w:t>ի շահույթով աշխատելու հետ:</w:t>
      </w:r>
    </w:p>
    <w:p w:rsidR="00E03B08" w:rsidRPr="00E63CD7" w:rsidRDefault="00265CEA" w:rsidP="00265CEA">
      <w:pPr>
        <w:pStyle w:val="a3"/>
        <w:ind w:firstLine="567"/>
        <w:rPr>
          <w:rFonts w:ascii="GHEA Grapalat" w:hAnsi="GHEA Grapalat"/>
          <w:sz w:val="22"/>
          <w:szCs w:val="22"/>
          <w:lang w:val="hy-AM"/>
        </w:rPr>
      </w:pPr>
      <w:r w:rsidRPr="00E63CD7">
        <w:rPr>
          <w:rFonts w:ascii="GHEA Grapalat" w:hAnsi="GHEA Grapalat"/>
          <w:sz w:val="22"/>
          <w:szCs w:val="22"/>
          <w:lang w:val="hy-AM"/>
        </w:rPr>
        <w:t>«Հոգեկան առողջության պահպանման ազգային կենտրոն» և «Սուր</w:t>
      </w:r>
      <w:r w:rsidR="0061467D" w:rsidRPr="00E63CD7">
        <w:rPr>
          <w:rFonts w:ascii="GHEA Grapalat" w:hAnsi="GHEA Grapalat"/>
          <w:sz w:val="22"/>
          <w:szCs w:val="22"/>
          <w:lang w:val="hy-AM"/>
        </w:rPr>
        <w:t>բ Գրիգոր Լուսավորիչ ԲԿ» ՓԲԸ-ները</w:t>
      </w:r>
      <w:r w:rsidRPr="00E63CD7">
        <w:rPr>
          <w:rFonts w:ascii="GHEA Grapalat" w:hAnsi="GHEA Grapalat"/>
          <w:sz w:val="22"/>
          <w:szCs w:val="22"/>
          <w:lang w:val="hy-AM"/>
        </w:rPr>
        <w:t xml:space="preserve"> </w:t>
      </w:r>
      <w:r w:rsidR="0061467D" w:rsidRPr="00E63CD7">
        <w:rPr>
          <w:rFonts w:ascii="GHEA Grapalat" w:hAnsi="GHEA Grapalat"/>
          <w:sz w:val="22"/>
          <w:szCs w:val="22"/>
          <w:lang w:val="hy-AM"/>
        </w:rPr>
        <w:t>ն</w:t>
      </w:r>
      <w:r w:rsidRPr="00E63CD7">
        <w:rPr>
          <w:rFonts w:ascii="GHEA Grapalat" w:hAnsi="GHEA Grapalat"/>
          <w:sz w:val="22"/>
          <w:szCs w:val="22"/>
          <w:lang w:val="hy-AM"/>
        </w:rPr>
        <w:t xml:space="preserve">ախարդ տարի </w:t>
      </w:r>
      <w:r w:rsidR="00022D78" w:rsidRPr="00E63CD7">
        <w:rPr>
          <w:rFonts w:ascii="GHEA Grapalat" w:hAnsi="GHEA Grapalat"/>
          <w:sz w:val="22"/>
          <w:szCs w:val="22"/>
          <w:lang w:val="hy-AM"/>
        </w:rPr>
        <w:t>աշխատել էին վնասով</w:t>
      </w:r>
      <w:r w:rsidR="00216FE4" w:rsidRPr="00E63CD7">
        <w:rPr>
          <w:rFonts w:ascii="GHEA Grapalat" w:hAnsi="GHEA Grapalat"/>
          <w:sz w:val="22"/>
          <w:szCs w:val="22"/>
          <w:lang w:val="hy-AM"/>
        </w:rPr>
        <w:t xml:space="preserve">, իսկ 2019թ.-ին ձևավորել են </w:t>
      </w:r>
      <w:r w:rsidRPr="00E63CD7">
        <w:rPr>
          <w:rFonts w:ascii="GHEA Grapalat" w:hAnsi="GHEA Grapalat"/>
          <w:sz w:val="22"/>
          <w:szCs w:val="22"/>
          <w:lang w:val="hy-AM"/>
        </w:rPr>
        <w:t>համապատախանաբար 24</w:t>
      </w:r>
      <w:r w:rsidRPr="00E63CD7">
        <w:rPr>
          <w:rFonts w:ascii="Courier New" w:hAnsi="Courier New" w:cs="Courier New"/>
          <w:sz w:val="22"/>
          <w:szCs w:val="22"/>
          <w:lang w:val="hy-AM"/>
        </w:rPr>
        <w:t> </w:t>
      </w:r>
      <w:r w:rsidRPr="00E63CD7">
        <w:rPr>
          <w:rFonts w:ascii="GHEA Grapalat" w:hAnsi="GHEA Grapalat"/>
          <w:sz w:val="22"/>
          <w:szCs w:val="22"/>
          <w:lang w:val="hy-AM"/>
        </w:rPr>
        <w:t>633,0 հազ. դրամ և 91</w:t>
      </w:r>
      <w:r w:rsidRPr="00E63CD7">
        <w:rPr>
          <w:rFonts w:ascii="Courier New" w:hAnsi="Courier New" w:cs="Courier New"/>
          <w:sz w:val="22"/>
          <w:szCs w:val="22"/>
          <w:lang w:val="hy-AM"/>
        </w:rPr>
        <w:t> </w:t>
      </w:r>
      <w:r w:rsidRPr="00E63CD7">
        <w:rPr>
          <w:rFonts w:ascii="GHEA Grapalat" w:hAnsi="GHEA Grapalat"/>
          <w:sz w:val="22"/>
          <w:szCs w:val="22"/>
          <w:lang w:val="hy-AM"/>
        </w:rPr>
        <w:t>333,4 հազ. դրամ շահույթ: Միաժամանակ «Սուրբ Գրիգոր Լուսավորիչ ԲԿ» ՓԲԸ-ի կուտակված վնասը նվազել է 1,84 անգամ</w:t>
      </w:r>
      <w:r w:rsidR="00022D78" w:rsidRPr="00E63CD7">
        <w:rPr>
          <w:rFonts w:ascii="GHEA Grapalat" w:hAnsi="GHEA Grapalat"/>
          <w:sz w:val="22"/>
          <w:szCs w:val="22"/>
          <w:lang w:val="hy-AM"/>
        </w:rPr>
        <w:t>,</w:t>
      </w:r>
      <w:r w:rsidRPr="00E63CD7">
        <w:rPr>
          <w:rFonts w:ascii="GHEA Grapalat" w:hAnsi="GHEA Grapalat"/>
          <w:sz w:val="22"/>
          <w:szCs w:val="22"/>
          <w:lang w:val="hy-AM"/>
        </w:rPr>
        <w:t xml:space="preserve"> իսկ «Հոգեկան առողջության պահպանման ազգային կենտրոն» ՓԲԸ-ի 9</w:t>
      </w:r>
      <w:r w:rsidRPr="00E63CD7">
        <w:rPr>
          <w:rFonts w:ascii="Courier New" w:hAnsi="Courier New" w:cs="Courier New"/>
          <w:sz w:val="22"/>
          <w:szCs w:val="22"/>
          <w:lang w:val="hy-AM"/>
        </w:rPr>
        <w:t> </w:t>
      </w:r>
      <w:r w:rsidRPr="00E63CD7">
        <w:rPr>
          <w:rFonts w:ascii="GHEA Grapalat" w:hAnsi="GHEA Grapalat"/>
          <w:sz w:val="22"/>
          <w:szCs w:val="22"/>
          <w:lang w:val="hy-AM"/>
        </w:rPr>
        <w:t>524,0 հազ. դրամ կուտակված վնասը ձևափոխվել է 1</w:t>
      </w:r>
      <w:r w:rsidRPr="00E63CD7">
        <w:rPr>
          <w:rFonts w:ascii="Courier New" w:hAnsi="Courier New" w:cs="Courier New"/>
          <w:sz w:val="22"/>
          <w:szCs w:val="22"/>
          <w:lang w:val="hy-AM"/>
        </w:rPr>
        <w:t> </w:t>
      </w:r>
      <w:r w:rsidRPr="00E63CD7">
        <w:rPr>
          <w:rFonts w:ascii="GHEA Grapalat" w:hAnsi="GHEA Grapalat"/>
          <w:sz w:val="22"/>
          <w:szCs w:val="22"/>
          <w:lang w:val="hy-AM"/>
        </w:rPr>
        <w:t>368,0 հազ. դրամ կուտակված շահույթի:</w:t>
      </w:r>
      <w:r w:rsidR="00216FE4" w:rsidRPr="00E63CD7">
        <w:rPr>
          <w:rFonts w:ascii="GHEA Grapalat" w:hAnsi="GHEA Grapalat"/>
          <w:sz w:val="22"/>
          <w:szCs w:val="22"/>
          <w:lang w:val="hy-AM"/>
        </w:rPr>
        <w:t xml:space="preserve"> </w:t>
      </w:r>
      <w:r w:rsidRPr="00E63CD7">
        <w:rPr>
          <w:rFonts w:ascii="GHEA Grapalat" w:hAnsi="GHEA Grapalat" w:cs="Sylfaen"/>
          <w:sz w:val="22"/>
          <w:szCs w:val="22"/>
          <w:lang w:val="hy-AM"/>
        </w:rPr>
        <w:t>«</w:t>
      </w:r>
    </w:p>
    <w:p w:rsidR="00265CEA" w:rsidRPr="00E63CD7" w:rsidRDefault="00265CEA" w:rsidP="00265CEA">
      <w:pPr>
        <w:pStyle w:val="a3"/>
        <w:ind w:firstLine="567"/>
        <w:rPr>
          <w:rFonts w:ascii="GHEA Grapalat" w:hAnsi="GHEA Grapalat"/>
          <w:sz w:val="22"/>
          <w:szCs w:val="22"/>
          <w:lang w:val="hy-AM"/>
        </w:rPr>
      </w:pPr>
      <w:r w:rsidRPr="00E63CD7">
        <w:rPr>
          <w:rFonts w:ascii="GHEA Grapalat" w:hAnsi="GHEA Grapalat"/>
          <w:sz w:val="22"/>
          <w:szCs w:val="22"/>
          <w:lang w:val="hy-AM"/>
        </w:rPr>
        <w:t>«</w:t>
      </w:r>
      <w:r w:rsidRPr="00E63CD7">
        <w:rPr>
          <w:rFonts w:ascii="GHEA Grapalat" w:hAnsi="GHEA Grapalat" w:cs="Sylfaen"/>
          <w:sz w:val="22"/>
          <w:szCs w:val="22"/>
          <w:lang w:val="hy-AM"/>
        </w:rPr>
        <w:t>Պրոֆ Ռ. Յոլյանի անվ. արյունաբանական կենտրոն»,</w:t>
      </w:r>
      <w:r w:rsidRPr="00E63CD7">
        <w:rPr>
          <w:rFonts w:ascii="GHEA Grapalat" w:hAnsi="GHEA Grapalat"/>
          <w:sz w:val="22"/>
          <w:szCs w:val="22"/>
          <w:lang w:val="hy-AM"/>
        </w:rPr>
        <w:t xml:space="preserve"> «Ակադեմիկոս Ա. Ավդալբեկյանի անվան առողջապահության ազգային ինստիտուտ» և </w:t>
      </w:r>
      <w:r w:rsidRPr="00E63CD7">
        <w:rPr>
          <w:rFonts w:ascii="GHEA Grapalat" w:hAnsi="GHEA Grapalat" w:cs="Sylfaen"/>
          <w:sz w:val="22"/>
          <w:szCs w:val="22"/>
          <w:lang w:val="hy-AM"/>
        </w:rPr>
        <w:t xml:space="preserve">«Ավանի հոգեկան կենտրոն» ՓԲԸ-ները` չնայած հաշվետու տարում աշխատել են շահույթով, սակայն ընկերությունների մոտ նկատվել է </w:t>
      </w:r>
      <w:r w:rsidRPr="00E63CD7">
        <w:rPr>
          <w:rFonts w:ascii="GHEA Grapalat" w:hAnsi="GHEA Grapalat"/>
          <w:sz w:val="22"/>
          <w:szCs w:val="22"/>
          <w:lang w:val="hy-AM"/>
        </w:rPr>
        <w:t xml:space="preserve">ֆինանսատնտեսական վիճակի որոշակի վատթարացում` նվազել են ընկերությունների կողմից ձևավորած զուտ շահույթի և կուտակված շահույթի ծավալները: </w:t>
      </w:r>
    </w:p>
    <w:p w:rsidR="00410D69" w:rsidRPr="00E63CD7" w:rsidRDefault="00022D78" w:rsidP="00E03B08">
      <w:pPr>
        <w:spacing w:line="360" w:lineRule="auto"/>
        <w:ind w:firstLine="567"/>
        <w:jc w:val="both"/>
        <w:rPr>
          <w:rFonts w:ascii="GHEA Grapalat" w:hAnsi="GHEA Grapalat" w:cs="Sylfaen"/>
          <w:sz w:val="22"/>
          <w:szCs w:val="22"/>
          <w:lang w:val="af-ZA"/>
        </w:rPr>
      </w:pPr>
      <w:r w:rsidRPr="00E63CD7">
        <w:rPr>
          <w:rFonts w:ascii="GHEA Grapalat" w:hAnsi="GHEA Grapalat" w:cs="Sylfaen"/>
          <w:sz w:val="22"/>
          <w:szCs w:val="22"/>
          <w:lang w:val="hy-AM"/>
        </w:rPr>
        <w:t xml:space="preserve">Հաշվետու տարում </w:t>
      </w:r>
      <w:r w:rsidR="002C3B56" w:rsidRPr="00E63CD7">
        <w:rPr>
          <w:rFonts w:ascii="GHEA Grapalat" w:hAnsi="GHEA Grapalat" w:cs="Sylfaen"/>
          <w:sz w:val="22"/>
          <w:szCs w:val="22"/>
          <w:lang w:val="af-ZA"/>
        </w:rPr>
        <w:t>«</w:t>
      </w:r>
      <w:r w:rsidR="007E28EE" w:rsidRPr="00E63CD7">
        <w:rPr>
          <w:rFonts w:ascii="GHEA Grapalat" w:hAnsi="GHEA Grapalat" w:cs="Sylfaen"/>
          <w:sz w:val="22"/>
          <w:szCs w:val="22"/>
          <w:lang w:val="hy-AM"/>
        </w:rPr>
        <w:t xml:space="preserve">Այրվածքաբանության </w:t>
      </w:r>
      <w:r w:rsidR="002C3B56" w:rsidRPr="00E63CD7">
        <w:rPr>
          <w:rFonts w:ascii="GHEA Grapalat" w:hAnsi="GHEA Grapalat" w:cs="Sylfaen"/>
          <w:sz w:val="22"/>
          <w:szCs w:val="22"/>
          <w:lang w:val="hy-AM"/>
        </w:rPr>
        <w:t>ազգային</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կենտրոն</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և</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Ակադեմիկոս</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Ա</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Ավդալբեկյանի</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անվան</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առողջապահության</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ազգային</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ինստիտուտ</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ՓԲԸ</w:t>
      </w:r>
      <w:r w:rsidR="002C3B56" w:rsidRPr="00E63CD7">
        <w:rPr>
          <w:rFonts w:ascii="GHEA Grapalat" w:hAnsi="GHEA Grapalat" w:cs="Sylfaen"/>
          <w:sz w:val="22"/>
          <w:szCs w:val="22"/>
          <w:lang w:val="af-ZA"/>
        </w:rPr>
        <w:t>-</w:t>
      </w:r>
      <w:r w:rsidR="002C3B56" w:rsidRPr="00E63CD7">
        <w:rPr>
          <w:rFonts w:ascii="GHEA Grapalat" w:hAnsi="GHEA Grapalat" w:cs="Sylfaen"/>
          <w:sz w:val="22"/>
          <w:szCs w:val="22"/>
          <w:lang w:val="hy-AM"/>
        </w:rPr>
        <w:t>ների</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ընդամենը</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սեփական</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կապիտալը</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փոքր</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է</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կանոնադրական</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կապիտալի</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զուտ</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գումարից</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Ընդ</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որում</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վերջին</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ընկերության</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մոտ</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նույն</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պատկերն</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է</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նկատվել</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նաև</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նախորդ</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տարիների</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ընթացքում</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Հաշվի</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առնելով</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վերոնշյալը</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նախկին</w:t>
      </w:r>
      <w:r w:rsidRPr="00E63CD7">
        <w:rPr>
          <w:rFonts w:ascii="GHEA Grapalat" w:hAnsi="GHEA Grapalat" w:cs="Sylfaen"/>
          <w:sz w:val="22"/>
          <w:szCs w:val="22"/>
          <w:lang w:val="hy-AM"/>
        </w:rPr>
        <w:t xml:space="preserve">ում արդեն իսկ </w:t>
      </w:r>
      <w:r w:rsidR="002C3B56" w:rsidRPr="00E63CD7">
        <w:rPr>
          <w:rFonts w:ascii="GHEA Grapalat" w:hAnsi="GHEA Grapalat" w:cs="Sylfaen"/>
          <w:sz w:val="22"/>
          <w:szCs w:val="22"/>
          <w:lang w:val="hy-AM"/>
        </w:rPr>
        <w:t>առաջարկվել</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էր</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առաջնորդվել</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Բաժնետիրական</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ընկերությունների</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մասին</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ՀՀ</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օրենքի</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հոդված</w:t>
      </w:r>
      <w:r w:rsidR="002C3B56" w:rsidRPr="00E63CD7">
        <w:rPr>
          <w:rFonts w:ascii="GHEA Grapalat" w:hAnsi="GHEA Grapalat" w:cs="Sylfaen"/>
          <w:sz w:val="22"/>
          <w:szCs w:val="22"/>
          <w:lang w:val="af-ZA"/>
        </w:rPr>
        <w:t xml:space="preserve"> 43-</w:t>
      </w:r>
      <w:r w:rsidR="002C3B56" w:rsidRPr="00E63CD7">
        <w:rPr>
          <w:rFonts w:ascii="GHEA Grapalat" w:hAnsi="GHEA Grapalat" w:cs="Sylfaen"/>
          <w:sz w:val="22"/>
          <w:szCs w:val="22"/>
          <w:lang w:val="hy-AM"/>
        </w:rPr>
        <w:t>ով՝</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և հայտարարել</w:t>
      </w:r>
      <w:r w:rsidR="002C3B56" w:rsidRPr="00E63CD7">
        <w:rPr>
          <w:rFonts w:ascii="GHEA Grapalat" w:hAnsi="GHEA Grapalat" w:cs="Sylfaen"/>
          <w:sz w:val="22"/>
          <w:szCs w:val="22"/>
          <w:lang w:val="af-ZA"/>
        </w:rPr>
        <w:t xml:space="preserve"> </w:t>
      </w:r>
      <w:r w:rsidR="00751BC3" w:rsidRPr="00E63CD7">
        <w:rPr>
          <w:rFonts w:ascii="GHEA Grapalat" w:hAnsi="GHEA Grapalat" w:cs="Sylfaen"/>
          <w:sz w:val="22"/>
          <w:szCs w:val="22"/>
          <w:lang w:val="hy-AM"/>
        </w:rPr>
        <w:t>ու</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սահմանված</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կարգով</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գրանցել</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կանոնադրական</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կապիտալի</w:t>
      </w:r>
      <w:r w:rsidR="002C3B56" w:rsidRPr="00E63CD7">
        <w:rPr>
          <w:rFonts w:ascii="GHEA Grapalat" w:hAnsi="GHEA Grapalat" w:cs="Sylfaen"/>
          <w:sz w:val="22"/>
          <w:szCs w:val="22"/>
          <w:lang w:val="af-ZA"/>
        </w:rPr>
        <w:t xml:space="preserve"> </w:t>
      </w:r>
      <w:r w:rsidR="002C3B56" w:rsidRPr="00E63CD7">
        <w:rPr>
          <w:rFonts w:ascii="GHEA Grapalat" w:hAnsi="GHEA Grapalat" w:cs="Sylfaen"/>
          <w:sz w:val="22"/>
          <w:szCs w:val="22"/>
          <w:lang w:val="hy-AM"/>
        </w:rPr>
        <w:t>նվազումը</w:t>
      </w:r>
      <w:r w:rsidR="002C3B56" w:rsidRPr="00E63CD7">
        <w:rPr>
          <w:rFonts w:ascii="GHEA Grapalat" w:hAnsi="GHEA Grapalat" w:cs="Sylfaen"/>
          <w:sz w:val="22"/>
          <w:szCs w:val="22"/>
          <w:lang w:val="af-ZA"/>
        </w:rPr>
        <w:t>:</w:t>
      </w:r>
    </w:p>
    <w:p w:rsidR="00410D69" w:rsidRPr="00E63CD7" w:rsidRDefault="00E03B08" w:rsidP="00410D69">
      <w:pPr>
        <w:pStyle w:val="a3"/>
        <w:tabs>
          <w:tab w:val="clear" w:pos="540"/>
          <w:tab w:val="left" w:pos="0"/>
        </w:tabs>
        <w:rPr>
          <w:rFonts w:ascii="GHEA Grapalat" w:hAnsi="GHEA Grapalat"/>
          <w:bCs/>
          <w:sz w:val="22"/>
          <w:szCs w:val="22"/>
          <w:lang w:val="hy-AM"/>
        </w:rPr>
      </w:pPr>
      <w:r w:rsidRPr="00E63CD7">
        <w:rPr>
          <w:rFonts w:ascii="GHEA Grapalat" w:hAnsi="GHEA Grapalat" w:cs="Sylfaen"/>
          <w:sz w:val="22"/>
          <w:szCs w:val="22"/>
          <w:lang w:val="hy-AM"/>
        </w:rPr>
        <w:tab/>
      </w:r>
      <w:r w:rsidR="00410D69" w:rsidRPr="00E63CD7">
        <w:rPr>
          <w:rFonts w:ascii="GHEA Grapalat" w:hAnsi="GHEA Grapalat" w:cs="Sylfaen"/>
          <w:sz w:val="22"/>
          <w:szCs w:val="22"/>
          <w:lang w:val="hy-AM"/>
        </w:rPr>
        <w:t>ՀՀ Էկոնոմիկայի նախարարության ենթակայության թվով 9 ընկերություններց թվով 4 ընկերությունների համար առաջին անգամ է իրականացվել սույն որոշմամբ սահմանված ֆինանսատնտեսական վերլուծություն:</w:t>
      </w:r>
    </w:p>
    <w:p w:rsidR="00410D69" w:rsidRPr="00E63CD7" w:rsidRDefault="00410D69" w:rsidP="00410D69">
      <w:pPr>
        <w:pStyle w:val="a3"/>
        <w:tabs>
          <w:tab w:val="clear" w:pos="540"/>
          <w:tab w:val="left" w:pos="0"/>
        </w:tabs>
        <w:rPr>
          <w:rFonts w:ascii="GHEA Grapalat" w:hAnsi="GHEA Grapalat" w:cs="Sylfaen"/>
          <w:sz w:val="22"/>
          <w:szCs w:val="22"/>
          <w:lang w:val="hy-AM"/>
        </w:rPr>
      </w:pPr>
      <w:r w:rsidRPr="00E63CD7">
        <w:rPr>
          <w:rFonts w:ascii="GHEA Grapalat" w:hAnsi="GHEA Grapalat"/>
          <w:bCs/>
          <w:sz w:val="22"/>
          <w:szCs w:val="22"/>
          <w:lang w:val="hy-AM"/>
        </w:rPr>
        <w:tab/>
        <w:t xml:space="preserve">Նախարարության ենթակայության գյուղատնտեսության ոլորտի երկու ընկերություններում նախորդ տարվա նկատմամբ նկատվել է ֆինանսատնտեսական վիճակի վատթարացում` </w:t>
      </w:r>
      <w:r w:rsidRPr="00E63CD7">
        <w:rPr>
          <w:rFonts w:ascii="GHEA Grapalat" w:hAnsi="GHEA Grapalat" w:cs="Sylfaen"/>
          <w:sz w:val="22"/>
          <w:szCs w:val="22"/>
          <w:lang w:val="hy-AM"/>
        </w:rPr>
        <w:t>«Գյումրիի սելեկցիոն կայան» ՓԲԸ-ի զուտ շահույթը նվազել է մոտ 5,34 անգամ և կազմել 1</w:t>
      </w:r>
      <w:r w:rsidRPr="00E63CD7">
        <w:rPr>
          <w:rFonts w:ascii="Courier New" w:hAnsi="Courier New" w:cs="Courier New"/>
          <w:sz w:val="22"/>
          <w:szCs w:val="22"/>
          <w:lang w:val="hy-AM"/>
        </w:rPr>
        <w:t> </w:t>
      </w:r>
      <w:r w:rsidRPr="00E63CD7">
        <w:rPr>
          <w:rFonts w:ascii="GHEA Grapalat" w:hAnsi="GHEA Grapalat" w:cs="Sylfaen"/>
          <w:sz w:val="22"/>
          <w:szCs w:val="22"/>
          <w:lang w:val="hy-AM"/>
        </w:rPr>
        <w:t xml:space="preserve">345,0 հազ. դրամ, </w:t>
      </w:r>
      <w:r w:rsidRPr="00E63CD7">
        <w:rPr>
          <w:rFonts w:ascii="GHEA Grapalat" w:hAnsi="GHEA Grapalat" w:cs="Sylfaen"/>
          <w:sz w:val="22"/>
          <w:szCs w:val="22"/>
          <w:lang w:val="hy-AM"/>
        </w:rPr>
        <w:lastRenderedPageBreak/>
        <w:t>նվազել է նաև կուտակված շահույթի չափը: «Հայկական միրգ» ՓԲԸ-ն դարձյալ ձևավորել է վնաս և միաժամանակ կուտակված վնասն աճել է 0,024 %-ով:</w:t>
      </w:r>
    </w:p>
    <w:p w:rsidR="00B942F0" w:rsidRPr="00E63CD7" w:rsidRDefault="00410D69" w:rsidP="00410D69">
      <w:pPr>
        <w:pStyle w:val="a3"/>
        <w:tabs>
          <w:tab w:val="clear" w:pos="540"/>
          <w:tab w:val="left" w:pos="0"/>
        </w:tabs>
        <w:rPr>
          <w:rFonts w:ascii="GHEA Grapalat" w:hAnsi="GHEA Grapalat"/>
          <w:bCs/>
          <w:sz w:val="22"/>
          <w:szCs w:val="22"/>
          <w:lang w:val="hy-AM"/>
        </w:rPr>
      </w:pPr>
      <w:r w:rsidRPr="00E63CD7">
        <w:rPr>
          <w:rFonts w:ascii="GHEA Grapalat" w:hAnsi="GHEA Grapalat" w:cs="Sylfaen"/>
          <w:sz w:val="22"/>
          <w:szCs w:val="22"/>
          <w:lang w:val="hy-AM"/>
        </w:rPr>
        <w:tab/>
        <w:t xml:space="preserve">«Ստանդարտների ազգային ինստիտուտ», «Չափագրման ազգային ինստիտուտ» և «Հայաստանի արտահանման ապահովագրական գործակալություն» ՓԲԸ-ների մոտ նախորդ տարվա նկատմամբ նույնպես նկատվել է </w:t>
      </w:r>
      <w:r w:rsidRPr="00E63CD7">
        <w:rPr>
          <w:rFonts w:ascii="GHEA Grapalat" w:hAnsi="GHEA Grapalat"/>
          <w:bCs/>
          <w:sz w:val="22"/>
          <w:szCs w:val="22"/>
          <w:lang w:val="hy-AM"/>
        </w:rPr>
        <w:t>ֆինանսատնտեսական վիճակի վատթարացում, չնայած ընկերություններն աշխատել են շահույթով, սակայն նվազել է զուտ շահույթի և կուտակված շահույթի ծավալները:</w:t>
      </w:r>
    </w:p>
    <w:p w:rsidR="00B942F0" w:rsidRPr="00E63CD7" w:rsidRDefault="00B942F0" w:rsidP="00B942F0">
      <w:pPr>
        <w:pStyle w:val="a3"/>
        <w:tabs>
          <w:tab w:val="clear" w:pos="540"/>
        </w:tabs>
        <w:ind w:firstLine="426"/>
        <w:rPr>
          <w:rFonts w:ascii="GHEA Grapalat" w:hAnsi="GHEA Grapalat" w:cs="Sylfaen"/>
          <w:sz w:val="22"/>
          <w:lang w:val="hy-AM"/>
        </w:rPr>
      </w:pPr>
      <w:r w:rsidRPr="00E63CD7">
        <w:rPr>
          <w:rFonts w:ascii="GHEA Grapalat" w:hAnsi="GHEA Grapalat" w:cs="Sylfaen"/>
          <w:sz w:val="22"/>
          <w:szCs w:val="22"/>
          <w:lang w:val="hy-AM"/>
        </w:rPr>
        <w:t>ՀՀ տարածքային կառավարման և ենթակառուցվածքների նախարարություն ենթակայության</w:t>
      </w:r>
      <w:r w:rsidRPr="00E63CD7">
        <w:rPr>
          <w:rFonts w:ascii="GHEA Grapalat" w:hAnsi="GHEA Grapalat" w:cs="Sylfaen"/>
          <w:sz w:val="22"/>
          <w:lang w:val="hy-AM"/>
        </w:rPr>
        <w:t xml:space="preserve"> թվով 5 ընկերո</w:t>
      </w:r>
      <w:r w:rsidR="00E03B08" w:rsidRPr="00E63CD7">
        <w:rPr>
          <w:rFonts w:ascii="GHEA Grapalat" w:hAnsi="GHEA Grapalat" w:cs="Sylfaen"/>
          <w:sz w:val="22"/>
          <w:lang w:val="hy-AM"/>
        </w:rPr>
        <w:t xml:space="preserve">ւթյուններ` «ՀԱԷԿ», «Նաիրիտ-2», </w:t>
      </w:r>
      <w:r w:rsidRPr="00E63CD7">
        <w:rPr>
          <w:rFonts w:ascii="GHEA Grapalat" w:hAnsi="GHEA Grapalat" w:cs="Sylfaen"/>
          <w:sz w:val="22"/>
          <w:lang w:val="hy-AM"/>
        </w:rPr>
        <w:t>«Էներգաիմպեքս», «Ջրառ» և «Հայավտոկայան» ՓԲԸ-ներն աշխատել են վնասով`</w:t>
      </w:r>
      <w:r w:rsidR="00E03B08" w:rsidRPr="00E63CD7">
        <w:rPr>
          <w:rFonts w:ascii="GHEA Grapalat" w:hAnsi="GHEA Grapalat" w:cs="Sylfaen"/>
          <w:sz w:val="22"/>
          <w:lang w:val="hy-AM"/>
        </w:rPr>
        <w:t xml:space="preserve"> վնասի ընդհանուր չափը կազմել է </w:t>
      </w:r>
      <w:r w:rsidRPr="00E63CD7">
        <w:rPr>
          <w:rFonts w:ascii="GHEA Grapalat" w:hAnsi="GHEA Grapalat" w:cs="Sylfaen"/>
          <w:sz w:val="22"/>
          <w:lang w:val="hy-AM"/>
        </w:rPr>
        <w:t>6</w:t>
      </w:r>
      <w:r w:rsidRPr="00E63CD7">
        <w:rPr>
          <w:rFonts w:ascii="Courier New" w:hAnsi="Courier New" w:cs="Courier New"/>
          <w:sz w:val="22"/>
          <w:lang w:val="hy-AM"/>
        </w:rPr>
        <w:t> </w:t>
      </w:r>
      <w:r w:rsidRPr="00E63CD7">
        <w:rPr>
          <w:rFonts w:ascii="GHEA Grapalat" w:hAnsi="GHEA Grapalat" w:cs="Sylfaen"/>
          <w:sz w:val="22"/>
          <w:lang w:val="hy-AM"/>
        </w:rPr>
        <w:t>037</w:t>
      </w:r>
      <w:r w:rsidRPr="00E63CD7">
        <w:rPr>
          <w:rFonts w:ascii="Courier New" w:hAnsi="Courier New" w:cs="Courier New"/>
          <w:sz w:val="22"/>
          <w:lang w:val="hy-AM"/>
        </w:rPr>
        <w:t> </w:t>
      </w:r>
      <w:r w:rsidRPr="00E63CD7">
        <w:rPr>
          <w:rFonts w:ascii="GHEA Grapalat" w:hAnsi="GHEA Grapalat" w:cs="Sylfaen"/>
          <w:sz w:val="22"/>
          <w:lang w:val="hy-AM"/>
        </w:rPr>
        <w:t>464, 1 հազ. դրամ: Ընդ որում</w:t>
      </w:r>
      <w:r w:rsidR="00E03B08" w:rsidRPr="00E63CD7">
        <w:rPr>
          <w:rFonts w:ascii="GHEA Grapalat" w:hAnsi="GHEA Grapalat" w:cs="Sylfaen"/>
          <w:sz w:val="22"/>
          <w:szCs w:val="22"/>
          <w:lang w:val="hy-AM"/>
        </w:rPr>
        <w:t xml:space="preserve"> </w:t>
      </w:r>
      <w:r w:rsidR="000C0B97" w:rsidRPr="00E63CD7">
        <w:rPr>
          <w:rFonts w:ascii="GHEA Grapalat" w:hAnsi="GHEA Grapalat" w:cs="Sylfaen"/>
          <w:sz w:val="22"/>
          <w:szCs w:val="22"/>
          <w:lang w:val="hy-AM"/>
        </w:rPr>
        <w:t xml:space="preserve">«ՀԱԷԿ» ՓԲԸ-ն, </w:t>
      </w:r>
      <w:r w:rsidR="00E03B08" w:rsidRPr="00E63CD7">
        <w:rPr>
          <w:rFonts w:ascii="GHEA Grapalat" w:hAnsi="GHEA Grapalat" w:cs="Sylfaen"/>
          <w:sz w:val="22"/>
          <w:lang w:val="hy-AM"/>
        </w:rPr>
        <w:t>«Ջրառ» ՓԲԸ-ն և «Նաիրիտ-2» ՓԲԸ-ն</w:t>
      </w:r>
      <w:r w:rsidR="000C0B97" w:rsidRPr="00E63CD7">
        <w:rPr>
          <w:rFonts w:ascii="GHEA Grapalat" w:hAnsi="GHEA Grapalat" w:cs="Sylfaen"/>
          <w:sz w:val="22"/>
          <w:szCs w:val="22"/>
          <w:lang w:val="hy-AM"/>
        </w:rPr>
        <w:t xml:space="preserve"> նախորդ տարի նույնպես ձևավորել էին վնասներ, սակայն «ՀԱԷԿ» և </w:t>
      </w:r>
      <w:r w:rsidR="000C0B97" w:rsidRPr="00E63CD7">
        <w:rPr>
          <w:rFonts w:ascii="GHEA Grapalat" w:hAnsi="GHEA Grapalat" w:cs="Sylfaen"/>
          <w:sz w:val="22"/>
          <w:lang w:val="hy-AM"/>
        </w:rPr>
        <w:t>«Ջրառ» ՓԲԸ-ների</w:t>
      </w:r>
      <w:r w:rsidR="000C0B97" w:rsidRPr="00E63CD7">
        <w:rPr>
          <w:rFonts w:ascii="GHEA Grapalat" w:hAnsi="GHEA Grapalat" w:cs="Sylfaen"/>
          <w:sz w:val="22"/>
          <w:szCs w:val="22"/>
          <w:lang w:val="hy-AM"/>
        </w:rPr>
        <w:t xml:space="preserve"> մոտ նկատվել է ֆինանսական վիճակի որոշակի բա</w:t>
      </w:r>
      <w:r w:rsidR="00E03B08" w:rsidRPr="00E63CD7">
        <w:rPr>
          <w:rFonts w:ascii="GHEA Grapalat" w:hAnsi="GHEA Grapalat" w:cs="Sylfaen"/>
          <w:sz w:val="22"/>
          <w:szCs w:val="22"/>
          <w:lang w:val="hy-AM"/>
        </w:rPr>
        <w:t>րելավում՝</w:t>
      </w:r>
      <w:r w:rsidR="000C0B97" w:rsidRPr="00E63CD7">
        <w:rPr>
          <w:rFonts w:ascii="GHEA Grapalat" w:hAnsi="GHEA Grapalat" w:cs="Sylfaen"/>
          <w:sz w:val="22"/>
          <w:szCs w:val="22"/>
          <w:lang w:val="hy-AM"/>
        </w:rPr>
        <w:t xml:space="preserve"> «ՀԱԷԿ» ՓԲԸ-ի </w:t>
      </w:r>
      <w:r w:rsidRPr="00E63CD7">
        <w:rPr>
          <w:rFonts w:ascii="GHEA Grapalat" w:hAnsi="GHEA Grapalat" w:cs="Sylfaen"/>
          <w:sz w:val="22"/>
          <w:lang w:val="hy-AM"/>
        </w:rPr>
        <w:t>վնասը նախորդ տարվա նկատմամբ նվազել է 244</w:t>
      </w:r>
      <w:r w:rsidRPr="00E63CD7">
        <w:rPr>
          <w:rFonts w:ascii="Courier New" w:hAnsi="Courier New" w:cs="Courier New"/>
          <w:sz w:val="22"/>
          <w:lang w:val="hy-AM"/>
        </w:rPr>
        <w:t> </w:t>
      </w:r>
      <w:r w:rsidRPr="00E63CD7">
        <w:rPr>
          <w:rFonts w:ascii="GHEA Grapalat" w:hAnsi="GHEA Grapalat" w:cs="Sylfaen"/>
          <w:sz w:val="22"/>
          <w:lang w:val="hy-AM"/>
        </w:rPr>
        <w:t>534,0 հազ. դրամով և կազմել 2</w:t>
      </w:r>
      <w:r w:rsidRPr="00E63CD7">
        <w:rPr>
          <w:rFonts w:ascii="Courier New" w:hAnsi="Courier New" w:cs="Courier New"/>
          <w:sz w:val="22"/>
          <w:lang w:val="hy-AM"/>
        </w:rPr>
        <w:t> </w:t>
      </w:r>
      <w:r w:rsidRPr="00E63CD7">
        <w:rPr>
          <w:rFonts w:ascii="GHEA Grapalat" w:hAnsi="GHEA Grapalat" w:cs="Sylfaen"/>
          <w:sz w:val="22"/>
          <w:lang w:val="hy-AM"/>
        </w:rPr>
        <w:t>521 168,0 հազ. դրամ,</w:t>
      </w:r>
      <w:r w:rsidR="000C0B97" w:rsidRPr="00E63CD7">
        <w:rPr>
          <w:rFonts w:ascii="GHEA Grapalat" w:hAnsi="GHEA Grapalat" w:cs="Sylfaen"/>
          <w:sz w:val="22"/>
          <w:lang w:val="hy-AM"/>
        </w:rPr>
        <w:t xml:space="preserve"> իսկ</w:t>
      </w:r>
      <w:r w:rsidRPr="00E63CD7">
        <w:rPr>
          <w:rFonts w:ascii="GHEA Grapalat" w:hAnsi="GHEA Grapalat" w:cs="Sylfaen"/>
          <w:sz w:val="22"/>
          <w:lang w:val="hy-AM"/>
        </w:rPr>
        <w:t xml:space="preserve"> </w:t>
      </w:r>
      <w:r w:rsidR="00C36480" w:rsidRPr="00E63CD7">
        <w:rPr>
          <w:rFonts w:ascii="GHEA Grapalat" w:hAnsi="GHEA Grapalat" w:cs="Sylfaen"/>
          <w:sz w:val="22"/>
          <w:lang w:val="hy-AM"/>
        </w:rPr>
        <w:t xml:space="preserve">«Ջրառ» ՓԲԸ-ի </w:t>
      </w:r>
      <w:r w:rsidRPr="00E63CD7">
        <w:rPr>
          <w:rFonts w:ascii="GHEA Grapalat" w:hAnsi="GHEA Grapalat" w:cs="Sylfaen"/>
          <w:sz w:val="22"/>
          <w:lang w:val="hy-AM"/>
        </w:rPr>
        <w:t>մոտ հաշվետու տարում վնասը նվազել է 1</w:t>
      </w:r>
      <w:r w:rsidRPr="00E63CD7">
        <w:rPr>
          <w:rFonts w:ascii="Courier New" w:hAnsi="Courier New" w:cs="Courier New"/>
          <w:sz w:val="22"/>
          <w:lang w:val="hy-AM"/>
        </w:rPr>
        <w:t> </w:t>
      </w:r>
      <w:r w:rsidRPr="00E63CD7">
        <w:rPr>
          <w:rFonts w:ascii="GHEA Grapalat" w:hAnsi="GHEA Grapalat" w:cs="Sylfaen"/>
          <w:sz w:val="22"/>
          <w:lang w:val="hy-AM"/>
        </w:rPr>
        <w:t>077</w:t>
      </w:r>
      <w:r w:rsidRPr="00E63CD7">
        <w:rPr>
          <w:rFonts w:ascii="Courier New" w:hAnsi="Courier New" w:cs="Courier New"/>
          <w:sz w:val="22"/>
          <w:lang w:val="hy-AM"/>
        </w:rPr>
        <w:t> </w:t>
      </w:r>
      <w:r w:rsidR="000C0B97" w:rsidRPr="00E63CD7">
        <w:rPr>
          <w:rFonts w:ascii="GHEA Grapalat" w:hAnsi="GHEA Grapalat" w:cs="Sylfaen"/>
          <w:sz w:val="22"/>
          <w:lang w:val="hy-AM"/>
        </w:rPr>
        <w:t>284,7 հազ. դրամով և կազմել</w:t>
      </w:r>
      <w:r w:rsidRPr="00E63CD7">
        <w:rPr>
          <w:rFonts w:ascii="GHEA Grapalat" w:hAnsi="GHEA Grapalat" w:cs="Sylfaen"/>
          <w:sz w:val="22"/>
          <w:lang w:val="hy-AM"/>
        </w:rPr>
        <w:t xml:space="preserve"> </w:t>
      </w:r>
      <w:r w:rsidR="00C36480" w:rsidRPr="00E63CD7">
        <w:rPr>
          <w:rFonts w:ascii="GHEA Grapalat" w:hAnsi="GHEA Grapalat" w:cs="Sylfaen"/>
          <w:sz w:val="22"/>
          <w:lang w:val="hy-AM"/>
        </w:rPr>
        <w:t xml:space="preserve">է </w:t>
      </w:r>
      <w:r w:rsidRPr="00E63CD7">
        <w:rPr>
          <w:rFonts w:ascii="GHEA Grapalat" w:hAnsi="GHEA Grapalat" w:cs="Sylfaen"/>
          <w:sz w:val="22"/>
          <w:lang w:val="hy-AM"/>
        </w:rPr>
        <w:t>3</w:t>
      </w:r>
      <w:r w:rsidRPr="00E63CD7">
        <w:rPr>
          <w:rFonts w:ascii="Courier New" w:hAnsi="Courier New" w:cs="Courier New"/>
          <w:sz w:val="22"/>
          <w:lang w:val="hy-AM"/>
        </w:rPr>
        <w:t> </w:t>
      </w:r>
      <w:r w:rsidRPr="00E63CD7">
        <w:rPr>
          <w:rFonts w:ascii="GHEA Grapalat" w:hAnsi="GHEA Grapalat" w:cs="Sylfaen"/>
          <w:sz w:val="22"/>
          <w:lang w:val="hy-AM"/>
        </w:rPr>
        <w:t>092</w:t>
      </w:r>
      <w:r w:rsidRPr="00E63CD7">
        <w:rPr>
          <w:rFonts w:ascii="Courier New" w:hAnsi="Courier New" w:cs="Courier New"/>
          <w:sz w:val="22"/>
          <w:lang w:val="hy-AM"/>
        </w:rPr>
        <w:t> </w:t>
      </w:r>
      <w:r w:rsidRPr="00E63CD7">
        <w:rPr>
          <w:rFonts w:ascii="GHEA Grapalat" w:hAnsi="GHEA Grapalat" w:cs="Sylfaen"/>
          <w:sz w:val="22"/>
          <w:lang w:val="hy-AM"/>
        </w:rPr>
        <w:t>913,8 հազ. դրամ</w:t>
      </w:r>
      <w:r w:rsidR="000C0B97" w:rsidRPr="00E63CD7">
        <w:rPr>
          <w:rFonts w:ascii="GHEA Grapalat" w:hAnsi="GHEA Grapalat" w:cs="Sylfaen"/>
          <w:sz w:val="22"/>
          <w:lang w:val="hy-AM"/>
        </w:rPr>
        <w:t>:</w:t>
      </w:r>
    </w:p>
    <w:p w:rsidR="00C36480" w:rsidRPr="00E63CD7" w:rsidRDefault="00C36480" w:rsidP="00C36480">
      <w:pPr>
        <w:pStyle w:val="a3"/>
        <w:tabs>
          <w:tab w:val="clear" w:pos="540"/>
        </w:tabs>
        <w:ind w:firstLine="426"/>
        <w:rPr>
          <w:rFonts w:ascii="GHEA Grapalat" w:hAnsi="GHEA Grapalat" w:cs="Sylfaen"/>
          <w:sz w:val="22"/>
          <w:lang w:val="hy-AM"/>
        </w:rPr>
      </w:pPr>
      <w:r w:rsidRPr="00E63CD7">
        <w:rPr>
          <w:rFonts w:ascii="GHEA Grapalat" w:hAnsi="GHEA Grapalat" w:cs="Sylfaen"/>
          <w:sz w:val="22"/>
          <w:lang w:val="hy-AM"/>
        </w:rPr>
        <w:t>«Էներգաիմպեքս» և «Նաիրիտ-2» ՓԲԸ-ների մոտ նկատվել է ֆինանսատնտեսական վիճակի վատթարացում: «Էներգաիմպեքս» ՓԲԸ-ն նախարդ տարվա 319</w:t>
      </w:r>
      <w:r w:rsidRPr="00E63CD7">
        <w:rPr>
          <w:rFonts w:ascii="Courier New" w:hAnsi="Courier New" w:cs="Courier New"/>
          <w:sz w:val="22"/>
          <w:lang w:val="hy-AM"/>
        </w:rPr>
        <w:t> </w:t>
      </w:r>
      <w:r w:rsidRPr="00E63CD7">
        <w:rPr>
          <w:rFonts w:ascii="GHEA Grapalat" w:hAnsi="GHEA Grapalat" w:cs="Sylfaen"/>
          <w:sz w:val="22"/>
          <w:lang w:val="hy-AM"/>
        </w:rPr>
        <w:t>579,0 հազ դրամ շահույթի հանեմատ ձևավորել է 44</w:t>
      </w:r>
      <w:r w:rsidRPr="00E63CD7">
        <w:rPr>
          <w:rFonts w:ascii="Courier New" w:hAnsi="Courier New" w:cs="Courier New"/>
          <w:sz w:val="22"/>
          <w:lang w:val="hy-AM"/>
        </w:rPr>
        <w:t> </w:t>
      </w:r>
      <w:r w:rsidRPr="00E63CD7">
        <w:rPr>
          <w:rFonts w:ascii="GHEA Grapalat" w:hAnsi="GHEA Grapalat" w:cs="Sylfaen"/>
          <w:sz w:val="22"/>
          <w:lang w:val="hy-AM"/>
        </w:rPr>
        <w:t>733,3 հազ. դրամ վնաս, իսկ կուտակված շահույթը նվազել է 12,64 անգամ կազմելով` 25</w:t>
      </w:r>
      <w:r w:rsidRPr="00E63CD7">
        <w:rPr>
          <w:rFonts w:ascii="Courier New" w:hAnsi="Courier New" w:cs="Courier New"/>
          <w:sz w:val="22"/>
          <w:lang w:val="hy-AM"/>
        </w:rPr>
        <w:t> </w:t>
      </w:r>
      <w:r w:rsidRPr="00E63CD7">
        <w:rPr>
          <w:rFonts w:ascii="GHEA Grapalat" w:hAnsi="GHEA Grapalat" w:cs="Sylfaen"/>
          <w:sz w:val="22"/>
          <w:lang w:val="hy-AM"/>
        </w:rPr>
        <w:t xml:space="preserve">279,6 հազ. դրամ: </w:t>
      </w:r>
    </w:p>
    <w:p w:rsidR="00C36480" w:rsidRPr="00E63CD7" w:rsidRDefault="00C36480" w:rsidP="00C36480">
      <w:pPr>
        <w:pStyle w:val="a3"/>
        <w:tabs>
          <w:tab w:val="clear" w:pos="540"/>
        </w:tabs>
        <w:ind w:firstLine="720"/>
        <w:rPr>
          <w:rFonts w:ascii="GHEA Grapalat" w:hAnsi="GHEA Grapalat" w:cs="Sylfaen"/>
          <w:sz w:val="22"/>
          <w:lang w:val="hy-AM"/>
        </w:rPr>
      </w:pPr>
      <w:r w:rsidRPr="00E63CD7">
        <w:rPr>
          <w:rFonts w:ascii="GHEA Grapalat" w:hAnsi="GHEA Grapalat" w:cs="Sylfaen"/>
          <w:sz w:val="22"/>
          <w:lang w:val="hy-AM"/>
        </w:rPr>
        <w:t xml:space="preserve"> «Նաիրիտ-2» ՓԲԸ-ի մոտ վնասը նախորդ տարվա համեմատ ավելացել է 11,64 անգամ` կազմելով 348 106,0 հազ. դր</w:t>
      </w:r>
      <w:r w:rsidR="00E03B08" w:rsidRPr="00E63CD7">
        <w:rPr>
          <w:rFonts w:ascii="GHEA Grapalat" w:hAnsi="GHEA Grapalat" w:cs="Sylfaen"/>
          <w:sz w:val="22"/>
          <w:lang w:val="hy-AM"/>
        </w:rPr>
        <w:t xml:space="preserve">ամ, իսկ կուտակված վնասն աճել է </w:t>
      </w:r>
      <w:r w:rsidRPr="00E63CD7">
        <w:rPr>
          <w:rFonts w:ascii="GHEA Grapalat" w:hAnsi="GHEA Grapalat" w:cs="Sylfaen"/>
          <w:sz w:val="22"/>
          <w:lang w:val="hy-AM"/>
        </w:rPr>
        <w:t>89,78 % ով:</w:t>
      </w:r>
    </w:p>
    <w:p w:rsidR="00C36480" w:rsidRPr="00E63CD7" w:rsidRDefault="00C36480" w:rsidP="00C36480">
      <w:pPr>
        <w:tabs>
          <w:tab w:val="left" w:pos="426"/>
        </w:tabs>
        <w:spacing w:line="360" w:lineRule="auto"/>
        <w:jc w:val="both"/>
        <w:rPr>
          <w:rFonts w:ascii="GHEA Grapalat" w:hAnsi="GHEA Grapalat" w:cs="Sylfaen"/>
          <w:b/>
          <w:sz w:val="22"/>
          <w:lang w:val="hy-AM" w:eastAsia="en-US"/>
        </w:rPr>
      </w:pPr>
      <w:r w:rsidRPr="00E63CD7">
        <w:rPr>
          <w:rFonts w:ascii="GHEA Grapalat" w:hAnsi="GHEA Grapalat" w:cs="Sylfaen"/>
          <w:sz w:val="22"/>
          <w:lang w:val="hy-AM" w:eastAsia="en-US"/>
        </w:rPr>
        <w:tab/>
        <w:t xml:space="preserve">Ելնելով վերը նշված փաստից և հիմք ընդունելով  ՀՀ կառավարության 2017թ. հոկտեմբերի 5-ի թիվ 1262-Ն որոշման Հավելված 1-ով հաստատված կարգը՝ հաշվետու տարում դրան նախորդող տարվա համեմատությամբ կազմակերպության կուտակված վնասի տարեկան աճը 50 տոկոսից ավելի է, և եթե կազմակերպությունը ՀՀ կառավարության 2019թ. զարգացման ծրագրի առանձին ոլորտների շրջանակներում չունի իրեն համար սահմանված առաջադրանքներ </w:t>
      </w:r>
      <w:r w:rsidRPr="00E63CD7">
        <w:rPr>
          <w:rFonts w:ascii="GHEA Grapalat" w:hAnsi="GHEA Grapalat" w:cs="Sylfaen"/>
          <w:b/>
          <w:sz w:val="22"/>
          <w:lang w:val="hy-AM" w:eastAsia="en-US"/>
        </w:rPr>
        <w:t>առաջարկվում է լուծարել ընկերությունը, կամ ներկայացնել մասնավորեցման։</w:t>
      </w:r>
    </w:p>
    <w:p w:rsidR="00540D6E" w:rsidRPr="00E63CD7" w:rsidRDefault="00423B5A" w:rsidP="00CE0AF1">
      <w:pPr>
        <w:pStyle w:val="a3"/>
        <w:tabs>
          <w:tab w:val="clear" w:pos="540"/>
        </w:tabs>
        <w:ind w:firstLine="720"/>
        <w:rPr>
          <w:rFonts w:ascii="GHEA Grapalat" w:hAnsi="GHEA Grapalat" w:cs="Sylfaen"/>
          <w:sz w:val="22"/>
          <w:lang w:val="hy-AM"/>
        </w:rPr>
      </w:pPr>
      <w:r w:rsidRPr="00E63CD7">
        <w:rPr>
          <w:rFonts w:ascii="GHEA Grapalat" w:hAnsi="GHEA Grapalat" w:cs="Sylfaen"/>
          <w:sz w:val="22"/>
          <w:lang w:val="hy-AM"/>
        </w:rPr>
        <w:t xml:space="preserve">ՀՀ պաշտպանության նախարարության ենթակայության վերլուծության ենթարկված թվով </w:t>
      </w:r>
      <w:r w:rsidR="00AE281E" w:rsidRPr="00E63CD7">
        <w:rPr>
          <w:rFonts w:ascii="GHEA Grapalat" w:hAnsi="GHEA Grapalat" w:cs="Sylfaen"/>
          <w:sz w:val="22"/>
          <w:lang w:val="hy-AM"/>
        </w:rPr>
        <w:t>7</w:t>
      </w:r>
      <w:r w:rsidRPr="00E63CD7">
        <w:rPr>
          <w:rFonts w:ascii="GHEA Grapalat" w:hAnsi="GHEA Grapalat" w:cs="Sylfaen"/>
          <w:sz w:val="22"/>
          <w:lang w:val="hy-AM"/>
        </w:rPr>
        <w:t xml:space="preserve"> ընկերություններից թվով </w:t>
      </w:r>
      <w:r w:rsidR="00AE281E" w:rsidRPr="00E63CD7">
        <w:rPr>
          <w:rFonts w:ascii="GHEA Grapalat" w:hAnsi="GHEA Grapalat" w:cs="Sylfaen"/>
          <w:sz w:val="22"/>
          <w:lang w:val="hy-AM"/>
        </w:rPr>
        <w:t>3 ընկերություններ՝ «Արմենիկում»</w:t>
      </w:r>
      <w:r w:rsidRPr="00E63CD7">
        <w:rPr>
          <w:rFonts w:ascii="GHEA Grapalat" w:hAnsi="GHEA Grapalat" w:cs="Sylfaen"/>
          <w:sz w:val="22"/>
          <w:lang w:val="hy-AM"/>
        </w:rPr>
        <w:t>,</w:t>
      </w:r>
      <w:r w:rsidR="00AE281E" w:rsidRPr="00E63CD7">
        <w:rPr>
          <w:rFonts w:ascii="GHEA Grapalat" w:hAnsi="GHEA Grapalat" w:cs="Sylfaen"/>
          <w:sz w:val="22"/>
          <w:lang w:val="hy-AM"/>
        </w:rPr>
        <w:t xml:space="preserve"> «Բերդի ԲԿ</w:t>
      </w:r>
      <w:r w:rsidR="00241844" w:rsidRPr="00E63CD7">
        <w:rPr>
          <w:rFonts w:ascii="GHEA Grapalat" w:hAnsi="GHEA Grapalat" w:cs="Sylfaen"/>
          <w:sz w:val="22"/>
          <w:lang w:val="hy-AM"/>
        </w:rPr>
        <w:t>»</w:t>
      </w:r>
      <w:r w:rsidR="00AE281E" w:rsidRPr="00E63CD7">
        <w:rPr>
          <w:rFonts w:ascii="GHEA Grapalat" w:hAnsi="GHEA Grapalat" w:cs="Sylfaen"/>
          <w:sz w:val="22"/>
          <w:lang w:val="hy-AM"/>
        </w:rPr>
        <w:t>, «Որոտանի ՀԷԱԿ</w:t>
      </w:r>
      <w:r w:rsidR="002A22FA" w:rsidRPr="00E63CD7">
        <w:rPr>
          <w:rFonts w:ascii="GHEA Grapalat" w:hAnsi="GHEA Grapalat" w:cs="Sylfaen"/>
          <w:sz w:val="22"/>
          <w:lang w:val="hy-AM"/>
        </w:rPr>
        <w:t xml:space="preserve">» </w:t>
      </w:r>
      <w:r w:rsidR="00241844" w:rsidRPr="00E63CD7">
        <w:rPr>
          <w:rFonts w:ascii="GHEA Grapalat" w:hAnsi="GHEA Grapalat" w:cs="Sylfaen"/>
          <w:sz w:val="22"/>
          <w:lang w:val="hy-AM"/>
        </w:rPr>
        <w:t>ՓԲԸ-ներն</w:t>
      </w:r>
      <w:r w:rsidR="002A22FA" w:rsidRPr="00E63CD7">
        <w:rPr>
          <w:rFonts w:ascii="GHEA Grapalat" w:hAnsi="GHEA Grapalat" w:cs="Sylfaen"/>
          <w:sz w:val="22"/>
          <w:lang w:val="hy-AM"/>
        </w:rPr>
        <w:t xml:space="preserve"> </w:t>
      </w:r>
      <w:r w:rsidRPr="00E63CD7">
        <w:rPr>
          <w:rFonts w:ascii="GHEA Grapalat" w:hAnsi="GHEA Grapalat" w:cs="Sylfaen"/>
          <w:sz w:val="22"/>
          <w:lang w:val="hy-AM"/>
        </w:rPr>
        <w:t xml:space="preserve">աշխատել են վնասով, վնասի մեծությունը կազմել է </w:t>
      </w:r>
      <w:r w:rsidR="00AE281E" w:rsidRPr="00E63CD7">
        <w:rPr>
          <w:rFonts w:ascii="GHEA Grapalat" w:hAnsi="GHEA Grapalat"/>
          <w:b/>
          <w:sz w:val="22"/>
          <w:lang w:val="hy-AM"/>
        </w:rPr>
        <w:t>3</w:t>
      </w:r>
      <w:r w:rsidR="00AE281E" w:rsidRPr="00E63CD7">
        <w:rPr>
          <w:rFonts w:ascii="Courier New" w:hAnsi="Courier New" w:cs="Courier New"/>
          <w:b/>
          <w:sz w:val="22"/>
          <w:lang w:val="hy-AM"/>
        </w:rPr>
        <w:t> </w:t>
      </w:r>
      <w:r w:rsidR="00AE281E" w:rsidRPr="00E63CD7">
        <w:rPr>
          <w:rFonts w:ascii="GHEA Grapalat" w:hAnsi="GHEA Grapalat"/>
          <w:b/>
          <w:sz w:val="22"/>
          <w:lang w:val="hy-AM"/>
        </w:rPr>
        <w:t>422</w:t>
      </w:r>
      <w:r w:rsidR="00AE281E" w:rsidRPr="00E63CD7">
        <w:rPr>
          <w:rFonts w:ascii="Courier New" w:hAnsi="Courier New" w:cs="Courier New"/>
          <w:b/>
          <w:sz w:val="22"/>
          <w:lang w:val="hy-AM"/>
        </w:rPr>
        <w:t> </w:t>
      </w:r>
      <w:r w:rsidR="00AE281E" w:rsidRPr="00E63CD7">
        <w:rPr>
          <w:rFonts w:ascii="GHEA Grapalat" w:hAnsi="GHEA Grapalat"/>
          <w:b/>
          <w:sz w:val="22"/>
          <w:lang w:val="hy-AM"/>
        </w:rPr>
        <w:t>941,7</w:t>
      </w:r>
      <w:r w:rsidRPr="00E63CD7">
        <w:rPr>
          <w:rFonts w:ascii="GHEA Grapalat" w:hAnsi="GHEA Grapalat"/>
          <w:b/>
          <w:sz w:val="22"/>
          <w:szCs w:val="22"/>
          <w:lang w:val="hy-AM"/>
        </w:rPr>
        <w:t xml:space="preserve"> հազ. դրամ</w:t>
      </w:r>
      <w:r w:rsidRPr="00E63CD7">
        <w:rPr>
          <w:rFonts w:ascii="GHEA Grapalat" w:hAnsi="GHEA Grapalat"/>
          <w:sz w:val="22"/>
          <w:szCs w:val="22"/>
          <w:lang w:val="hy-AM"/>
        </w:rPr>
        <w:t>։ Ընդ որում նշ</w:t>
      </w:r>
      <w:r w:rsidR="00241844" w:rsidRPr="00E63CD7">
        <w:rPr>
          <w:rFonts w:ascii="GHEA Grapalat" w:hAnsi="GHEA Grapalat"/>
          <w:sz w:val="22"/>
          <w:szCs w:val="22"/>
          <w:lang w:val="hy-AM"/>
        </w:rPr>
        <w:t>ված</w:t>
      </w:r>
      <w:r w:rsidR="00241844" w:rsidRPr="00E63CD7">
        <w:rPr>
          <w:rFonts w:ascii="GHEA Grapalat" w:hAnsi="GHEA Grapalat"/>
          <w:sz w:val="22"/>
          <w:szCs w:val="22"/>
          <w:u w:val="single"/>
          <w:lang w:val="hy-AM"/>
        </w:rPr>
        <w:t xml:space="preserve"> </w:t>
      </w:r>
      <w:r w:rsidR="00241844" w:rsidRPr="00E63CD7">
        <w:rPr>
          <w:rFonts w:ascii="GHEA Grapalat" w:hAnsi="GHEA Grapalat"/>
          <w:sz w:val="22"/>
          <w:szCs w:val="22"/>
          <w:lang w:val="hy-AM"/>
        </w:rPr>
        <w:t>ընկերությունների մոտ նախորդ</w:t>
      </w:r>
      <w:r w:rsidRPr="00E63CD7">
        <w:rPr>
          <w:rFonts w:ascii="GHEA Grapalat" w:hAnsi="GHEA Grapalat"/>
          <w:sz w:val="22"/>
          <w:szCs w:val="22"/>
          <w:lang w:val="hy-AM"/>
        </w:rPr>
        <w:t xml:space="preserve">  տարվա համեմատ նկատվել է ֆինանսատնտեսական վիճակի վատթարացում։</w:t>
      </w:r>
      <w:r w:rsidR="00540D6E" w:rsidRPr="00E63CD7">
        <w:rPr>
          <w:rFonts w:ascii="GHEA Grapalat" w:hAnsi="GHEA Grapalat" w:cs="Sylfaen"/>
          <w:sz w:val="22"/>
          <w:lang w:val="hy-AM"/>
        </w:rPr>
        <w:t xml:space="preserve"> </w:t>
      </w:r>
    </w:p>
    <w:p w:rsidR="00423B5A" w:rsidRPr="00E63CD7" w:rsidRDefault="00CE0AF1" w:rsidP="00423B5A">
      <w:pPr>
        <w:pStyle w:val="a3"/>
        <w:tabs>
          <w:tab w:val="clear" w:pos="540"/>
          <w:tab w:val="left" w:pos="-284"/>
        </w:tabs>
        <w:ind w:right="-142" w:firstLine="142"/>
        <w:rPr>
          <w:rFonts w:ascii="GHEA Grapalat" w:hAnsi="GHEA Grapalat"/>
          <w:sz w:val="22"/>
          <w:szCs w:val="22"/>
          <w:lang w:val="hy-AM"/>
        </w:rPr>
      </w:pPr>
      <w:r w:rsidRPr="00E63CD7">
        <w:rPr>
          <w:rFonts w:ascii="GHEA Grapalat" w:hAnsi="GHEA Grapalat" w:cs="Sylfaen"/>
          <w:sz w:val="22"/>
          <w:lang w:val="hy-AM"/>
        </w:rPr>
        <w:lastRenderedPageBreak/>
        <w:tab/>
      </w:r>
      <w:r w:rsidR="00540D6E" w:rsidRPr="00E63CD7">
        <w:rPr>
          <w:rFonts w:ascii="GHEA Grapalat" w:hAnsi="GHEA Grapalat" w:cs="Sylfaen"/>
          <w:sz w:val="22"/>
          <w:lang w:val="hy-AM"/>
        </w:rPr>
        <w:t xml:space="preserve">Նախորդ տարի </w:t>
      </w:r>
      <w:r w:rsidR="00540D6E" w:rsidRPr="00E63CD7">
        <w:rPr>
          <w:rFonts w:ascii="GHEA Grapalat" w:hAnsi="GHEA Grapalat"/>
          <w:sz w:val="22"/>
          <w:lang w:val="hy-AM"/>
        </w:rPr>
        <w:t>1</w:t>
      </w:r>
      <w:r w:rsidR="00540D6E" w:rsidRPr="00E63CD7">
        <w:rPr>
          <w:rFonts w:ascii="Courier New" w:hAnsi="Courier New" w:cs="Courier New"/>
          <w:sz w:val="22"/>
          <w:lang w:val="hy-AM"/>
        </w:rPr>
        <w:t> </w:t>
      </w:r>
      <w:r w:rsidR="00540D6E" w:rsidRPr="00E63CD7">
        <w:rPr>
          <w:rFonts w:ascii="GHEA Grapalat" w:hAnsi="GHEA Grapalat"/>
          <w:sz w:val="22"/>
          <w:lang w:val="hy-AM"/>
        </w:rPr>
        <w:t xml:space="preserve">013,0 հազ. դրամ </w:t>
      </w:r>
      <w:r w:rsidR="00540D6E" w:rsidRPr="00E63CD7">
        <w:rPr>
          <w:rFonts w:ascii="GHEA Grapalat" w:hAnsi="GHEA Grapalat" w:cs="Sylfaen"/>
          <w:sz w:val="22"/>
          <w:lang w:val="hy-AM"/>
        </w:rPr>
        <w:t>շահույթ ձևավորած «</w:t>
      </w:r>
      <w:r w:rsidR="00540D6E" w:rsidRPr="00E63CD7">
        <w:rPr>
          <w:rFonts w:ascii="GHEA Grapalat" w:hAnsi="GHEA Grapalat"/>
          <w:sz w:val="22"/>
          <w:lang w:val="hy-AM"/>
        </w:rPr>
        <w:t>Արմենիկում» ՓԲԸ-ն հաշվետու տարում ձևավորել է 12</w:t>
      </w:r>
      <w:r w:rsidR="00540D6E" w:rsidRPr="00E63CD7">
        <w:rPr>
          <w:rFonts w:ascii="Courier New" w:hAnsi="Courier New" w:cs="Courier New"/>
          <w:sz w:val="22"/>
          <w:lang w:val="hy-AM"/>
        </w:rPr>
        <w:t> </w:t>
      </w:r>
      <w:r w:rsidR="00540D6E" w:rsidRPr="00E63CD7">
        <w:rPr>
          <w:rFonts w:ascii="GHEA Grapalat" w:hAnsi="GHEA Grapalat"/>
          <w:sz w:val="22"/>
          <w:lang w:val="hy-AM"/>
        </w:rPr>
        <w:t>778,0 հազ. դրամի վնաս, իսկ կուտակված վնասն ավելացել է 35</w:t>
      </w:r>
      <w:r w:rsidR="00540D6E" w:rsidRPr="00E63CD7">
        <w:rPr>
          <w:rFonts w:ascii="Courier New" w:hAnsi="Courier New" w:cs="Courier New"/>
          <w:sz w:val="22"/>
          <w:lang w:val="hy-AM"/>
        </w:rPr>
        <w:t> </w:t>
      </w:r>
      <w:r w:rsidR="000014D2" w:rsidRPr="00E63CD7">
        <w:rPr>
          <w:rFonts w:ascii="GHEA Grapalat" w:hAnsi="GHEA Grapalat"/>
          <w:sz w:val="22"/>
          <w:lang w:val="hy-AM"/>
        </w:rPr>
        <w:t xml:space="preserve">130,0 հազ. դրամով: </w:t>
      </w:r>
      <w:r w:rsidR="00540D6E" w:rsidRPr="00E63CD7">
        <w:rPr>
          <w:rFonts w:ascii="GHEA Grapalat" w:hAnsi="GHEA Grapalat" w:cs="Sylfaen"/>
          <w:sz w:val="22"/>
          <w:lang w:val="hy-AM"/>
        </w:rPr>
        <w:t>«Որոտանի ՀԷԿՀ» ՓԲԸ-ի մոտ 1</w:t>
      </w:r>
      <w:r w:rsidR="00540D6E" w:rsidRPr="00E63CD7">
        <w:rPr>
          <w:rFonts w:ascii="Courier New" w:hAnsi="Courier New" w:cs="Courier New"/>
          <w:sz w:val="22"/>
          <w:lang w:val="hy-AM"/>
        </w:rPr>
        <w:t> </w:t>
      </w:r>
      <w:r w:rsidR="00540D6E" w:rsidRPr="00E63CD7">
        <w:rPr>
          <w:rFonts w:ascii="GHEA Grapalat" w:hAnsi="GHEA Grapalat" w:cs="Sylfaen"/>
          <w:sz w:val="22"/>
          <w:lang w:val="hy-AM"/>
        </w:rPr>
        <w:t>366</w:t>
      </w:r>
      <w:r w:rsidR="00540D6E" w:rsidRPr="00E63CD7">
        <w:rPr>
          <w:rFonts w:ascii="Courier New" w:hAnsi="Courier New" w:cs="Courier New"/>
          <w:sz w:val="22"/>
          <w:lang w:val="hy-AM"/>
        </w:rPr>
        <w:t> </w:t>
      </w:r>
      <w:r w:rsidR="00540D6E" w:rsidRPr="00E63CD7">
        <w:rPr>
          <w:rFonts w:ascii="GHEA Grapalat" w:hAnsi="GHEA Grapalat" w:cs="Sylfaen"/>
          <w:sz w:val="22"/>
          <w:lang w:val="hy-AM"/>
        </w:rPr>
        <w:t>421,0 հազ դրամ շահույթը ձևափոխվել է 3</w:t>
      </w:r>
      <w:r w:rsidR="00540D6E" w:rsidRPr="00E63CD7">
        <w:rPr>
          <w:rFonts w:ascii="Courier New" w:hAnsi="Courier New" w:cs="Courier New"/>
          <w:sz w:val="22"/>
          <w:lang w:val="hy-AM"/>
        </w:rPr>
        <w:t> </w:t>
      </w:r>
      <w:r w:rsidR="00540D6E" w:rsidRPr="00E63CD7">
        <w:rPr>
          <w:rFonts w:ascii="GHEA Grapalat" w:hAnsi="GHEA Grapalat" w:cs="Sylfaen"/>
          <w:sz w:val="22"/>
          <w:lang w:val="hy-AM"/>
        </w:rPr>
        <w:t>359</w:t>
      </w:r>
      <w:r w:rsidR="00540D6E" w:rsidRPr="00E63CD7">
        <w:rPr>
          <w:rFonts w:ascii="Courier New" w:hAnsi="Courier New" w:cs="Courier New"/>
          <w:sz w:val="22"/>
          <w:lang w:val="hy-AM"/>
        </w:rPr>
        <w:t> </w:t>
      </w:r>
      <w:r w:rsidR="00540D6E" w:rsidRPr="00E63CD7">
        <w:rPr>
          <w:rFonts w:ascii="GHEA Grapalat" w:hAnsi="GHEA Grapalat" w:cs="Sylfaen"/>
          <w:sz w:val="22"/>
          <w:lang w:val="hy-AM"/>
        </w:rPr>
        <w:t>236,0 հազ. դրամ վնասի, միաժամանակ կուտակված շահույթը նվազել է շուրջ 4 անգամ` կազմելով 10</w:t>
      </w:r>
      <w:r w:rsidR="00540D6E" w:rsidRPr="00E63CD7">
        <w:rPr>
          <w:rFonts w:ascii="Courier New" w:hAnsi="Courier New" w:cs="Courier New"/>
          <w:sz w:val="22"/>
          <w:lang w:val="hy-AM"/>
        </w:rPr>
        <w:t> </w:t>
      </w:r>
      <w:r w:rsidR="00540D6E" w:rsidRPr="00E63CD7">
        <w:rPr>
          <w:rFonts w:ascii="GHEA Grapalat" w:hAnsi="GHEA Grapalat" w:cs="Sylfaen"/>
          <w:sz w:val="22"/>
          <w:lang w:val="hy-AM"/>
        </w:rPr>
        <w:t>943</w:t>
      </w:r>
      <w:r w:rsidR="00540D6E" w:rsidRPr="00E63CD7">
        <w:rPr>
          <w:rFonts w:ascii="Courier New" w:hAnsi="Courier New" w:cs="Courier New"/>
          <w:sz w:val="22"/>
          <w:lang w:val="hy-AM"/>
        </w:rPr>
        <w:t> </w:t>
      </w:r>
      <w:r w:rsidR="00540D6E" w:rsidRPr="00E63CD7">
        <w:rPr>
          <w:rFonts w:ascii="GHEA Grapalat" w:hAnsi="GHEA Grapalat" w:cs="Sylfaen"/>
          <w:sz w:val="22"/>
          <w:lang w:val="hy-AM"/>
        </w:rPr>
        <w:t>916,0 հազ. դրամ:</w:t>
      </w:r>
    </w:p>
    <w:p w:rsidR="00AE281E" w:rsidRPr="00E63CD7" w:rsidRDefault="000014D2" w:rsidP="00AE281E">
      <w:pPr>
        <w:pStyle w:val="a3"/>
        <w:tabs>
          <w:tab w:val="clear" w:pos="540"/>
          <w:tab w:val="left" w:pos="-284"/>
        </w:tabs>
        <w:ind w:right="-142"/>
        <w:rPr>
          <w:rFonts w:ascii="GHEA Grapalat" w:hAnsi="GHEA Grapalat" w:cs="Sylfaen"/>
          <w:sz w:val="22"/>
          <w:lang w:val="hy-AM"/>
        </w:rPr>
      </w:pPr>
      <w:r w:rsidRPr="00E63CD7">
        <w:rPr>
          <w:rFonts w:ascii="GHEA Grapalat" w:hAnsi="GHEA Grapalat" w:cs="Sylfaen"/>
          <w:sz w:val="22"/>
          <w:lang w:val="hy-AM"/>
        </w:rPr>
        <w:tab/>
      </w:r>
      <w:r w:rsidR="00AE281E" w:rsidRPr="00E63CD7">
        <w:rPr>
          <w:rFonts w:ascii="GHEA Grapalat" w:hAnsi="GHEA Grapalat"/>
          <w:sz w:val="22"/>
          <w:szCs w:val="22"/>
          <w:lang w:val="hy-AM"/>
        </w:rPr>
        <w:t xml:space="preserve">Հաշվետու տարում նախարարության ենթակայության </w:t>
      </w:r>
      <w:r w:rsidR="00540D6E" w:rsidRPr="00E63CD7">
        <w:rPr>
          <w:rFonts w:ascii="GHEA Grapalat" w:hAnsi="GHEA Grapalat" w:cs="Sylfaen"/>
          <w:sz w:val="22"/>
          <w:lang w:val="hy-AM"/>
        </w:rPr>
        <w:t>«Գեոկոսմոս», «Արմ-Աէրո» և «Զինառ» ՓԲԸ-ների</w:t>
      </w:r>
      <w:r w:rsidR="00AE281E" w:rsidRPr="00E63CD7">
        <w:rPr>
          <w:rFonts w:ascii="GHEA Grapalat" w:hAnsi="GHEA Grapalat"/>
          <w:sz w:val="22"/>
          <w:szCs w:val="22"/>
          <w:lang w:val="hy-AM"/>
        </w:rPr>
        <w:t xml:space="preserve"> մոտ նախորդ տարվա նկատմամբ</w:t>
      </w:r>
      <w:r w:rsidR="00540D6E" w:rsidRPr="00E63CD7">
        <w:rPr>
          <w:rFonts w:ascii="GHEA Grapalat" w:hAnsi="GHEA Grapalat"/>
          <w:sz w:val="22"/>
          <w:szCs w:val="22"/>
          <w:lang w:val="hy-AM"/>
        </w:rPr>
        <w:t xml:space="preserve"> նույնպես</w:t>
      </w:r>
      <w:r w:rsidR="00AE281E" w:rsidRPr="00E63CD7">
        <w:rPr>
          <w:rFonts w:ascii="GHEA Grapalat" w:hAnsi="GHEA Grapalat"/>
          <w:sz w:val="22"/>
          <w:szCs w:val="22"/>
          <w:lang w:val="hy-AM"/>
        </w:rPr>
        <w:t xml:space="preserve"> նկատվել է ֆինանսատնտեսական վիճակի </w:t>
      </w:r>
      <w:r w:rsidR="00540D6E" w:rsidRPr="00E63CD7">
        <w:rPr>
          <w:rFonts w:ascii="GHEA Grapalat" w:hAnsi="GHEA Grapalat"/>
          <w:sz w:val="22"/>
          <w:szCs w:val="22"/>
          <w:lang w:val="hy-AM"/>
        </w:rPr>
        <w:t xml:space="preserve">որոշակի վատթարացում, </w:t>
      </w:r>
      <w:r w:rsidR="00AE281E" w:rsidRPr="00E63CD7">
        <w:rPr>
          <w:rFonts w:ascii="GHEA Grapalat" w:hAnsi="GHEA Grapalat" w:cs="Sylfaen"/>
          <w:sz w:val="22"/>
          <w:lang w:val="hy-AM"/>
        </w:rPr>
        <w:t>չնայած դարձյալ աշխատել են շահույթով, սական ընկերությունների մոտ նվազել են ձևավորած զուտ շ</w:t>
      </w:r>
      <w:r w:rsidR="00540D6E" w:rsidRPr="00E63CD7">
        <w:rPr>
          <w:rFonts w:ascii="GHEA Grapalat" w:hAnsi="GHEA Grapalat" w:cs="Sylfaen"/>
          <w:sz w:val="22"/>
          <w:lang w:val="hy-AM"/>
        </w:rPr>
        <w:t>ա</w:t>
      </w:r>
      <w:r w:rsidR="00AE281E" w:rsidRPr="00E63CD7">
        <w:rPr>
          <w:rFonts w:ascii="GHEA Grapalat" w:hAnsi="GHEA Grapalat" w:cs="Sylfaen"/>
          <w:sz w:val="22"/>
          <w:lang w:val="hy-AM"/>
        </w:rPr>
        <w:t xml:space="preserve">հույթի և կուտակված շահույթի </w:t>
      </w:r>
      <w:r w:rsidR="00540D6E" w:rsidRPr="00E63CD7">
        <w:rPr>
          <w:rFonts w:ascii="GHEA Grapalat" w:hAnsi="GHEA Grapalat" w:cs="Sylfaen"/>
          <w:sz w:val="22"/>
          <w:lang w:val="hy-AM"/>
        </w:rPr>
        <w:t>ծավալները</w:t>
      </w:r>
      <w:r w:rsidR="00AE281E" w:rsidRPr="00E63CD7">
        <w:rPr>
          <w:rFonts w:ascii="GHEA Grapalat" w:hAnsi="GHEA Grapalat" w:cs="Sylfaen"/>
          <w:sz w:val="22"/>
          <w:lang w:val="hy-AM"/>
        </w:rPr>
        <w:t>:</w:t>
      </w:r>
    </w:p>
    <w:p w:rsidR="00274FAA" w:rsidRPr="00E63CD7" w:rsidRDefault="00274FAA" w:rsidP="00274FAA">
      <w:pPr>
        <w:spacing w:line="360" w:lineRule="auto"/>
        <w:ind w:firstLine="567"/>
        <w:jc w:val="both"/>
        <w:rPr>
          <w:rFonts w:ascii="GHEA Grapalat" w:hAnsi="GHEA Grapalat"/>
          <w:sz w:val="22"/>
          <w:szCs w:val="22"/>
          <w:lang w:val="hy-AM"/>
        </w:rPr>
      </w:pPr>
      <w:r w:rsidRPr="00E63CD7">
        <w:rPr>
          <w:rFonts w:ascii="GHEA Grapalat" w:hAnsi="GHEA Grapalat" w:cs="Sylfaen"/>
          <w:sz w:val="22"/>
          <w:szCs w:val="22"/>
          <w:lang w:val="hy-AM"/>
        </w:rPr>
        <w:t xml:space="preserve">Հաշվետու տարում ՀՀ բարձր </w:t>
      </w:r>
      <w:r w:rsidRPr="00E63CD7">
        <w:rPr>
          <w:rFonts w:ascii="GHEA Grapalat" w:hAnsi="GHEA Grapalat"/>
          <w:sz w:val="22"/>
          <w:szCs w:val="22"/>
          <w:lang w:val="hy-AM"/>
        </w:rPr>
        <w:t xml:space="preserve">տեխնոլոգիական արդյունաբերության </w:t>
      </w:r>
      <w:r w:rsidRPr="00E63CD7">
        <w:rPr>
          <w:rFonts w:ascii="GHEA Grapalat" w:hAnsi="GHEA Grapalat" w:cs="Sylfaen"/>
          <w:sz w:val="22"/>
          <w:szCs w:val="22"/>
          <w:lang w:val="hy-AM"/>
        </w:rPr>
        <w:t xml:space="preserve">նախարարության վերլուծության ենթարկված թվով 8 ընկերություններից թվով 4 ընկերություններ` </w:t>
      </w:r>
      <w:r w:rsidRPr="00E63CD7">
        <w:rPr>
          <w:rFonts w:ascii="GHEA Grapalat" w:hAnsi="GHEA Grapalat"/>
          <w:sz w:val="22"/>
          <w:szCs w:val="22"/>
          <w:lang w:val="hy-AM"/>
        </w:rPr>
        <w:t>«Պատնեշ», «Գառնի Լեռ» ԳԱՄ, «Ռադիոֆիզիկայի և էլեկտրոնիկայի ինստիտուտ» ՀԿԲ» ՓԲԸ-ները և «Չարենցավանի հաստոցաշինական գործարան» ԲԲԸ-ն աշխատել են վնասով և միասին</w:t>
      </w:r>
      <w:r w:rsidRPr="00E63CD7">
        <w:rPr>
          <w:rFonts w:ascii="GHEA Grapalat" w:hAnsi="GHEA Grapalat" w:cs="Sylfaen"/>
          <w:sz w:val="22"/>
          <w:szCs w:val="22"/>
          <w:lang w:val="hy-AM"/>
        </w:rPr>
        <w:t xml:space="preserve"> </w:t>
      </w:r>
      <w:r w:rsidRPr="00E63CD7">
        <w:rPr>
          <w:rFonts w:ascii="GHEA Grapalat" w:hAnsi="GHEA Grapalat"/>
          <w:sz w:val="22"/>
          <w:szCs w:val="22"/>
          <w:lang w:val="hy-AM" w:eastAsia="en-US"/>
        </w:rPr>
        <w:t xml:space="preserve">ձևավորել են </w:t>
      </w:r>
      <w:r w:rsidRPr="00E63CD7">
        <w:rPr>
          <w:rFonts w:ascii="GHEA Grapalat" w:hAnsi="GHEA Grapalat"/>
          <w:sz w:val="22"/>
          <w:szCs w:val="22"/>
          <w:lang w:val="hy-AM"/>
        </w:rPr>
        <w:t>124</w:t>
      </w:r>
      <w:r w:rsidRPr="00E63CD7">
        <w:rPr>
          <w:rFonts w:ascii="Courier New" w:hAnsi="Courier New" w:cs="Courier New"/>
          <w:sz w:val="22"/>
          <w:szCs w:val="22"/>
          <w:lang w:val="hy-AM"/>
        </w:rPr>
        <w:t> </w:t>
      </w:r>
      <w:r w:rsidRPr="00E63CD7">
        <w:rPr>
          <w:rFonts w:ascii="GHEA Grapalat" w:hAnsi="GHEA Grapalat"/>
          <w:sz w:val="22"/>
          <w:szCs w:val="22"/>
          <w:lang w:val="hy-AM"/>
        </w:rPr>
        <w:t>856,1 հազ. դրամ վնաս, իսկ մնացած թվով 4 ընկերություններն աշխատել են շահույթով</w:t>
      </w:r>
      <w:r w:rsidR="0026398F" w:rsidRPr="00E63CD7">
        <w:rPr>
          <w:rFonts w:ascii="GHEA Grapalat" w:hAnsi="GHEA Grapalat"/>
          <w:sz w:val="22"/>
          <w:szCs w:val="22"/>
          <w:lang w:val="hy-AM"/>
        </w:rPr>
        <w:t xml:space="preserve"> և զուտ շահույթի ընդհանուր գումարը կազմել է </w:t>
      </w:r>
      <w:r w:rsidR="0026398F" w:rsidRPr="00E63CD7">
        <w:rPr>
          <w:rFonts w:ascii="GHEA Grapalat" w:hAnsi="GHEA Grapalat"/>
          <w:bCs/>
          <w:sz w:val="22"/>
          <w:szCs w:val="22"/>
          <w:lang w:val="hy-AM"/>
        </w:rPr>
        <w:t>195</w:t>
      </w:r>
      <w:r w:rsidR="0026398F" w:rsidRPr="00E63CD7">
        <w:rPr>
          <w:rFonts w:ascii="Courier New" w:hAnsi="Courier New" w:cs="Courier New"/>
          <w:bCs/>
          <w:sz w:val="22"/>
          <w:szCs w:val="22"/>
          <w:lang w:val="hy-AM"/>
        </w:rPr>
        <w:t> </w:t>
      </w:r>
      <w:r w:rsidR="0026398F" w:rsidRPr="00E63CD7">
        <w:rPr>
          <w:rFonts w:ascii="GHEA Grapalat" w:hAnsi="GHEA Grapalat"/>
          <w:bCs/>
          <w:sz w:val="22"/>
          <w:szCs w:val="22"/>
          <w:lang w:val="hy-AM"/>
        </w:rPr>
        <w:t>624,1 հազ. դրամ</w:t>
      </w:r>
      <w:r w:rsidRPr="00E63CD7">
        <w:rPr>
          <w:rFonts w:ascii="GHEA Grapalat" w:hAnsi="GHEA Grapalat"/>
          <w:sz w:val="22"/>
          <w:szCs w:val="22"/>
          <w:lang w:val="hy-AM"/>
        </w:rPr>
        <w:t>:</w:t>
      </w:r>
    </w:p>
    <w:p w:rsidR="00274FAA" w:rsidRPr="00E63CD7" w:rsidRDefault="00274FAA" w:rsidP="000014D2">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w:t>
      </w:r>
      <w:r w:rsidRPr="00E63CD7">
        <w:rPr>
          <w:rFonts w:ascii="GHEA Grapalat" w:hAnsi="GHEA Grapalat"/>
          <w:sz w:val="22"/>
          <w:szCs w:val="22"/>
          <w:lang w:val="hy-AM" w:eastAsia="en-US"/>
        </w:rPr>
        <w:t xml:space="preserve">Հատուկ կապ» և </w:t>
      </w:r>
      <w:r w:rsidRPr="00E63CD7">
        <w:rPr>
          <w:rFonts w:ascii="GHEA Grapalat" w:hAnsi="GHEA Grapalat"/>
          <w:sz w:val="22"/>
          <w:szCs w:val="22"/>
          <w:lang w:val="hy-AM"/>
        </w:rPr>
        <w:t xml:space="preserve">«Երևանի մաթեմաթիկական մեքենաների գործարան» ՓԲԸ-ների և «Չարենցավանի հաստոցաշինական գործարան» ԲԲԸ-ի մոտ նկատվել է </w:t>
      </w:r>
      <w:r w:rsidRPr="00E63CD7">
        <w:rPr>
          <w:rFonts w:ascii="GHEA Grapalat" w:hAnsi="GHEA Grapalat" w:cs="Sylfaen"/>
          <w:sz w:val="22"/>
          <w:szCs w:val="22"/>
          <w:lang w:val="hy-AM"/>
        </w:rPr>
        <w:t xml:space="preserve">ֆինանսատնտեսական վիճակի բարելավում: Առաջին երկու ընկերություններում ավելացել են զուտ շահույթի և կուտակված շահույթի ծավալները, իսկ </w:t>
      </w:r>
      <w:r w:rsidRPr="00E63CD7">
        <w:rPr>
          <w:rFonts w:ascii="GHEA Grapalat" w:hAnsi="GHEA Grapalat"/>
          <w:sz w:val="22"/>
          <w:szCs w:val="22"/>
          <w:lang w:val="hy-AM"/>
        </w:rPr>
        <w:t>«Չարենցավանի</w:t>
      </w:r>
      <w:r w:rsidR="0026398F" w:rsidRPr="00E63CD7">
        <w:rPr>
          <w:rFonts w:ascii="GHEA Grapalat" w:hAnsi="GHEA Grapalat"/>
          <w:sz w:val="22"/>
          <w:szCs w:val="22"/>
          <w:lang w:val="hy-AM"/>
        </w:rPr>
        <w:t xml:space="preserve"> հաստոցաշինական գործարան» ԲԲԸ-ի</w:t>
      </w:r>
      <w:r w:rsidRPr="00E63CD7">
        <w:rPr>
          <w:rFonts w:ascii="GHEA Grapalat" w:hAnsi="GHEA Grapalat" w:cs="Sylfaen"/>
          <w:sz w:val="22"/>
          <w:szCs w:val="22"/>
          <w:lang w:val="hy-AM"/>
        </w:rPr>
        <w:t xml:space="preserve"> վնասը նվազել է 2,17 անգամ</w:t>
      </w:r>
      <w:r w:rsidR="000014D2" w:rsidRPr="00E63CD7">
        <w:rPr>
          <w:rFonts w:ascii="GHEA Grapalat" w:hAnsi="GHEA Grapalat" w:cs="Sylfaen"/>
          <w:sz w:val="22"/>
          <w:szCs w:val="22"/>
          <w:lang w:val="hy-AM"/>
        </w:rPr>
        <w:t>,</w:t>
      </w:r>
      <w:r w:rsidRPr="00E63CD7">
        <w:rPr>
          <w:rFonts w:ascii="GHEA Grapalat" w:hAnsi="GHEA Grapalat" w:cs="Sylfaen"/>
          <w:sz w:val="22"/>
          <w:szCs w:val="22"/>
          <w:lang w:val="hy-AM"/>
        </w:rPr>
        <w:t xml:space="preserve"> կուտակված վնասը</w:t>
      </w:r>
      <w:r w:rsidR="000014D2" w:rsidRPr="00E63CD7">
        <w:rPr>
          <w:rFonts w:ascii="GHEA Grapalat" w:hAnsi="GHEA Grapalat" w:cs="Sylfaen"/>
          <w:sz w:val="22"/>
          <w:szCs w:val="22"/>
          <w:lang w:val="hy-AM"/>
        </w:rPr>
        <w:t>`</w:t>
      </w:r>
      <w:r w:rsidRPr="00E63CD7">
        <w:rPr>
          <w:rFonts w:ascii="GHEA Grapalat" w:hAnsi="GHEA Grapalat" w:cs="Sylfaen"/>
          <w:sz w:val="22"/>
          <w:szCs w:val="22"/>
          <w:lang w:val="hy-AM"/>
        </w:rPr>
        <w:t xml:space="preserve"> է 3,7 անգամ:</w:t>
      </w:r>
      <w:r w:rsidR="0026398F" w:rsidRPr="00E63CD7">
        <w:rPr>
          <w:rFonts w:ascii="GHEA Grapalat" w:hAnsi="GHEA Grapalat"/>
          <w:sz w:val="22"/>
          <w:szCs w:val="22"/>
          <w:lang w:val="hy-AM"/>
        </w:rPr>
        <w:t xml:space="preserve"> </w:t>
      </w:r>
      <w:r w:rsidR="009B61BB" w:rsidRPr="00E63CD7">
        <w:rPr>
          <w:rFonts w:ascii="GHEA Grapalat" w:hAnsi="GHEA Grapalat" w:cs="Sylfaen"/>
          <w:sz w:val="22"/>
          <w:szCs w:val="22"/>
          <w:lang w:val="hy-AM"/>
        </w:rPr>
        <w:t>Նախորդ տարվա նկատմամբ նվազել են</w:t>
      </w:r>
      <w:r w:rsidR="002950E2" w:rsidRPr="00E63CD7">
        <w:rPr>
          <w:rFonts w:ascii="GHEA Grapalat" w:hAnsi="GHEA Grapalat"/>
          <w:sz w:val="22"/>
          <w:szCs w:val="22"/>
          <w:lang w:val="hy-AM"/>
        </w:rPr>
        <w:t xml:space="preserve"> նաև վնասով աշխատած </w:t>
      </w:r>
      <w:r w:rsidRPr="00E63CD7">
        <w:rPr>
          <w:rFonts w:ascii="GHEA Grapalat" w:hAnsi="GHEA Grapalat"/>
          <w:sz w:val="22"/>
          <w:szCs w:val="22"/>
          <w:lang w:val="hy-AM"/>
        </w:rPr>
        <w:t>«Պա</w:t>
      </w:r>
      <w:r w:rsidR="002950E2" w:rsidRPr="00E63CD7">
        <w:rPr>
          <w:rFonts w:ascii="GHEA Grapalat" w:hAnsi="GHEA Grapalat"/>
          <w:sz w:val="22"/>
          <w:szCs w:val="22"/>
          <w:lang w:val="hy-AM"/>
        </w:rPr>
        <w:t>տնեշ» և «Գառնի Լեռ» ԳԱՄ ՓԲԸ-ների վնասի ծավալները:</w:t>
      </w:r>
    </w:p>
    <w:p w:rsidR="00274FAA" w:rsidRPr="00E63CD7" w:rsidRDefault="0026398F" w:rsidP="00274FAA">
      <w:pPr>
        <w:spacing w:line="360" w:lineRule="auto"/>
        <w:ind w:firstLine="720"/>
        <w:jc w:val="both"/>
        <w:rPr>
          <w:rFonts w:ascii="GHEA Grapalat" w:hAnsi="GHEA Grapalat" w:cs="Sylfaen"/>
          <w:sz w:val="22"/>
          <w:szCs w:val="22"/>
          <w:lang w:val="hy-AM"/>
        </w:rPr>
      </w:pPr>
      <w:r w:rsidRPr="00E63CD7">
        <w:rPr>
          <w:rFonts w:ascii="GHEA Grapalat" w:hAnsi="GHEA Grapalat" w:cs="Sylfaen"/>
          <w:sz w:val="22"/>
          <w:szCs w:val="22"/>
          <w:lang w:val="hy-AM"/>
        </w:rPr>
        <w:t>«</w:t>
      </w:r>
      <w:r w:rsidRPr="00E63CD7">
        <w:rPr>
          <w:rFonts w:ascii="GHEA Grapalat" w:hAnsi="GHEA Grapalat"/>
          <w:sz w:val="22"/>
          <w:szCs w:val="22"/>
          <w:lang w:val="hy-AM"/>
        </w:rPr>
        <w:t xml:space="preserve">Հայաստանի հեռուստատեսային և ռադիոհաղորդիչ </w:t>
      </w:r>
      <w:r w:rsidRPr="00E63CD7">
        <w:rPr>
          <w:rFonts w:ascii="GHEA Grapalat" w:hAnsi="GHEA Grapalat" w:cs="Sylfaen"/>
          <w:sz w:val="22"/>
          <w:szCs w:val="22"/>
          <w:lang w:val="hy-AM"/>
        </w:rPr>
        <w:t xml:space="preserve">ցանց» և </w:t>
      </w:r>
      <w:r w:rsidRPr="00E63CD7">
        <w:rPr>
          <w:rFonts w:ascii="GHEA Grapalat" w:hAnsi="GHEA Grapalat"/>
          <w:sz w:val="22"/>
          <w:szCs w:val="22"/>
          <w:lang w:val="hy-AM"/>
        </w:rPr>
        <w:t xml:space="preserve">«Ռադիոֆիզիկայի և էլեկտրոնիկայի ինստիտուտ» ՀԿԲ» ՓԲԸ-ների մոտ նկատվել է </w:t>
      </w:r>
      <w:r w:rsidRPr="00E63CD7">
        <w:rPr>
          <w:rFonts w:ascii="GHEA Grapalat" w:hAnsi="GHEA Grapalat" w:cs="Sylfaen"/>
          <w:sz w:val="22"/>
          <w:szCs w:val="22"/>
          <w:lang w:val="hy-AM"/>
        </w:rPr>
        <w:t>ֆինանսատնտեսական վիճակի վատթարացում: «</w:t>
      </w:r>
      <w:r w:rsidRPr="00E63CD7">
        <w:rPr>
          <w:rFonts w:ascii="GHEA Grapalat" w:hAnsi="GHEA Grapalat"/>
          <w:sz w:val="22"/>
          <w:szCs w:val="22"/>
          <w:lang w:val="hy-AM"/>
        </w:rPr>
        <w:t xml:space="preserve">Հայաստանի հեռուստատեսային և ռադիոհաղորդիչ </w:t>
      </w:r>
      <w:r w:rsidRPr="00E63CD7">
        <w:rPr>
          <w:rFonts w:ascii="GHEA Grapalat" w:hAnsi="GHEA Grapalat" w:cs="Sylfaen"/>
          <w:sz w:val="22"/>
          <w:szCs w:val="22"/>
          <w:lang w:val="hy-AM"/>
        </w:rPr>
        <w:t>ցանց» ՓԲԸ-ն չնայած հաշվետու տարո</w:t>
      </w:r>
      <w:r w:rsidR="000014D2" w:rsidRPr="00E63CD7">
        <w:rPr>
          <w:rFonts w:ascii="GHEA Grapalat" w:hAnsi="GHEA Grapalat" w:cs="Sylfaen"/>
          <w:sz w:val="22"/>
          <w:szCs w:val="22"/>
          <w:lang w:val="hy-AM"/>
        </w:rPr>
        <w:t xml:space="preserve">ւմ աշխատել է շահույթով, սակայն </w:t>
      </w:r>
      <w:r w:rsidRPr="00E63CD7">
        <w:rPr>
          <w:rFonts w:ascii="GHEA Grapalat" w:hAnsi="GHEA Grapalat" w:cs="Sylfaen"/>
          <w:sz w:val="22"/>
          <w:szCs w:val="22"/>
          <w:lang w:val="hy-AM"/>
        </w:rPr>
        <w:t>նվազել են զուտ շահույթի և կուտակված շահույթը ծավալները, իսկ</w:t>
      </w:r>
      <w:r w:rsidR="00274FAA" w:rsidRPr="00E63CD7">
        <w:rPr>
          <w:rFonts w:ascii="GHEA Grapalat" w:hAnsi="GHEA Grapalat"/>
          <w:sz w:val="22"/>
          <w:szCs w:val="22"/>
          <w:lang w:val="hy-AM"/>
        </w:rPr>
        <w:t xml:space="preserve"> «Ռադիոֆիզիկայի և էլե</w:t>
      </w:r>
      <w:r w:rsidRPr="00E63CD7">
        <w:rPr>
          <w:rFonts w:ascii="GHEA Grapalat" w:hAnsi="GHEA Grapalat"/>
          <w:sz w:val="22"/>
          <w:szCs w:val="22"/>
          <w:lang w:val="hy-AM"/>
        </w:rPr>
        <w:t>կտրոնիկայի ինստիտուտ» ՀԿԲ» ՓԲԸ-ն</w:t>
      </w:r>
      <w:r w:rsidR="00274FAA" w:rsidRPr="00E63CD7">
        <w:rPr>
          <w:rFonts w:ascii="GHEA Grapalat" w:hAnsi="GHEA Grapalat"/>
          <w:sz w:val="22"/>
          <w:szCs w:val="22"/>
          <w:lang w:val="hy-AM"/>
        </w:rPr>
        <w:t xml:space="preserve"> </w:t>
      </w:r>
      <w:r w:rsidRPr="00E63CD7">
        <w:rPr>
          <w:rFonts w:ascii="GHEA Grapalat" w:hAnsi="GHEA Grapalat" w:cs="Sylfaen"/>
          <w:sz w:val="22"/>
          <w:szCs w:val="22"/>
          <w:lang w:val="hy-AM"/>
        </w:rPr>
        <w:t>2019թ.</w:t>
      </w:r>
      <w:r w:rsidR="00274FAA" w:rsidRPr="00E63CD7">
        <w:rPr>
          <w:rFonts w:ascii="GHEA Grapalat" w:hAnsi="GHEA Grapalat" w:cs="Sylfaen"/>
          <w:sz w:val="22"/>
          <w:szCs w:val="22"/>
          <w:lang w:val="hy-AM"/>
        </w:rPr>
        <w:t xml:space="preserve"> ձևավորել է 9</w:t>
      </w:r>
      <w:r w:rsidR="00274FAA" w:rsidRPr="00E63CD7">
        <w:rPr>
          <w:rFonts w:ascii="Courier New" w:hAnsi="Courier New" w:cs="Courier New"/>
          <w:sz w:val="22"/>
          <w:szCs w:val="22"/>
          <w:lang w:val="hy-AM"/>
        </w:rPr>
        <w:t> </w:t>
      </w:r>
      <w:r w:rsidR="00274FAA" w:rsidRPr="00E63CD7">
        <w:rPr>
          <w:rFonts w:ascii="GHEA Grapalat" w:hAnsi="GHEA Grapalat" w:cs="Sylfaen"/>
          <w:sz w:val="22"/>
          <w:szCs w:val="22"/>
          <w:lang w:val="hy-AM"/>
        </w:rPr>
        <w:t>091,0 հազ. դրամի վնաս</w:t>
      </w:r>
      <w:r w:rsidR="00492DE0" w:rsidRPr="00E63CD7">
        <w:rPr>
          <w:rFonts w:ascii="GHEA Grapalat" w:hAnsi="GHEA Grapalat" w:cs="Sylfaen"/>
          <w:sz w:val="22"/>
          <w:szCs w:val="22"/>
          <w:lang w:val="hy-AM"/>
        </w:rPr>
        <w:t>`</w:t>
      </w:r>
      <w:r w:rsidR="00274FAA" w:rsidRPr="00E63CD7">
        <w:rPr>
          <w:rFonts w:ascii="GHEA Grapalat" w:hAnsi="GHEA Grapalat" w:cs="Sylfaen"/>
          <w:sz w:val="22"/>
          <w:szCs w:val="22"/>
          <w:lang w:val="hy-AM"/>
        </w:rPr>
        <w:t xml:space="preserve"> նախորդ տարվա 4</w:t>
      </w:r>
      <w:r w:rsidR="00274FAA" w:rsidRPr="00E63CD7">
        <w:rPr>
          <w:rFonts w:ascii="Courier New" w:hAnsi="Courier New" w:cs="Courier New"/>
          <w:sz w:val="22"/>
          <w:szCs w:val="22"/>
          <w:lang w:val="hy-AM"/>
        </w:rPr>
        <w:t> </w:t>
      </w:r>
      <w:r w:rsidR="00274FAA" w:rsidRPr="00E63CD7">
        <w:rPr>
          <w:rFonts w:ascii="GHEA Grapalat" w:hAnsi="GHEA Grapalat" w:cs="Sylfaen"/>
          <w:sz w:val="22"/>
          <w:szCs w:val="22"/>
          <w:lang w:val="hy-AM"/>
        </w:rPr>
        <w:t>029,0 հազ. դրամ շահույթի դիմ</w:t>
      </w:r>
      <w:r w:rsidR="002950E2" w:rsidRPr="00E63CD7">
        <w:rPr>
          <w:rFonts w:ascii="GHEA Grapalat" w:hAnsi="GHEA Grapalat" w:cs="Sylfaen"/>
          <w:sz w:val="22"/>
          <w:szCs w:val="22"/>
          <w:lang w:val="hy-AM"/>
        </w:rPr>
        <w:t>աց, իսկ կուտակված վնասն աճել</w:t>
      </w:r>
      <w:r w:rsidR="00274FAA" w:rsidRPr="00E63CD7">
        <w:rPr>
          <w:rFonts w:ascii="GHEA Grapalat" w:hAnsi="GHEA Grapalat" w:cs="Sylfaen"/>
          <w:sz w:val="22"/>
          <w:szCs w:val="22"/>
          <w:lang w:val="hy-AM"/>
        </w:rPr>
        <w:t xml:space="preserve"> է 8</w:t>
      </w:r>
      <w:r w:rsidR="00274FAA" w:rsidRPr="00E63CD7">
        <w:rPr>
          <w:rFonts w:ascii="Courier New" w:hAnsi="Courier New" w:cs="Courier New"/>
          <w:sz w:val="22"/>
          <w:szCs w:val="22"/>
          <w:lang w:val="hy-AM"/>
        </w:rPr>
        <w:t> </w:t>
      </w:r>
      <w:r w:rsidR="00274FAA" w:rsidRPr="00E63CD7">
        <w:rPr>
          <w:rFonts w:ascii="GHEA Grapalat" w:hAnsi="GHEA Grapalat" w:cs="Sylfaen"/>
          <w:sz w:val="22"/>
          <w:szCs w:val="22"/>
          <w:lang w:val="hy-AM"/>
        </w:rPr>
        <w:t>957,0 հազ. դրամով:</w:t>
      </w:r>
    </w:p>
    <w:p w:rsidR="00106415" w:rsidRPr="00E63CD7" w:rsidRDefault="000014D2" w:rsidP="000014D2">
      <w:pPr>
        <w:tabs>
          <w:tab w:val="left" w:pos="540"/>
        </w:tabs>
        <w:spacing w:line="360" w:lineRule="auto"/>
        <w:jc w:val="both"/>
        <w:rPr>
          <w:rFonts w:ascii="GHEA Grapalat" w:hAnsi="GHEA Grapalat" w:cs="Sylfaen"/>
          <w:sz w:val="22"/>
          <w:lang w:val="hy-AM"/>
        </w:rPr>
      </w:pPr>
      <w:r w:rsidRPr="00E63CD7">
        <w:rPr>
          <w:rFonts w:ascii="GHEA Grapalat" w:hAnsi="GHEA Grapalat" w:cs="Sylfaen"/>
          <w:sz w:val="22"/>
          <w:lang w:val="hy-AM"/>
        </w:rPr>
        <w:tab/>
      </w:r>
      <w:r w:rsidR="00492DE0" w:rsidRPr="00E63CD7">
        <w:rPr>
          <w:rFonts w:ascii="GHEA Grapalat" w:hAnsi="GHEA Grapalat" w:cs="Sylfaen"/>
          <w:sz w:val="22"/>
          <w:lang w:val="hy-AM"/>
        </w:rPr>
        <w:t>Ք</w:t>
      </w:r>
      <w:r w:rsidR="00106415" w:rsidRPr="00E63CD7">
        <w:rPr>
          <w:rFonts w:ascii="GHEA Grapalat" w:hAnsi="GHEA Grapalat" w:cs="Sylfaen"/>
          <w:sz w:val="22"/>
          <w:lang w:val="hy-AM"/>
        </w:rPr>
        <w:t>աղաքաշինության</w:t>
      </w:r>
      <w:r w:rsidR="00AC5BFB" w:rsidRPr="00E63CD7">
        <w:rPr>
          <w:rFonts w:ascii="GHEA Grapalat" w:hAnsi="GHEA Grapalat" w:cs="Sylfaen"/>
          <w:sz w:val="22"/>
          <w:lang w:val="hy-AM"/>
        </w:rPr>
        <w:t xml:space="preserve"> կոմիտեի ենթակայության երկու ընկերությունները դարձյալ ձևավորել են վնասներ</w:t>
      </w:r>
      <w:r w:rsidR="00492DE0" w:rsidRPr="00E63CD7">
        <w:rPr>
          <w:rFonts w:ascii="GHEA Grapalat" w:hAnsi="GHEA Grapalat" w:cs="Sylfaen"/>
          <w:sz w:val="22"/>
          <w:lang w:val="hy-AM"/>
        </w:rPr>
        <w:t>, ս</w:t>
      </w:r>
      <w:r w:rsidR="00106415" w:rsidRPr="00E63CD7">
        <w:rPr>
          <w:rFonts w:ascii="GHEA Grapalat" w:hAnsi="GHEA Grapalat" w:cs="Sylfaen"/>
          <w:sz w:val="22"/>
          <w:lang w:val="hy-AM"/>
        </w:rPr>
        <w:t xml:space="preserve">ակայն «Քաղաքաշինական ծրագրերի փորձագիտական կոմիտե» ԲԲԸ-ի </w:t>
      </w:r>
      <w:r w:rsidR="00106415" w:rsidRPr="00E63CD7">
        <w:rPr>
          <w:rFonts w:ascii="GHEA Grapalat" w:hAnsi="GHEA Grapalat" w:cs="Sylfaen"/>
          <w:sz w:val="22"/>
          <w:lang w:val="hy-AM" w:eastAsia="en-US"/>
        </w:rPr>
        <w:t>մոտ նկատ</w:t>
      </w:r>
      <w:r w:rsidR="00106415" w:rsidRPr="00E63CD7">
        <w:rPr>
          <w:rFonts w:ascii="GHEA Grapalat" w:hAnsi="GHEA Grapalat" w:cs="Sylfaen"/>
          <w:sz w:val="22"/>
          <w:lang w:val="hy-AM"/>
        </w:rPr>
        <w:t>վել է ֆինանսատնտեսական վիճ</w:t>
      </w:r>
      <w:r w:rsidR="009B61BB" w:rsidRPr="00E63CD7">
        <w:rPr>
          <w:rFonts w:ascii="GHEA Grapalat" w:hAnsi="GHEA Grapalat" w:cs="Sylfaen"/>
          <w:sz w:val="22"/>
          <w:lang w:val="hy-AM"/>
        </w:rPr>
        <w:t>ակի բարելավում, ընկերության</w:t>
      </w:r>
      <w:r w:rsidR="00106415" w:rsidRPr="00E63CD7">
        <w:rPr>
          <w:rFonts w:ascii="GHEA Grapalat" w:hAnsi="GHEA Grapalat" w:cs="Sylfaen"/>
          <w:sz w:val="22"/>
          <w:lang w:val="hy-AM"/>
        </w:rPr>
        <w:t xml:space="preserve"> վնասի ծավալը նախորդ տարվա նույն </w:t>
      </w:r>
      <w:r w:rsidR="00106415" w:rsidRPr="00E63CD7">
        <w:rPr>
          <w:rFonts w:ascii="GHEA Grapalat" w:hAnsi="GHEA Grapalat" w:cs="Sylfaen"/>
          <w:sz w:val="22"/>
          <w:lang w:val="hy-AM"/>
        </w:rPr>
        <w:lastRenderedPageBreak/>
        <w:t>հաշվետու ժամանակաշրջանի նկատմամբ նվազել է 4,6 անգամ, իսկ կուտակված վնասը նվազել է 9,92 անգամ</w:t>
      </w:r>
      <w:r w:rsidR="00106415" w:rsidRPr="00E63CD7">
        <w:rPr>
          <w:rFonts w:ascii="GHEA Grapalat" w:hAnsi="GHEA Grapalat" w:cs="Sylfaen"/>
          <w:sz w:val="22"/>
          <w:lang w:val="hy-AM" w:eastAsia="en-US"/>
        </w:rPr>
        <w:t>։</w:t>
      </w:r>
      <w:r w:rsidR="00106415" w:rsidRPr="00E63CD7">
        <w:rPr>
          <w:rFonts w:ascii="GHEA Grapalat" w:hAnsi="GHEA Grapalat" w:cs="Sylfaen"/>
          <w:sz w:val="22"/>
          <w:highlight w:val="green"/>
          <w:lang w:val="hy-AM"/>
        </w:rPr>
        <w:t xml:space="preserve"> </w:t>
      </w:r>
    </w:p>
    <w:p w:rsidR="00106415" w:rsidRPr="00E63CD7" w:rsidRDefault="00106415" w:rsidP="00106415">
      <w:pPr>
        <w:tabs>
          <w:tab w:val="left" w:pos="426"/>
        </w:tabs>
        <w:spacing w:line="360" w:lineRule="auto"/>
        <w:ind w:firstLine="567"/>
        <w:jc w:val="both"/>
        <w:rPr>
          <w:rFonts w:ascii="GHEA Grapalat" w:hAnsi="GHEA Grapalat" w:cs="Sylfaen"/>
          <w:sz w:val="22"/>
          <w:lang w:val="hy-AM"/>
        </w:rPr>
      </w:pPr>
      <w:r w:rsidRPr="00E63CD7">
        <w:rPr>
          <w:rFonts w:ascii="GHEA Grapalat" w:hAnsi="GHEA Grapalat" w:cs="Sylfaen"/>
          <w:sz w:val="22"/>
          <w:lang w:val="hy-AM"/>
        </w:rPr>
        <w:tab/>
        <w:t xml:space="preserve">«Սալսա դիվելոփմենթ» ՓԲԸ-ի մոտ տեղի է ունեցել ֆինանսական վիճակի վատթարացում, ընկերության վնասը նախորդ տարվա նկատմամբ ավելացել է 109,76 անգամ, </w:t>
      </w:r>
      <w:r w:rsidR="00083CEA" w:rsidRPr="00E63CD7">
        <w:rPr>
          <w:rFonts w:ascii="GHEA Grapalat" w:hAnsi="GHEA Grapalat" w:cs="Sylfaen"/>
          <w:sz w:val="22"/>
          <w:lang w:val="hy-AM"/>
        </w:rPr>
        <w:t>միաժամանակ</w:t>
      </w:r>
      <w:r w:rsidRPr="00E63CD7">
        <w:rPr>
          <w:rFonts w:ascii="GHEA Grapalat" w:hAnsi="GHEA Grapalat" w:cs="Sylfaen"/>
          <w:sz w:val="22"/>
          <w:lang w:val="hy-AM"/>
        </w:rPr>
        <w:t xml:space="preserve"> 3.78 անգամ նվազել է կուտակված շահույթի ծավալը։ </w:t>
      </w:r>
    </w:p>
    <w:p w:rsidR="003B239D" w:rsidRPr="00E63CD7" w:rsidRDefault="00C438B2" w:rsidP="00085E19">
      <w:pPr>
        <w:spacing w:line="360" w:lineRule="auto"/>
        <w:ind w:firstLine="567"/>
        <w:jc w:val="both"/>
        <w:rPr>
          <w:rFonts w:ascii="GHEA Grapalat" w:hAnsi="GHEA Grapalat"/>
          <w:sz w:val="22"/>
          <w:lang w:val="hy-AM"/>
        </w:rPr>
      </w:pPr>
      <w:r w:rsidRPr="00E63CD7">
        <w:rPr>
          <w:rFonts w:ascii="GHEA Grapalat" w:hAnsi="GHEA Grapalat"/>
          <w:sz w:val="22"/>
          <w:szCs w:val="22"/>
          <w:lang w:val="hy-AM"/>
        </w:rPr>
        <w:t>ՀՀ հանրային հեռուստառադիոընկերության</w:t>
      </w:r>
      <w:r w:rsidR="003B239D" w:rsidRPr="00E63CD7">
        <w:rPr>
          <w:rFonts w:ascii="GHEA Grapalat" w:hAnsi="GHEA Grapalat"/>
          <w:sz w:val="22"/>
          <w:szCs w:val="22"/>
          <w:lang w:val="hy-AM"/>
        </w:rPr>
        <w:t xml:space="preserve"> խորհուրդի </w:t>
      </w:r>
      <w:r w:rsidR="00085E19" w:rsidRPr="00E63CD7">
        <w:rPr>
          <w:rFonts w:ascii="GHEA Grapalat" w:hAnsi="GHEA Grapalat"/>
          <w:sz w:val="22"/>
          <w:szCs w:val="22"/>
          <w:lang w:val="hy-AM"/>
        </w:rPr>
        <w:t>երկու ընկերությունների`</w:t>
      </w:r>
      <w:r w:rsidR="003B239D" w:rsidRPr="00E63CD7">
        <w:rPr>
          <w:rFonts w:ascii="GHEA Grapalat" w:hAnsi="GHEA Grapalat"/>
          <w:sz w:val="22"/>
          <w:szCs w:val="22"/>
          <w:lang w:val="hy-AM"/>
        </w:rPr>
        <w:t xml:space="preserve"> «Շիրակի հանրային հեռուստառադիո» և «Հասարակական </w:t>
      </w:r>
      <w:r w:rsidR="00EC4AAC" w:rsidRPr="00E63CD7">
        <w:rPr>
          <w:rFonts w:ascii="GHEA Grapalat" w:hAnsi="GHEA Grapalat"/>
          <w:sz w:val="22"/>
          <w:szCs w:val="22"/>
          <w:lang w:val="hy-AM"/>
        </w:rPr>
        <w:t>կարծիքի ուսումնասիրման կենտրոն»</w:t>
      </w:r>
      <w:r w:rsidR="003B239D" w:rsidRPr="00E63CD7">
        <w:rPr>
          <w:rFonts w:ascii="GHEA Grapalat" w:hAnsi="GHEA Grapalat"/>
          <w:sz w:val="22"/>
          <w:szCs w:val="22"/>
          <w:lang w:val="hy-AM"/>
        </w:rPr>
        <w:t xml:space="preserve"> ՓԲԸ-ներ</w:t>
      </w:r>
      <w:r w:rsidR="00085E19" w:rsidRPr="00E63CD7">
        <w:rPr>
          <w:rFonts w:ascii="GHEA Grapalat" w:hAnsi="GHEA Grapalat"/>
          <w:sz w:val="22"/>
          <w:szCs w:val="22"/>
          <w:lang w:val="hy-AM"/>
        </w:rPr>
        <w:t>ի</w:t>
      </w:r>
      <w:r w:rsidR="003B239D" w:rsidRPr="00E63CD7">
        <w:rPr>
          <w:rFonts w:ascii="GHEA Grapalat" w:hAnsi="GHEA Grapalat"/>
          <w:sz w:val="22"/>
          <w:szCs w:val="22"/>
          <w:lang w:val="hy-AM"/>
        </w:rPr>
        <w:t xml:space="preserve"> լուծարման մասին </w:t>
      </w:r>
      <w:r w:rsidR="001412F8" w:rsidRPr="00E63CD7">
        <w:rPr>
          <w:rFonts w:ascii="GHEA Grapalat" w:hAnsi="GHEA Grapalat"/>
          <w:sz w:val="22"/>
          <w:szCs w:val="22"/>
          <w:lang w:val="hy-AM"/>
        </w:rPr>
        <w:t xml:space="preserve">2019թ.-ին </w:t>
      </w:r>
      <w:r w:rsidR="003B239D" w:rsidRPr="00E63CD7">
        <w:rPr>
          <w:rFonts w:ascii="GHEA Grapalat" w:hAnsi="GHEA Grapalat"/>
          <w:sz w:val="22"/>
          <w:szCs w:val="22"/>
          <w:lang w:val="hy-AM"/>
        </w:rPr>
        <w:t xml:space="preserve">ընդունվել </w:t>
      </w:r>
      <w:r w:rsidR="00085E19" w:rsidRPr="00E63CD7">
        <w:rPr>
          <w:rFonts w:ascii="GHEA Grapalat" w:hAnsi="GHEA Grapalat"/>
          <w:sz w:val="22"/>
          <w:szCs w:val="22"/>
          <w:lang w:val="hy-AM"/>
        </w:rPr>
        <w:t>են</w:t>
      </w:r>
      <w:r w:rsidR="003B239D" w:rsidRPr="00E63CD7">
        <w:rPr>
          <w:rFonts w:ascii="GHEA Grapalat" w:hAnsi="GHEA Grapalat"/>
          <w:sz w:val="22"/>
          <w:szCs w:val="22"/>
          <w:lang w:val="hy-AM"/>
        </w:rPr>
        <w:t xml:space="preserve"> ՀՀ կառավարության </w:t>
      </w:r>
      <w:r w:rsidR="001412F8" w:rsidRPr="00E63CD7">
        <w:rPr>
          <w:rFonts w:ascii="GHEA Grapalat" w:hAnsi="GHEA Grapalat"/>
          <w:sz w:val="22"/>
          <w:szCs w:val="22"/>
          <w:lang w:val="hy-AM"/>
        </w:rPr>
        <w:t xml:space="preserve">համապատասխան </w:t>
      </w:r>
      <w:r w:rsidR="00EC4AAC" w:rsidRPr="00E63CD7">
        <w:rPr>
          <w:rFonts w:ascii="GHEA Grapalat" w:hAnsi="GHEA Grapalat"/>
          <w:sz w:val="22"/>
          <w:szCs w:val="22"/>
          <w:lang w:val="hy-AM"/>
        </w:rPr>
        <w:t>որոշումներ</w:t>
      </w:r>
      <w:r w:rsidR="003B239D" w:rsidRPr="00E63CD7">
        <w:rPr>
          <w:rFonts w:ascii="GHEA Grapalat" w:hAnsi="GHEA Grapalat"/>
          <w:sz w:val="22"/>
          <w:szCs w:val="22"/>
          <w:lang w:val="hy-AM"/>
        </w:rPr>
        <w:t>:</w:t>
      </w:r>
    </w:p>
    <w:p w:rsidR="00EC4AAC" w:rsidRPr="00E63CD7" w:rsidRDefault="00EC4AAC" w:rsidP="00EC4AAC">
      <w:pPr>
        <w:spacing w:line="360" w:lineRule="auto"/>
        <w:ind w:firstLine="720"/>
        <w:jc w:val="both"/>
        <w:rPr>
          <w:rFonts w:ascii="GHEA Grapalat" w:hAnsi="GHEA Grapalat"/>
          <w:sz w:val="22"/>
          <w:szCs w:val="22"/>
          <w:lang w:val="hy-AM"/>
        </w:rPr>
      </w:pPr>
      <w:r w:rsidRPr="00E63CD7">
        <w:rPr>
          <w:rFonts w:ascii="GHEA Grapalat" w:hAnsi="GHEA Grapalat" w:cs="Sylfaen"/>
          <w:sz w:val="22"/>
          <w:szCs w:val="22"/>
          <w:lang w:val="hy-AM"/>
        </w:rPr>
        <w:t xml:space="preserve">2019թ. տարեկան տվյալներով </w:t>
      </w:r>
      <w:r w:rsidRPr="00E63CD7">
        <w:rPr>
          <w:rFonts w:ascii="GHEA Grapalat" w:hAnsi="GHEA Grapalat"/>
          <w:sz w:val="22"/>
          <w:szCs w:val="22"/>
          <w:lang w:val="hy-AM"/>
        </w:rPr>
        <w:t>ՀՀ հանրային հեռուստառադիոընկերության խորհուրդի ենթակայության՝ «Հայաստանի հանրային հեռուստաընկերություն» ՓԲԸ-ն աշխատել է վնասով, ընկերության մոտ նկատվել է ֆինանսատնտեսական վիճակի վատթարացում՝ նախորդ տարվա 56</w:t>
      </w:r>
      <w:r w:rsidRPr="00E63CD7">
        <w:rPr>
          <w:rFonts w:ascii="Courier New" w:hAnsi="Courier New" w:cs="Courier New"/>
          <w:sz w:val="22"/>
          <w:szCs w:val="22"/>
          <w:lang w:val="hy-AM"/>
        </w:rPr>
        <w:t> </w:t>
      </w:r>
      <w:r w:rsidRPr="00E63CD7">
        <w:rPr>
          <w:rFonts w:ascii="GHEA Grapalat" w:hAnsi="GHEA Grapalat"/>
          <w:sz w:val="22"/>
          <w:szCs w:val="22"/>
          <w:lang w:val="hy-AM"/>
        </w:rPr>
        <w:t>847,0 հազ.դրամ շահույթի համեմատ ընկերությունը հաշվետու տարում ձևավորել է 254</w:t>
      </w:r>
      <w:r w:rsidRPr="00E63CD7">
        <w:rPr>
          <w:rFonts w:ascii="Courier New" w:hAnsi="Courier New" w:cs="Courier New"/>
          <w:sz w:val="22"/>
          <w:szCs w:val="22"/>
          <w:lang w:val="hy-AM"/>
        </w:rPr>
        <w:t> </w:t>
      </w:r>
      <w:r w:rsidRPr="00E63CD7">
        <w:rPr>
          <w:rFonts w:ascii="GHEA Grapalat" w:hAnsi="GHEA Grapalat"/>
          <w:sz w:val="22"/>
          <w:szCs w:val="22"/>
          <w:lang w:val="hy-AM"/>
        </w:rPr>
        <w:t>459,0 հազ. դրամ վնաս, կուտակված շահույթը նվազել է 196</w:t>
      </w:r>
      <w:r w:rsidRPr="00E63CD7">
        <w:rPr>
          <w:rFonts w:ascii="Courier New" w:hAnsi="Courier New" w:cs="Courier New"/>
          <w:sz w:val="22"/>
          <w:szCs w:val="22"/>
          <w:lang w:val="hy-AM"/>
        </w:rPr>
        <w:t> </w:t>
      </w:r>
      <w:r w:rsidRPr="00E63CD7">
        <w:rPr>
          <w:rFonts w:ascii="GHEA Grapalat" w:hAnsi="GHEA Grapalat"/>
          <w:sz w:val="22"/>
          <w:szCs w:val="22"/>
          <w:lang w:val="hy-AM"/>
        </w:rPr>
        <w:t>222,0 հազ. դրամով և կազմել է 56</w:t>
      </w:r>
      <w:r w:rsidRPr="00E63CD7">
        <w:rPr>
          <w:rFonts w:ascii="Courier New" w:hAnsi="Courier New" w:cs="Courier New"/>
          <w:sz w:val="22"/>
          <w:szCs w:val="22"/>
          <w:lang w:val="hy-AM"/>
        </w:rPr>
        <w:t> </w:t>
      </w:r>
      <w:r w:rsidRPr="00E63CD7">
        <w:rPr>
          <w:rFonts w:ascii="GHEA Grapalat" w:hAnsi="GHEA Grapalat"/>
          <w:sz w:val="22"/>
          <w:szCs w:val="22"/>
          <w:lang w:val="hy-AM"/>
        </w:rPr>
        <w:t xml:space="preserve">847,0 հազ. դրամ: </w:t>
      </w:r>
    </w:p>
    <w:p w:rsidR="00EC4AAC" w:rsidRPr="00E63CD7" w:rsidRDefault="00EC4AAC" w:rsidP="00EC4AAC">
      <w:pPr>
        <w:spacing w:line="360" w:lineRule="auto"/>
        <w:ind w:firstLine="720"/>
        <w:jc w:val="both"/>
        <w:rPr>
          <w:rFonts w:ascii="GHEA Grapalat" w:hAnsi="GHEA Grapalat"/>
          <w:sz w:val="22"/>
          <w:szCs w:val="22"/>
          <w:lang w:val="hy-AM"/>
        </w:rPr>
      </w:pPr>
      <w:r w:rsidRPr="00E63CD7">
        <w:rPr>
          <w:rFonts w:ascii="GHEA Grapalat" w:hAnsi="GHEA Grapalat"/>
          <w:sz w:val="22"/>
          <w:szCs w:val="22"/>
          <w:lang w:val="hy-AM"/>
        </w:rPr>
        <w:t>«Հայաստանի հանրային ռադիոընկերություն» ՓԲԸ-ն չնայած աշխատել է շահույթով, սակայն նկատվել է վիճակի որոշակի վատթարացում` նվազել է զուտ շահույթի և կուտակված շահույթի մեծությունը:</w:t>
      </w:r>
    </w:p>
    <w:p w:rsidR="003B239D" w:rsidRPr="00E63CD7" w:rsidRDefault="00EC4AAC" w:rsidP="001412F8">
      <w:pPr>
        <w:spacing w:line="360" w:lineRule="auto"/>
        <w:ind w:firstLine="720"/>
        <w:jc w:val="both"/>
        <w:rPr>
          <w:rFonts w:ascii="GHEA Grapalat" w:hAnsi="GHEA Grapalat"/>
          <w:sz w:val="22"/>
          <w:szCs w:val="22"/>
          <w:lang w:val="hy-AM"/>
        </w:rPr>
      </w:pPr>
      <w:r w:rsidRPr="00E63CD7">
        <w:rPr>
          <w:rFonts w:ascii="GHEA Grapalat" w:hAnsi="GHEA Grapalat"/>
          <w:sz w:val="22"/>
          <w:szCs w:val="22"/>
          <w:lang w:val="hy-AM"/>
        </w:rPr>
        <w:t>«Հոգևոր-մշակութային հանրային հեռուստաընկերություն» ՓԲԸ-ի մոտ նկատվել է ֆինանսատնտեսական վիճակի բարելավում՝  ընկերությունը նախորդ տարվա 22</w:t>
      </w:r>
      <w:r w:rsidRPr="00E63CD7">
        <w:rPr>
          <w:rFonts w:ascii="Courier New" w:hAnsi="Courier New" w:cs="Courier New"/>
          <w:sz w:val="22"/>
          <w:szCs w:val="22"/>
          <w:lang w:val="hy-AM"/>
        </w:rPr>
        <w:t> </w:t>
      </w:r>
      <w:r w:rsidRPr="00E63CD7">
        <w:rPr>
          <w:rFonts w:ascii="GHEA Grapalat" w:hAnsi="GHEA Grapalat"/>
          <w:sz w:val="22"/>
          <w:szCs w:val="22"/>
          <w:lang w:val="hy-AM"/>
        </w:rPr>
        <w:t>200,0 հազ. դրամ վնասի նկատմամբ 2019թ.-ին ձևավորել է 22</w:t>
      </w:r>
      <w:r w:rsidRPr="00E63CD7">
        <w:rPr>
          <w:rFonts w:ascii="Courier New" w:hAnsi="Courier New" w:cs="Courier New"/>
          <w:sz w:val="22"/>
          <w:szCs w:val="22"/>
          <w:lang w:val="hy-AM"/>
        </w:rPr>
        <w:t> </w:t>
      </w:r>
      <w:r w:rsidRPr="00E63CD7">
        <w:rPr>
          <w:rFonts w:ascii="GHEA Grapalat" w:hAnsi="GHEA Grapalat"/>
          <w:sz w:val="22"/>
          <w:szCs w:val="22"/>
          <w:lang w:val="hy-AM"/>
        </w:rPr>
        <w:t>274,0 հազ. դրամ շահույթ, իսկ 22</w:t>
      </w:r>
      <w:r w:rsidRPr="00E63CD7">
        <w:rPr>
          <w:rFonts w:ascii="Courier New" w:hAnsi="Courier New" w:cs="Courier New"/>
          <w:sz w:val="22"/>
          <w:szCs w:val="22"/>
          <w:lang w:val="hy-AM"/>
        </w:rPr>
        <w:t> </w:t>
      </w:r>
      <w:r w:rsidRPr="00E63CD7">
        <w:rPr>
          <w:rFonts w:ascii="GHEA Grapalat" w:hAnsi="GHEA Grapalat"/>
          <w:sz w:val="22"/>
          <w:szCs w:val="22"/>
          <w:lang w:val="hy-AM"/>
        </w:rPr>
        <w:t>200,0 հազ. դրամ կուտակված վնասը դարձել է 74,0 հազ. դրամ կուտակված շահույթ, մեծացրել է նաև սեփական կապիտալի չափը, որը նախորդ տարի բացասական մեծություն էր:</w:t>
      </w:r>
    </w:p>
    <w:p w:rsidR="0047764B" w:rsidRPr="00E63CD7" w:rsidRDefault="0047764B" w:rsidP="0047764B">
      <w:pPr>
        <w:pStyle w:val="a3"/>
        <w:tabs>
          <w:tab w:val="left" w:pos="0"/>
        </w:tabs>
        <w:ind w:firstLine="426"/>
        <w:rPr>
          <w:rFonts w:ascii="GHEA Grapalat" w:hAnsi="GHEA Grapalat" w:cs="Sylfaen"/>
          <w:sz w:val="22"/>
          <w:szCs w:val="22"/>
          <w:lang w:val="hy-AM"/>
        </w:rPr>
      </w:pPr>
      <w:r w:rsidRPr="00E63CD7">
        <w:rPr>
          <w:rFonts w:ascii="GHEA Grapalat" w:hAnsi="GHEA Grapalat" w:cs="Sylfaen"/>
          <w:sz w:val="22"/>
          <w:szCs w:val="22"/>
          <w:lang w:val="hy-AM"/>
        </w:rPr>
        <w:tab/>
        <w:t xml:space="preserve">2019թ. տարեկան տվյալներով ՀՀ </w:t>
      </w:r>
      <w:r w:rsidR="00492DE0" w:rsidRPr="00E63CD7">
        <w:rPr>
          <w:rFonts w:ascii="GHEA Grapalat" w:hAnsi="GHEA Grapalat" w:cs="Sylfaen"/>
          <w:sz w:val="22"/>
          <w:szCs w:val="22"/>
          <w:lang w:val="hy-AM"/>
        </w:rPr>
        <w:t>ո</w:t>
      </w:r>
      <w:r w:rsidRPr="00E63CD7">
        <w:rPr>
          <w:rFonts w:ascii="GHEA Grapalat" w:hAnsi="GHEA Grapalat" w:cs="Sylfaen"/>
          <w:sz w:val="22"/>
          <w:szCs w:val="22"/>
          <w:lang w:val="hy-AM"/>
        </w:rPr>
        <w:t xml:space="preserve">ստիկանության ենթակայության </w:t>
      </w:r>
      <w:r w:rsidRPr="00E63CD7">
        <w:rPr>
          <w:rFonts w:ascii="GHEA Grapalat" w:hAnsi="GHEA Grapalat"/>
          <w:sz w:val="22"/>
          <w:szCs w:val="22"/>
          <w:lang w:val="hy-AM"/>
        </w:rPr>
        <w:t>«02 շաբաթաթերթ» ՓԲԸ-ի</w:t>
      </w:r>
      <w:r w:rsidRPr="00E63CD7">
        <w:rPr>
          <w:rFonts w:ascii="GHEA Grapalat" w:hAnsi="GHEA Grapalat" w:cs="Sylfaen"/>
          <w:sz w:val="22"/>
          <w:szCs w:val="22"/>
          <w:lang w:val="hy-AM"/>
        </w:rPr>
        <w:t xml:space="preserve"> մոտ նկատվել է ֆինանսատնտեսական վիճակի որոշակի վատթարացում, ընկերությունը հաշվետու տարում չնայած աշխատել է շահույթով, սակայն զուտ </w:t>
      </w:r>
      <w:r w:rsidRPr="00E63CD7">
        <w:rPr>
          <w:rFonts w:ascii="GHEA Grapalat" w:hAnsi="GHEA Grapalat"/>
          <w:sz w:val="22"/>
          <w:szCs w:val="22"/>
          <w:lang w:val="hy-AM"/>
        </w:rPr>
        <w:t xml:space="preserve">շահույթը նախորդ տարվա նկատմամբ նվազել է 1 345,7 հազ. դրամով և կազմել 5845,3 հազ. դրամ, </w:t>
      </w:r>
      <w:r w:rsidRPr="00E63CD7">
        <w:rPr>
          <w:rFonts w:ascii="GHEA Grapalat" w:hAnsi="GHEA Grapalat" w:cs="Sylfaen"/>
          <w:sz w:val="22"/>
          <w:szCs w:val="22"/>
          <w:lang w:val="hy-AM"/>
        </w:rPr>
        <w:t>իսկ կուտակված շահույթը նվազել է 10</w:t>
      </w:r>
      <w:r w:rsidRPr="00E63CD7">
        <w:rPr>
          <w:rFonts w:ascii="Courier New" w:hAnsi="Courier New" w:cs="Courier New"/>
          <w:sz w:val="22"/>
          <w:szCs w:val="22"/>
          <w:lang w:val="hy-AM"/>
        </w:rPr>
        <w:t> </w:t>
      </w:r>
      <w:r w:rsidRPr="00E63CD7">
        <w:rPr>
          <w:rFonts w:ascii="GHEA Grapalat" w:hAnsi="GHEA Grapalat" w:cs="Sylfaen"/>
          <w:sz w:val="22"/>
          <w:szCs w:val="22"/>
          <w:lang w:val="hy-AM"/>
        </w:rPr>
        <w:t>311,0 հազ. դրամով և կազմել է 5</w:t>
      </w:r>
      <w:r w:rsidRPr="00E63CD7">
        <w:rPr>
          <w:rFonts w:ascii="Courier New" w:hAnsi="Courier New" w:cs="Courier New"/>
          <w:sz w:val="22"/>
          <w:szCs w:val="22"/>
          <w:lang w:val="hy-AM"/>
        </w:rPr>
        <w:t> </w:t>
      </w:r>
      <w:r w:rsidRPr="00E63CD7">
        <w:rPr>
          <w:rFonts w:ascii="GHEA Grapalat" w:hAnsi="GHEA Grapalat" w:cs="Sylfaen"/>
          <w:sz w:val="22"/>
          <w:szCs w:val="22"/>
          <w:lang w:val="hy-AM"/>
        </w:rPr>
        <w:t xml:space="preserve">907,3 հազ. դրամ։ </w:t>
      </w:r>
    </w:p>
    <w:p w:rsidR="003B239D" w:rsidRDefault="003B239D" w:rsidP="00C438B2">
      <w:pPr>
        <w:tabs>
          <w:tab w:val="left" w:pos="426"/>
        </w:tabs>
        <w:spacing w:line="360" w:lineRule="auto"/>
        <w:jc w:val="both"/>
        <w:rPr>
          <w:rFonts w:ascii="GHEA Grapalat" w:hAnsi="GHEA Grapalat"/>
          <w:sz w:val="22"/>
          <w:szCs w:val="22"/>
          <w:lang w:val="hy-AM"/>
        </w:rPr>
      </w:pPr>
    </w:p>
    <w:p w:rsidR="008A6B22" w:rsidRPr="00E63CD7" w:rsidRDefault="00C438B2" w:rsidP="00216F8B">
      <w:pPr>
        <w:tabs>
          <w:tab w:val="left" w:pos="426"/>
        </w:tabs>
        <w:spacing w:line="360" w:lineRule="auto"/>
        <w:jc w:val="both"/>
        <w:rPr>
          <w:rFonts w:ascii="GHEA Grapalat" w:hAnsi="GHEA Grapalat"/>
          <w:b/>
          <w:bCs/>
          <w:i/>
          <w:sz w:val="24"/>
          <w:szCs w:val="24"/>
          <w:u w:val="single"/>
          <w:lang w:val="hy-AM"/>
        </w:rPr>
      </w:pPr>
      <w:r w:rsidRPr="00E63CD7">
        <w:rPr>
          <w:rFonts w:ascii="GHEA Grapalat" w:hAnsi="GHEA Grapalat"/>
          <w:sz w:val="22"/>
          <w:szCs w:val="22"/>
          <w:lang w:val="hy-AM"/>
        </w:rPr>
        <w:t xml:space="preserve"> </w:t>
      </w:r>
      <w:r w:rsidR="00A323EF" w:rsidRPr="00E63CD7">
        <w:rPr>
          <w:rFonts w:ascii="GHEA Grapalat" w:hAnsi="GHEA Grapalat"/>
          <w:b/>
          <w:i/>
          <w:sz w:val="24"/>
          <w:szCs w:val="24"/>
          <w:u w:val="single"/>
          <w:lang w:val="af-ZA"/>
        </w:rPr>
        <w:t>1</w:t>
      </w:r>
      <w:r w:rsidR="00D402D6" w:rsidRPr="00E63CD7">
        <w:rPr>
          <w:rFonts w:ascii="GHEA Grapalat" w:hAnsi="GHEA Grapalat"/>
          <w:i/>
          <w:sz w:val="24"/>
          <w:szCs w:val="24"/>
          <w:u w:val="single"/>
          <w:lang w:val="hy-AM"/>
        </w:rPr>
        <w:t>.</w:t>
      </w:r>
      <w:r w:rsidR="00D402D6" w:rsidRPr="00E63CD7">
        <w:rPr>
          <w:rFonts w:ascii="GHEA Grapalat" w:hAnsi="GHEA Grapalat"/>
          <w:b/>
          <w:bCs/>
          <w:i/>
          <w:sz w:val="24"/>
          <w:szCs w:val="24"/>
          <w:u w:val="single"/>
          <w:lang w:val="hy-AM"/>
        </w:rPr>
        <w:t xml:space="preserve">3  </w:t>
      </w:r>
      <w:r w:rsidR="00D402D6" w:rsidRPr="00E63CD7">
        <w:rPr>
          <w:rFonts w:ascii="GHEA Grapalat" w:hAnsi="GHEA Grapalat" w:cs="Sylfaen"/>
          <w:b/>
          <w:bCs/>
          <w:i/>
          <w:sz w:val="24"/>
          <w:szCs w:val="24"/>
          <w:u w:val="single"/>
          <w:lang w:val="hy-AM"/>
        </w:rPr>
        <w:t>Ըստ ներկայացված հաշվետվությունների մոնիտորինգի համակարգում ընդգրկված պետական մասնակցությամբ առևտրային կազմակերպությունների ֆինանսատնտեսական վիճակի ամփոփ արդյունքները.</w:t>
      </w:r>
    </w:p>
    <w:p w:rsidR="00722FD6" w:rsidRPr="00E63CD7" w:rsidRDefault="00722FD6">
      <w:pPr>
        <w:pStyle w:val="a3"/>
        <w:spacing w:line="240" w:lineRule="auto"/>
        <w:jc w:val="center"/>
        <w:rPr>
          <w:rFonts w:ascii="GHEA Grapalat" w:hAnsi="GHEA Grapalat"/>
          <w:i/>
          <w:sz w:val="22"/>
          <w:szCs w:val="22"/>
          <w:u w:val="single"/>
          <w:lang w:val="hy-AM"/>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09"/>
        <w:gridCol w:w="3924"/>
        <w:gridCol w:w="1080"/>
        <w:gridCol w:w="2367"/>
      </w:tblGrid>
      <w:tr w:rsidR="00216F8B" w:rsidRPr="00216F8B" w:rsidTr="00E21A1E">
        <w:trPr>
          <w:trHeight w:val="725"/>
          <w:jc w:val="center"/>
        </w:trPr>
        <w:tc>
          <w:tcPr>
            <w:tcW w:w="2709" w:type="dxa"/>
            <w:shd w:val="clear" w:color="auto" w:fill="FFFFFF"/>
            <w:vAlign w:val="center"/>
          </w:tcPr>
          <w:p w:rsidR="00722FD6" w:rsidRPr="00E63CD7" w:rsidRDefault="00722FD6" w:rsidP="00C80C8A">
            <w:pPr>
              <w:pStyle w:val="2"/>
              <w:rPr>
                <w:rFonts w:ascii="GHEA Grapalat" w:hAnsi="GHEA Grapalat"/>
                <w:b/>
                <w:sz w:val="22"/>
                <w:szCs w:val="22"/>
              </w:rPr>
            </w:pPr>
            <w:r w:rsidRPr="00E63CD7">
              <w:rPr>
                <w:rFonts w:ascii="GHEA Grapalat" w:hAnsi="GHEA Grapalat"/>
                <w:b/>
                <w:sz w:val="22"/>
                <w:szCs w:val="22"/>
              </w:rPr>
              <w:lastRenderedPageBreak/>
              <w:t>N</w:t>
            </w:r>
          </w:p>
        </w:tc>
        <w:tc>
          <w:tcPr>
            <w:tcW w:w="3924" w:type="dxa"/>
            <w:shd w:val="clear" w:color="auto" w:fill="FFFFFF"/>
            <w:vAlign w:val="center"/>
          </w:tcPr>
          <w:p w:rsidR="00722FD6" w:rsidRPr="00E63CD7" w:rsidRDefault="00722FD6" w:rsidP="00C80C8A">
            <w:pPr>
              <w:spacing w:line="360" w:lineRule="auto"/>
              <w:jc w:val="center"/>
              <w:rPr>
                <w:rFonts w:ascii="GHEA Grapalat" w:hAnsi="GHEA Grapalat" w:cs="Sylfaen"/>
                <w:b/>
                <w:sz w:val="22"/>
                <w:szCs w:val="22"/>
              </w:rPr>
            </w:pPr>
            <w:r w:rsidRPr="00E63CD7">
              <w:rPr>
                <w:rFonts w:ascii="GHEA Grapalat" w:hAnsi="GHEA Grapalat" w:cs="Sylfaen"/>
                <w:b/>
                <w:sz w:val="22"/>
                <w:szCs w:val="22"/>
              </w:rPr>
              <w:t>Ցուցանիշ</w:t>
            </w:r>
          </w:p>
        </w:tc>
        <w:tc>
          <w:tcPr>
            <w:tcW w:w="1080" w:type="dxa"/>
            <w:shd w:val="clear" w:color="auto" w:fill="FFFFFF"/>
            <w:vAlign w:val="center"/>
          </w:tcPr>
          <w:p w:rsidR="00722FD6" w:rsidRPr="00E63CD7" w:rsidRDefault="00722FD6" w:rsidP="00C80C8A">
            <w:pPr>
              <w:spacing w:line="360" w:lineRule="auto"/>
              <w:jc w:val="center"/>
              <w:rPr>
                <w:rFonts w:ascii="GHEA Grapalat" w:hAnsi="GHEA Grapalat"/>
                <w:b/>
                <w:sz w:val="22"/>
                <w:szCs w:val="22"/>
              </w:rPr>
            </w:pPr>
            <w:r w:rsidRPr="00E63CD7">
              <w:rPr>
                <w:rFonts w:ascii="GHEA Grapalat" w:hAnsi="GHEA Grapalat" w:cs="Sylfaen"/>
                <w:b/>
                <w:sz w:val="22"/>
                <w:szCs w:val="22"/>
              </w:rPr>
              <w:t>Չափ. միավոր</w:t>
            </w:r>
          </w:p>
        </w:tc>
        <w:tc>
          <w:tcPr>
            <w:tcW w:w="2367" w:type="dxa"/>
            <w:shd w:val="clear" w:color="auto" w:fill="FFFFFF"/>
            <w:vAlign w:val="center"/>
          </w:tcPr>
          <w:p w:rsidR="00722FD6" w:rsidRPr="00E63CD7" w:rsidRDefault="00722FD6" w:rsidP="004E65DE">
            <w:pPr>
              <w:spacing w:line="360" w:lineRule="auto"/>
              <w:jc w:val="center"/>
              <w:rPr>
                <w:rFonts w:ascii="GHEA Grapalat" w:hAnsi="GHEA Grapalat" w:cs="Sylfaen"/>
                <w:b/>
                <w:sz w:val="22"/>
                <w:szCs w:val="22"/>
                <w:lang w:val="hy-AM"/>
              </w:rPr>
            </w:pPr>
            <w:r w:rsidRPr="00E63CD7">
              <w:rPr>
                <w:rFonts w:ascii="GHEA Grapalat" w:hAnsi="GHEA Grapalat"/>
                <w:b/>
                <w:sz w:val="22"/>
                <w:szCs w:val="22"/>
              </w:rPr>
              <w:t>201</w:t>
            </w:r>
            <w:r w:rsidRPr="00E63CD7">
              <w:rPr>
                <w:rFonts w:ascii="GHEA Grapalat" w:hAnsi="GHEA Grapalat"/>
                <w:b/>
                <w:sz w:val="22"/>
                <w:szCs w:val="22"/>
                <w:lang w:val="hy-AM"/>
              </w:rPr>
              <w:t>9</w:t>
            </w:r>
            <w:r w:rsidRPr="00E63CD7">
              <w:rPr>
                <w:rFonts w:ascii="GHEA Grapalat" w:hAnsi="GHEA Grapalat" w:cs="Sylfaen"/>
                <w:b/>
                <w:sz w:val="22"/>
                <w:szCs w:val="22"/>
              </w:rPr>
              <w:t xml:space="preserve">թ. </w:t>
            </w:r>
            <w:r w:rsidR="004E65DE" w:rsidRPr="00E63CD7">
              <w:rPr>
                <w:rFonts w:ascii="GHEA Grapalat" w:hAnsi="GHEA Grapalat" w:cs="Sylfaen"/>
                <w:b/>
                <w:sz w:val="22"/>
                <w:szCs w:val="22"/>
                <w:lang w:val="hy-AM"/>
              </w:rPr>
              <w:t>տարեկան</w:t>
            </w:r>
          </w:p>
        </w:tc>
      </w:tr>
      <w:tr w:rsidR="00216F8B" w:rsidRPr="00216F8B" w:rsidTr="00E21A1E">
        <w:trPr>
          <w:trHeight w:val="1286"/>
          <w:jc w:val="center"/>
        </w:trPr>
        <w:tc>
          <w:tcPr>
            <w:tcW w:w="2709" w:type="dxa"/>
            <w:vAlign w:val="center"/>
          </w:tcPr>
          <w:p w:rsidR="00722FD6" w:rsidRPr="00E63CD7" w:rsidRDefault="00722FD6" w:rsidP="00C80C8A">
            <w:pPr>
              <w:spacing w:line="360" w:lineRule="auto"/>
              <w:rPr>
                <w:rFonts w:ascii="GHEA Grapalat" w:hAnsi="GHEA Grapalat"/>
                <w:sz w:val="22"/>
                <w:szCs w:val="22"/>
              </w:rPr>
            </w:pPr>
            <w:r w:rsidRPr="00E63CD7">
              <w:rPr>
                <w:rFonts w:ascii="GHEA Grapalat" w:hAnsi="GHEA Grapalat"/>
                <w:sz w:val="22"/>
                <w:szCs w:val="22"/>
              </w:rPr>
              <w:t xml:space="preserve">  1</w:t>
            </w:r>
          </w:p>
        </w:tc>
        <w:tc>
          <w:tcPr>
            <w:tcW w:w="3924" w:type="dxa"/>
            <w:vAlign w:val="center"/>
          </w:tcPr>
          <w:p w:rsidR="00722FD6" w:rsidRPr="00E63CD7" w:rsidRDefault="00722FD6" w:rsidP="00C80C8A">
            <w:pPr>
              <w:pStyle w:val="xl74"/>
              <w:pBdr>
                <w:left w:val="none" w:sz="0" w:space="0" w:color="auto"/>
                <w:bottom w:val="none" w:sz="0" w:space="0" w:color="auto"/>
                <w:right w:val="none" w:sz="0" w:space="0" w:color="auto"/>
              </w:pBdr>
              <w:spacing w:before="0" w:after="0" w:line="360" w:lineRule="auto"/>
              <w:rPr>
                <w:rFonts w:ascii="GHEA Grapalat" w:hAnsi="GHEA Grapalat"/>
                <w:b w:val="0"/>
                <w:sz w:val="22"/>
                <w:szCs w:val="22"/>
              </w:rPr>
            </w:pPr>
            <w:r w:rsidRPr="00E63CD7">
              <w:rPr>
                <w:rFonts w:ascii="GHEA Grapalat" w:hAnsi="GHEA Grapalat" w:cs="Sylfaen"/>
                <w:b w:val="0"/>
                <w:sz w:val="22"/>
                <w:szCs w:val="22"/>
              </w:rPr>
              <w:t>Մոնիտորինգ իրականացվող պետական մասնակցությամբ առևտրային կազ. ընդհանուր թիվը, այդ թվում`</w:t>
            </w:r>
          </w:p>
        </w:tc>
        <w:tc>
          <w:tcPr>
            <w:tcW w:w="1080" w:type="dxa"/>
            <w:vAlign w:val="center"/>
          </w:tcPr>
          <w:p w:rsidR="00722FD6" w:rsidRPr="00E63CD7" w:rsidRDefault="00722FD6" w:rsidP="00C80C8A">
            <w:pPr>
              <w:pStyle w:val="2"/>
              <w:rPr>
                <w:rFonts w:ascii="GHEA Grapalat" w:hAnsi="GHEA Grapalat"/>
                <w:sz w:val="22"/>
                <w:szCs w:val="22"/>
              </w:rPr>
            </w:pPr>
            <w:r w:rsidRPr="00E63CD7">
              <w:rPr>
                <w:rFonts w:ascii="GHEA Grapalat" w:hAnsi="GHEA Grapalat"/>
                <w:sz w:val="22"/>
                <w:szCs w:val="22"/>
              </w:rPr>
              <w:t>հատ</w:t>
            </w:r>
          </w:p>
        </w:tc>
        <w:tc>
          <w:tcPr>
            <w:tcW w:w="2367" w:type="dxa"/>
            <w:vAlign w:val="center"/>
          </w:tcPr>
          <w:p w:rsidR="00722FD6" w:rsidRPr="00E63CD7" w:rsidRDefault="00722FD6" w:rsidP="00C80C8A">
            <w:pPr>
              <w:spacing w:line="360" w:lineRule="auto"/>
              <w:jc w:val="center"/>
              <w:rPr>
                <w:rFonts w:ascii="GHEA Grapalat" w:hAnsi="GHEA Grapalat" w:cs="Sylfaen"/>
                <w:sz w:val="22"/>
                <w:szCs w:val="22"/>
              </w:rPr>
            </w:pPr>
            <w:r w:rsidRPr="00E63CD7">
              <w:rPr>
                <w:rFonts w:ascii="GHEA Grapalat" w:hAnsi="GHEA Grapalat"/>
                <w:b/>
                <w:sz w:val="22"/>
                <w:szCs w:val="22"/>
                <w:lang w:val="en-US"/>
              </w:rPr>
              <w:t>15</w:t>
            </w:r>
            <w:r w:rsidR="004E65DE" w:rsidRPr="00E63CD7">
              <w:rPr>
                <w:rFonts w:ascii="GHEA Grapalat" w:hAnsi="GHEA Grapalat"/>
                <w:b/>
                <w:sz w:val="22"/>
                <w:szCs w:val="22"/>
                <w:lang w:val="hy-AM"/>
              </w:rPr>
              <w:t>9</w:t>
            </w:r>
            <w:r w:rsidRPr="00E63CD7">
              <w:rPr>
                <w:rFonts w:ascii="GHEA Grapalat" w:hAnsi="GHEA Grapalat" w:cs="Sylfaen"/>
                <w:sz w:val="22"/>
                <w:szCs w:val="22"/>
              </w:rPr>
              <w:t>ընկ.</w:t>
            </w:r>
          </w:p>
          <w:p w:rsidR="00722FD6" w:rsidRPr="00E63CD7" w:rsidRDefault="00722FD6" w:rsidP="00C80C8A">
            <w:pPr>
              <w:spacing w:line="360" w:lineRule="auto"/>
              <w:jc w:val="center"/>
              <w:rPr>
                <w:rFonts w:ascii="GHEA Grapalat" w:hAnsi="GHEA Grapalat" w:cs="Sylfaen"/>
                <w:sz w:val="22"/>
                <w:szCs w:val="22"/>
              </w:rPr>
            </w:pPr>
            <w:r w:rsidRPr="00E63CD7">
              <w:rPr>
                <w:rFonts w:ascii="GHEA Grapalat" w:hAnsi="GHEA Grapalat" w:cs="Sylfaen"/>
                <w:sz w:val="22"/>
                <w:szCs w:val="22"/>
                <w:lang w:val="ru-RU"/>
              </w:rPr>
              <w:t>վ</w:t>
            </w:r>
            <w:r w:rsidRPr="00E63CD7">
              <w:rPr>
                <w:rFonts w:ascii="GHEA Grapalat" w:hAnsi="GHEA Grapalat" w:cs="Sylfaen"/>
                <w:sz w:val="22"/>
                <w:szCs w:val="22"/>
              </w:rPr>
              <w:t xml:space="preserve">երլուծության է ենթարկվել </w:t>
            </w:r>
          </w:p>
          <w:p w:rsidR="00722FD6" w:rsidRPr="00E63CD7" w:rsidRDefault="00722FD6" w:rsidP="00C80C8A">
            <w:pPr>
              <w:spacing w:line="360" w:lineRule="auto"/>
              <w:jc w:val="center"/>
              <w:rPr>
                <w:rFonts w:ascii="GHEA Grapalat" w:hAnsi="GHEA Grapalat" w:cs="Sylfaen"/>
                <w:sz w:val="22"/>
                <w:szCs w:val="22"/>
              </w:rPr>
            </w:pPr>
            <w:r w:rsidRPr="00E63CD7">
              <w:rPr>
                <w:rFonts w:ascii="GHEA Grapalat" w:hAnsi="GHEA Grapalat"/>
                <w:b/>
                <w:sz w:val="22"/>
                <w:szCs w:val="22"/>
                <w:lang w:val="en-US"/>
              </w:rPr>
              <w:t>1</w:t>
            </w:r>
            <w:r w:rsidR="004E65DE" w:rsidRPr="00E63CD7">
              <w:rPr>
                <w:rFonts w:ascii="GHEA Grapalat" w:hAnsi="GHEA Grapalat"/>
                <w:b/>
                <w:sz w:val="22"/>
                <w:szCs w:val="22"/>
                <w:lang w:val="hy-AM"/>
              </w:rPr>
              <w:t>50</w:t>
            </w:r>
            <w:r w:rsidRPr="00E63CD7">
              <w:rPr>
                <w:rFonts w:ascii="GHEA Grapalat" w:hAnsi="GHEA Grapalat" w:cs="Sylfaen"/>
                <w:sz w:val="22"/>
                <w:szCs w:val="22"/>
              </w:rPr>
              <w:t>ընկ.</w:t>
            </w:r>
          </w:p>
        </w:tc>
      </w:tr>
      <w:tr w:rsidR="00216F8B" w:rsidRPr="00216F8B" w:rsidTr="00E21A1E">
        <w:trPr>
          <w:jc w:val="center"/>
        </w:trPr>
        <w:tc>
          <w:tcPr>
            <w:tcW w:w="2709" w:type="dxa"/>
          </w:tcPr>
          <w:p w:rsidR="00722FD6" w:rsidRPr="00E63CD7" w:rsidRDefault="00722FD6" w:rsidP="00C80C8A">
            <w:pPr>
              <w:jc w:val="center"/>
              <w:rPr>
                <w:rFonts w:ascii="GHEA Grapalat" w:hAnsi="GHEA Grapalat"/>
                <w:sz w:val="22"/>
                <w:szCs w:val="22"/>
              </w:rPr>
            </w:pPr>
            <w:r w:rsidRPr="00E63CD7">
              <w:rPr>
                <w:rFonts w:ascii="GHEA Grapalat" w:hAnsi="GHEA Grapalat"/>
                <w:sz w:val="22"/>
                <w:szCs w:val="22"/>
              </w:rPr>
              <w:t>1.1</w:t>
            </w:r>
          </w:p>
        </w:tc>
        <w:tc>
          <w:tcPr>
            <w:tcW w:w="3924" w:type="dxa"/>
          </w:tcPr>
          <w:p w:rsidR="00722FD6" w:rsidRPr="00E63CD7" w:rsidRDefault="00722FD6" w:rsidP="00C80C8A">
            <w:pPr>
              <w:jc w:val="both"/>
              <w:rPr>
                <w:rFonts w:ascii="GHEA Grapalat" w:hAnsi="GHEA Grapalat"/>
                <w:sz w:val="22"/>
                <w:szCs w:val="22"/>
              </w:rPr>
            </w:pPr>
            <w:r w:rsidRPr="00E63CD7">
              <w:rPr>
                <w:rFonts w:ascii="GHEA Grapalat" w:hAnsi="GHEA Grapalat" w:cs="Sylfaen"/>
                <w:sz w:val="22"/>
                <w:szCs w:val="22"/>
              </w:rPr>
              <w:t>աշխատել  են շահույթով</w:t>
            </w:r>
          </w:p>
        </w:tc>
        <w:tc>
          <w:tcPr>
            <w:tcW w:w="1080" w:type="dxa"/>
          </w:tcPr>
          <w:p w:rsidR="00722FD6" w:rsidRPr="00E63CD7" w:rsidRDefault="00722FD6" w:rsidP="00C80C8A">
            <w:pPr>
              <w:jc w:val="center"/>
              <w:rPr>
                <w:rFonts w:ascii="GHEA Grapalat" w:hAnsi="GHEA Grapalat" w:cs="Sylfaen"/>
                <w:sz w:val="22"/>
                <w:szCs w:val="22"/>
              </w:rPr>
            </w:pPr>
            <w:r w:rsidRPr="00E63CD7">
              <w:rPr>
                <w:rFonts w:ascii="GHEA Grapalat" w:hAnsi="GHEA Grapalat" w:cs="Sylfaen"/>
                <w:sz w:val="22"/>
                <w:szCs w:val="22"/>
              </w:rPr>
              <w:t>հատ</w:t>
            </w:r>
          </w:p>
        </w:tc>
        <w:tc>
          <w:tcPr>
            <w:tcW w:w="2367" w:type="dxa"/>
            <w:vAlign w:val="center"/>
          </w:tcPr>
          <w:p w:rsidR="00722FD6" w:rsidRPr="00E63CD7" w:rsidRDefault="004E65DE" w:rsidP="00C80C8A">
            <w:pPr>
              <w:jc w:val="center"/>
              <w:rPr>
                <w:rFonts w:ascii="GHEA Grapalat" w:hAnsi="GHEA Grapalat"/>
                <w:b/>
                <w:sz w:val="22"/>
                <w:szCs w:val="22"/>
                <w:lang w:val="hy-AM"/>
              </w:rPr>
            </w:pPr>
            <w:r w:rsidRPr="00E63CD7">
              <w:rPr>
                <w:rFonts w:ascii="GHEA Grapalat" w:hAnsi="GHEA Grapalat"/>
                <w:b/>
                <w:sz w:val="22"/>
                <w:szCs w:val="22"/>
                <w:lang w:val="hy-AM"/>
              </w:rPr>
              <w:t>122</w:t>
            </w:r>
          </w:p>
          <w:p w:rsidR="00722FD6" w:rsidRPr="00E63CD7" w:rsidRDefault="00722FD6" w:rsidP="00C80C8A">
            <w:pPr>
              <w:jc w:val="center"/>
              <w:rPr>
                <w:rFonts w:ascii="GHEA Grapalat" w:hAnsi="GHEA Grapalat"/>
                <w:b/>
                <w:sz w:val="22"/>
                <w:szCs w:val="22"/>
                <w:lang w:val="ru-RU"/>
              </w:rPr>
            </w:pPr>
          </w:p>
        </w:tc>
      </w:tr>
      <w:tr w:rsidR="00216F8B" w:rsidRPr="00216F8B" w:rsidTr="00E21A1E">
        <w:trPr>
          <w:jc w:val="center"/>
        </w:trPr>
        <w:tc>
          <w:tcPr>
            <w:tcW w:w="2709" w:type="dxa"/>
          </w:tcPr>
          <w:p w:rsidR="00722FD6" w:rsidRPr="00E63CD7" w:rsidRDefault="00722FD6" w:rsidP="00C80C8A">
            <w:pPr>
              <w:jc w:val="center"/>
              <w:rPr>
                <w:rFonts w:ascii="GHEA Grapalat" w:hAnsi="GHEA Grapalat"/>
                <w:sz w:val="22"/>
                <w:szCs w:val="22"/>
              </w:rPr>
            </w:pPr>
            <w:r w:rsidRPr="00E63CD7">
              <w:rPr>
                <w:rFonts w:ascii="GHEA Grapalat" w:hAnsi="GHEA Grapalat"/>
                <w:sz w:val="22"/>
                <w:szCs w:val="22"/>
              </w:rPr>
              <w:t>1.2</w:t>
            </w:r>
          </w:p>
        </w:tc>
        <w:tc>
          <w:tcPr>
            <w:tcW w:w="3924" w:type="dxa"/>
          </w:tcPr>
          <w:p w:rsidR="00722FD6" w:rsidRPr="00E63CD7" w:rsidRDefault="00722FD6" w:rsidP="00C80C8A">
            <w:pPr>
              <w:jc w:val="both"/>
              <w:rPr>
                <w:rFonts w:ascii="GHEA Grapalat" w:hAnsi="GHEA Grapalat" w:cs="Sylfaen"/>
                <w:sz w:val="22"/>
                <w:szCs w:val="22"/>
              </w:rPr>
            </w:pPr>
            <w:r w:rsidRPr="00E63CD7">
              <w:rPr>
                <w:rFonts w:ascii="GHEA Grapalat" w:hAnsi="GHEA Grapalat" w:cs="Sylfaen"/>
                <w:sz w:val="22"/>
                <w:szCs w:val="22"/>
              </w:rPr>
              <w:t>աշխատել են վնասով</w:t>
            </w:r>
          </w:p>
        </w:tc>
        <w:tc>
          <w:tcPr>
            <w:tcW w:w="1080" w:type="dxa"/>
          </w:tcPr>
          <w:p w:rsidR="00722FD6" w:rsidRPr="00E63CD7" w:rsidRDefault="00722FD6" w:rsidP="00C80C8A">
            <w:pPr>
              <w:jc w:val="center"/>
              <w:rPr>
                <w:rFonts w:ascii="GHEA Grapalat" w:hAnsi="GHEA Grapalat" w:cs="Sylfaen"/>
                <w:sz w:val="22"/>
                <w:szCs w:val="22"/>
              </w:rPr>
            </w:pPr>
            <w:r w:rsidRPr="00E63CD7">
              <w:rPr>
                <w:rFonts w:ascii="GHEA Grapalat" w:hAnsi="GHEA Grapalat" w:cs="Sylfaen"/>
                <w:sz w:val="22"/>
                <w:szCs w:val="22"/>
              </w:rPr>
              <w:t>հատ</w:t>
            </w:r>
          </w:p>
        </w:tc>
        <w:tc>
          <w:tcPr>
            <w:tcW w:w="2367" w:type="dxa"/>
            <w:vAlign w:val="center"/>
          </w:tcPr>
          <w:p w:rsidR="00722FD6" w:rsidRPr="00E63CD7" w:rsidRDefault="004E65DE" w:rsidP="00C80C8A">
            <w:pPr>
              <w:jc w:val="center"/>
              <w:rPr>
                <w:rFonts w:ascii="GHEA Grapalat" w:hAnsi="GHEA Grapalat"/>
                <w:b/>
                <w:sz w:val="22"/>
                <w:szCs w:val="22"/>
                <w:lang w:val="hy-AM"/>
              </w:rPr>
            </w:pPr>
            <w:r w:rsidRPr="00E63CD7">
              <w:rPr>
                <w:rFonts w:ascii="GHEA Grapalat" w:hAnsi="GHEA Grapalat"/>
                <w:b/>
                <w:sz w:val="22"/>
                <w:szCs w:val="22"/>
                <w:lang w:val="hy-AM"/>
              </w:rPr>
              <w:t>23</w:t>
            </w:r>
          </w:p>
        </w:tc>
      </w:tr>
      <w:tr w:rsidR="00216F8B" w:rsidRPr="00216F8B" w:rsidTr="00E21A1E">
        <w:trPr>
          <w:jc w:val="center"/>
        </w:trPr>
        <w:tc>
          <w:tcPr>
            <w:tcW w:w="2709" w:type="dxa"/>
          </w:tcPr>
          <w:p w:rsidR="00722FD6" w:rsidRPr="00E63CD7" w:rsidRDefault="00722FD6" w:rsidP="00C80C8A">
            <w:pPr>
              <w:jc w:val="center"/>
              <w:rPr>
                <w:rFonts w:ascii="GHEA Grapalat" w:hAnsi="GHEA Grapalat"/>
                <w:sz w:val="22"/>
                <w:szCs w:val="22"/>
              </w:rPr>
            </w:pPr>
            <w:r w:rsidRPr="00E63CD7">
              <w:rPr>
                <w:rFonts w:ascii="GHEA Grapalat" w:hAnsi="GHEA Grapalat"/>
                <w:sz w:val="22"/>
                <w:szCs w:val="22"/>
              </w:rPr>
              <w:t>1.3</w:t>
            </w:r>
          </w:p>
        </w:tc>
        <w:tc>
          <w:tcPr>
            <w:tcW w:w="3924" w:type="dxa"/>
          </w:tcPr>
          <w:p w:rsidR="00722FD6" w:rsidRPr="00E63CD7" w:rsidRDefault="00722FD6" w:rsidP="00C80C8A">
            <w:pPr>
              <w:jc w:val="both"/>
              <w:rPr>
                <w:rFonts w:ascii="GHEA Grapalat" w:hAnsi="GHEA Grapalat" w:cs="Sylfaen"/>
                <w:sz w:val="22"/>
                <w:szCs w:val="22"/>
              </w:rPr>
            </w:pPr>
            <w:r w:rsidRPr="00E63CD7">
              <w:rPr>
                <w:rFonts w:ascii="GHEA Grapalat" w:hAnsi="GHEA Grapalat" w:cs="Sylfaen"/>
                <w:sz w:val="22"/>
                <w:szCs w:val="22"/>
              </w:rPr>
              <w:t>շահույթ կամ վնաս չեն ձևավորել</w:t>
            </w:r>
          </w:p>
        </w:tc>
        <w:tc>
          <w:tcPr>
            <w:tcW w:w="1080" w:type="dxa"/>
          </w:tcPr>
          <w:p w:rsidR="00722FD6" w:rsidRPr="00E63CD7" w:rsidRDefault="00722FD6" w:rsidP="00C80C8A">
            <w:pPr>
              <w:jc w:val="center"/>
              <w:rPr>
                <w:rFonts w:ascii="GHEA Grapalat" w:hAnsi="GHEA Grapalat" w:cs="Sylfaen"/>
                <w:sz w:val="22"/>
                <w:szCs w:val="22"/>
              </w:rPr>
            </w:pPr>
            <w:r w:rsidRPr="00E63CD7">
              <w:rPr>
                <w:rFonts w:ascii="GHEA Grapalat" w:hAnsi="GHEA Grapalat" w:cs="Sylfaen"/>
                <w:sz w:val="22"/>
                <w:szCs w:val="22"/>
              </w:rPr>
              <w:t>հատ</w:t>
            </w:r>
          </w:p>
        </w:tc>
        <w:tc>
          <w:tcPr>
            <w:tcW w:w="2367" w:type="dxa"/>
            <w:vAlign w:val="center"/>
          </w:tcPr>
          <w:p w:rsidR="00722FD6" w:rsidRPr="00E63CD7" w:rsidRDefault="00722FD6" w:rsidP="000014D2">
            <w:pPr>
              <w:jc w:val="center"/>
              <w:rPr>
                <w:rFonts w:ascii="GHEA Grapalat" w:hAnsi="GHEA Grapalat"/>
                <w:b/>
                <w:sz w:val="22"/>
                <w:szCs w:val="22"/>
                <w:lang w:val="hy-AM"/>
              </w:rPr>
            </w:pPr>
            <w:r w:rsidRPr="00E63CD7">
              <w:rPr>
                <w:rFonts w:ascii="GHEA Grapalat" w:hAnsi="GHEA Grapalat"/>
                <w:b/>
                <w:sz w:val="22"/>
                <w:szCs w:val="22"/>
                <w:lang w:val="hy-AM"/>
              </w:rPr>
              <w:t>5</w:t>
            </w:r>
          </w:p>
          <w:p w:rsidR="000014D2" w:rsidRPr="00E63CD7" w:rsidRDefault="000014D2" w:rsidP="000014D2">
            <w:pPr>
              <w:jc w:val="center"/>
              <w:rPr>
                <w:rFonts w:ascii="GHEA Grapalat" w:hAnsi="GHEA Grapalat"/>
                <w:b/>
                <w:sz w:val="22"/>
                <w:szCs w:val="22"/>
                <w:lang w:val="hy-AM"/>
              </w:rPr>
            </w:pPr>
          </w:p>
        </w:tc>
      </w:tr>
      <w:tr w:rsidR="00216F8B" w:rsidRPr="00216F8B" w:rsidTr="00E21A1E">
        <w:trPr>
          <w:trHeight w:val="296"/>
          <w:jc w:val="center"/>
        </w:trPr>
        <w:tc>
          <w:tcPr>
            <w:tcW w:w="2709" w:type="dxa"/>
          </w:tcPr>
          <w:p w:rsidR="00722FD6" w:rsidRPr="00E63CD7" w:rsidRDefault="00722FD6" w:rsidP="00C80C8A">
            <w:pPr>
              <w:jc w:val="center"/>
              <w:rPr>
                <w:rFonts w:ascii="GHEA Grapalat" w:hAnsi="GHEA Grapalat"/>
                <w:sz w:val="22"/>
                <w:szCs w:val="22"/>
                <w:lang w:val="en-GB"/>
              </w:rPr>
            </w:pPr>
            <w:r w:rsidRPr="00E63CD7">
              <w:rPr>
                <w:rFonts w:ascii="GHEA Grapalat" w:hAnsi="GHEA Grapalat"/>
                <w:sz w:val="22"/>
                <w:szCs w:val="22"/>
                <w:lang w:val="en-GB"/>
              </w:rPr>
              <w:t>2</w:t>
            </w:r>
          </w:p>
        </w:tc>
        <w:tc>
          <w:tcPr>
            <w:tcW w:w="3924" w:type="dxa"/>
          </w:tcPr>
          <w:p w:rsidR="00722FD6" w:rsidRPr="00E63CD7" w:rsidRDefault="00722FD6" w:rsidP="00C80C8A">
            <w:pPr>
              <w:jc w:val="both"/>
              <w:rPr>
                <w:rFonts w:ascii="GHEA Grapalat" w:hAnsi="GHEA Grapalat"/>
                <w:sz w:val="22"/>
                <w:szCs w:val="22"/>
                <w:lang w:val="hy-AM"/>
              </w:rPr>
            </w:pPr>
            <w:r w:rsidRPr="00E63CD7">
              <w:rPr>
                <w:rFonts w:ascii="GHEA Grapalat" w:hAnsi="GHEA Grapalat" w:cs="Sylfaen"/>
                <w:sz w:val="22"/>
                <w:szCs w:val="22"/>
                <w:lang w:val="hy-AM"/>
              </w:rPr>
              <w:t>Զուտ շահույթի</w:t>
            </w:r>
            <w:r w:rsidR="004E65DE"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ընդհանուր ծավալը</w:t>
            </w:r>
          </w:p>
        </w:tc>
        <w:tc>
          <w:tcPr>
            <w:tcW w:w="1080" w:type="dxa"/>
          </w:tcPr>
          <w:p w:rsidR="00722FD6" w:rsidRPr="00E63CD7" w:rsidRDefault="00722FD6" w:rsidP="00C80C8A">
            <w:pPr>
              <w:pStyle w:val="a5"/>
              <w:tabs>
                <w:tab w:val="clear" w:pos="720"/>
                <w:tab w:val="clear" w:pos="4960"/>
              </w:tabs>
              <w:rPr>
                <w:rFonts w:ascii="GHEA Grapalat" w:hAnsi="GHEA Grapalat" w:cs="Sylfaen"/>
                <w:sz w:val="22"/>
                <w:szCs w:val="22"/>
                <w:lang w:val="hy-AM"/>
              </w:rPr>
            </w:pPr>
            <w:r w:rsidRPr="00E63CD7">
              <w:rPr>
                <w:rFonts w:ascii="GHEA Grapalat" w:hAnsi="GHEA Grapalat" w:cs="Sylfaen"/>
                <w:sz w:val="22"/>
                <w:szCs w:val="22"/>
                <w:lang w:val="ru-RU"/>
              </w:rPr>
              <w:t>հ</w:t>
            </w:r>
            <w:r w:rsidRPr="00E63CD7">
              <w:rPr>
                <w:rFonts w:ascii="GHEA Grapalat" w:hAnsi="GHEA Grapalat" w:cs="Sylfaen"/>
                <w:sz w:val="22"/>
                <w:szCs w:val="22"/>
                <w:lang w:val="hy-AM"/>
              </w:rPr>
              <w:t>ազ. դր</w:t>
            </w:r>
          </w:p>
        </w:tc>
        <w:tc>
          <w:tcPr>
            <w:tcW w:w="2367" w:type="dxa"/>
            <w:vAlign w:val="center"/>
          </w:tcPr>
          <w:p w:rsidR="00722FD6" w:rsidRPr="00E63CD7" w:rsidRDefault="004E65DE" w:rsidP="00C80C8A">
            <w:pPr>
              <w:jc w:val="right"/>
              <w:rPr>
                <w:rFonts w:ascii="GHEA Grapalat" w:hAnsi="GHEA Grapalat" w:cs="Arial"/>
                <w:b/>
                <w:sz w:val="22"/>
                <w:szCs w:val="22"/>
                <w:lang w:val="hy-AM"/>
              </w:rPr>
            </w:pPr>
            <w:r w:rsidRPr="00E63CD7">
              <w:rPr>
                <w:rFonts w:ascii="GHEA Grapalat" w:hAnsi="GHEA Grapalat" w:cs="Arial"/>
                <w:b/>
                <w:sz w:val="22"/>
                <w:szCs w:val="22"/>
                <w:lang w:val="hy-AM"/>
              </w:rPr>
              <w:t>8</w:t>
            </w:r>
            <w:r w:rsidRPr="00E63CD7">
              <w:rPr>
                <w:rFonts w:ascii="Courier New" w:hAnsi="Courier New" w:cs="Courier New"/>
                <w:b/>
                <w:sz w:val="22"/>
                <w:szCs w:val="22"/>
                <w:lang w:val="hy-AM"/>
              </w:rPr>
              <w:t> </w:t>
            </w:r>
            <w:r w:rsidRPr="00E63CD7">
              <w:rPr>
                <w:rFonts w:ascii="GHEA Grapalat" w:hAnsi="GHEA Grapalat" w:cs="Arial"/>
                <w:b/>
                <w:sz w:val="22"/>
                <w:szCs w:val="22"/>
                <w:lang w:val="hy-AM"/>
              </w:rPr>
              <w:t>415</w:t>
            </w:r>
            <w:r w:rsidRPr="00E63CD7">
              <w:rPr>
                <w:rFonts w:ascii="Courier New" w:hAnsi="Courier New" w:cs="Courier New"/>
                <w:b/>
                <w:sz w:val="22"/>
                <w:szCs w:val="22"/>
                <w:lang w:val="hy-AM"/>
              </w:rPr>
              <w:t> </w:t>
            </w:r>
            <w:r w:rsidRPr="00E63CD7">
              <w:rPr>
                <w:rFonts w:ascii="GHEA Grapalat" w:hAnsi="GHEA Grapalat" w:cs="Arial"/>
                <w:b/>
                <w:sz w:val="22"/>
                <w:szCs w:val="22"/>
                <w:lang w:val="hy-AM"/>
              </w:rPr>
              <w:t>335,7</w:t>
            </w:r>
          </w:p>
          <w:p w:rsidR="00722FD6" w:rsidRPr="00E63CD7" w:rsidRDefault="00722FD6" w:rsidP="00C80C8A">
            <w:pPr>
              <w:jc w:val="right"/>
              <w:rPr>
                <w:rFonts w:ascii="GHEA Grapalat" w:hAnsi="GHEA Grapalat" w:cs="Arial"/>
                <w:b/>
                <w:sz w:val="22"/>
                <w:szCs w:val="22"/>
                <w:lang w:val="hy-AM"/>
              </w:rPr>
            </w:pPr>
          </w:p>
        </w:tc>
      </w:tr>
      <w:tr w:rsidR="00216F8B" w:rsidRPr="00216F8B" w:rsidTr="00E21A1E">
        <w:trPr>
          <w:jc w:val="center"/>
        </w:trPr>
        <w:tc>
          <w:tcPr>
            <w:tcW w:w="2709" w:type="dxa"/>
          </w:tcPr>
          <w:p w:rsidR="00722FD6" w:rsidRPr="00E63CD7" w:rsidRDefault="00722FD6" w:rsidP="00C80C8A">
            <w:pPr>
              <w:jc w:val="center"/>
              <w:rPr>
                <w:rFonts w:ascii="GHEA Grapalat" w:hAnsi="GHEA Grapalat"/>
                <w:sz w:val="22"/>
                <w:szCs w:val="22"/>
                <w:lang w:val="en-GB"/>
              </w:rPr>
            </w:pPr>
            <w:r w:rsidRPr="00E63CD7">
              <w:rPr>
                <w:rFonts w:ascii="GHEA Grapalat" w:hAnsi="GHEA Grapalat"/>
                <w:sz w:val="22"/>
                <w:szCs w:val="22"/>
                <w:lang w:val="en-GB"/>
              </w:rPr>
              <w:t>3</w:t>
            </w:r>
          </w:p>
        </w:tc>
        <w:tc>
          <w:tcPr>
            <w:tcW w:w="3924" w:type="dxa"/>
          </w:tcPr>
          <w:p w:rsidR="00722FD6" w:rsidRPr="00E63CD7" w:rsidRDefault="00722FD6" w:rsidP="00C80C8A">
            <w:pPr>
              <w:tabs>
                <w:tab w:val="right" w:pos="3708"/>
              </w:tabs>
              <w:jc w:val="both"/>
              <w:rPr>
                <w:rFonts w:ascii="GHEA Grapalat" w:hAnsi="GHEA Grapalat"/>
                <w:sz w:val="22"/>
                <w:szCs w:val="22"/>
                <w:lang w:val="hy-AM"/>
              </w:rPr>
            </w:pPr>
            <w:r w:rsidRPr="00E63CD7">
              <w:rPr>
                <w:rFonts w:ascii="GHEA Grapalat" w:hAnsi="GHEA Grapalat" w:cs="Sylfaen"/>
                <w:sz w:val="22"/>
                <w:szCs w:val="22"/>
                <w:lang w:val="hy-AM"/>
              </w:rPr>
              <w:t>Վնասի ընդհանուր ծավալը</w:t>
            </w:r>
            <w:r w:rsidRPr="00E63CD7">
              <w:rPr>
                <w:rFonts w:ascii="GHEA Grapalat" w:hAnsi="GHEA Grapalat" w:cs="Sylfaen"/>
                <w:sz w:val="22"/>
                <w:szCs w:val="22"/>
                <w:lang w:val="hy-AM"/>
              </w:rPr>
              <w:tab/>
            </w:r>
          </w:p>
        </w:tc>
        <w:tc>
          <w:tcPr>
            <w:tcW w:w="1080" w:type="dxa"/>
          </w:tcPr>
          <w:p w:rsidR="00722FD6" w:rsidRPr="00E63CD7" w:rsidRDefault="00722FD6" w:rsidP="00C80C8A">
            <w:pPr>
              <w:jc w:val="center"/>
              <w:rPr>
                <w:rFonts w:ascii="GHEA Grapalat" w:hAnsi="GHEA Grapalat"/>
                <w:sz w:val="22"/>
                <w:szCs w:val="22"/>
                <w:lang w:val="hy-AM"/>
              </w:rPr>
            </w:pPr>
            <w:r w:rsidRPr="00E63CD7">
              <w:rPr>
                <w:rFonts w:ascii="GHEA Grapalat" w:hAnsi="GHEA Grapalat" w:cs="Sylfaen"/>
                <w:sz w:val="22"/>
                <w:szCs w:val="22"/>
                <w:lang w:val="ru-RU"/>
              </w:rPr>
              <w:t>հ</w:t>
            </w:r>
            <w:r w:rsidRPr="00E63CD7">
              <w:rPr>
                <w:rFonts w:ascii="GHEA Grapalat" w:hAnsi="GHEA Grapalat" w:cs="Sylfaen"/>
                <w:sz w:val="22"/>
                <w:szCs w:val="22"/>
                <w:lang w:val="hy-AM"/>
              </w:rPr>
              <w:t>ազ. դր</w:t>
            </w:r>
          </w:p>
        </w:tc>
        <w:tc>
          <w:tcPr>
            <w:tcW w:w="2367" w:type="dxa"/>
            <w:vAlign w:val="center"/>
          </w:tcPr>
          <w:p w:rsidR="00722FD6" w:rsidRPr="00E63CD7" w:rsidRDefault="00E21A1E" w:rsidP="00C80C8A">
            <w:pPr>
              <w:jc w:val="right"/>
              <w:rPr>
                <w:rFonts w:ascii="GHEA Grapalat" w:hAnsi="GHEA Grapalat" w:cs="Arial"/>
                <w:b/>
                <w:sz w:val="22"/>
                <w:szCs w:val="22"/>
                <w:lang w:val="hy-AM"/>
              </w:rPr>
            </w:pPr>
            <w:r w:rsidRPr="00E63CD7">
              <w:rPr>
                <w:rFonts w:ascii="GHEA Grapalat" w:hAnsi="GHEA Grapalat" w:cs="Arial"/>
                <w:b/>
                <w:sz w:val="22"/>
                <w:szCs w:val="22"/>
                <w:lang w:val="hy-AM"/>
              </w:rPr>
              <w:t>11</w:t>
            </w:r>
            <w:r w:rsidR="00DF211A" w:rsidRPr="00E63CD7">
              <w:rPr>
                <w:rFonts w:ascii="GHEA Grapalat" w:hAnsi="GHEA Grapalat" w:cs="Arial"/>
                <w:b/>
                <w:sz w:val="22"/>
                <w:szCs w:val="22"/>
                <w:lang w:val="hy-AM"/>
              </w:rPr>
              <w:t xml:space="preserve"> </w:t>
            </w:r>
            <w:r w:rsidRPr="00E63CD7">
              <w:rPr>
                <w:rFonts w:ascii="GHEA Grapalat" w:hAnsi="GHEA Grapalat" w:cs="Arial"/>
                <w:b/>
                <w:sz w:val="22"/>
                <w:szCs w:val="22"/>
                <w:lang w:val="hy-AM"/>
              </w:rPr>
              <w:t>352 880,6</w:t>
            </w:r>
          </w:p>
          <w:p w:rsidR="00722FD6" w:rsidRPr="00E63CD7" w:rsidRDefault="00722FD6" w:rsidP="00C80C8A">
            <w:pPr>
              <w:jc w:val="right"/>
              <w:rPr>
                <w:rFonts w:ascii="GHEA Grapalat" w:hAnsi="GHEA Grapalat" w:cs="Arial"/>
                <w:b/>
                <w:sz w:val="22"/>
                <w:szCs w:val="22"/>
                <w:lang w:val="hy-AM"/>
              </w:rPr>
            </w:pPr>
          </w:p>
        </w:tc>
      </w:tr>
      <w:tr w:rsidR="00216F8B" w:rsidRPr="00216F8B" w:rsidTr="00E21A1E">
        <w:trPr>
          <w:jc w:val="center"/>
        </w:trPr>
        <w:tc>
          <w:tcPr>
            <w:tcW w:w="2709" w:type="dxa"/>
          </w:tcPr>
          <w:p w:rsidR="00722FD6" w:rsidRPr="00E63CD7" w:rsidRDefault="00722FD6" w:rsidP="00C80C8A">
            <w:pPr>
              <w:jc w:val="center"/>
              <w:rPr>
                <w:rFonts w:ascii="GHEA Grapalat" w:hAnsi="GHEA Grapalat"/>
                <w:sz w:val="22"/>
                <w:szCs w:val="22"/>
                <w:lang w:val="hy-AM"/>
              </w:rPr>
            </w:pPr>
            <w:r w:rsidRPr="00E63CD7">
              <w:rPr>
                <w:rFonts w:ascii="GHEA Grapalat" w:hAnsi="GHEA Grapalat"/>
                <w:sz w:val="22"/>
                <w:szCs w:val="22"/>
                <w:lang w:val="hy-AM"/>
              </w:rPr>
              <w:t>4</w:t>
            </w:r>
          </w:p>
        </w:tc>
        <w:tc>
          <w:tcPr>
            <w:tcW w:w="3924" w:type="dxa"/>
          </w:tcPr>
          <w:p w:rsidR="00722FD6" w:rsidRPr="00E63CD7" w:rsidRDefault="00722FD6" w:rsidP="00C80C8A">
            <w:pPr>
              <w:tabs>
                <w:tab w:val="right" w:pos="3708"/>
              </w:tabs>
              <w:jc w:val="both"/>
              <w:rPr>
                <w:rFonts w:ascii="GHEA Grapalat" w:hAnsi="GHEA Grapalat" w:cs="Sylfaen"/>
                <w:sz w:val="22"/>
                <w:szCs w:val="22"/>
                <w:lang w:val="hy-AM"/>
              </w:rPr>
            </w:pPr>
            <w:r w:rsidRPr="00E63CD7">
              <w:rPr>
                <w:rFonts w:ascii="GHEA Grapalat" w:hAnsi="GHEA Grapalat" w:cs="Sylfaen"/>
                <w:sz w:val="22"/>
                <w:szCs w:val="22"/>
                <w:lang w:val="hy-AM"/>
              </w:rPr>
              <w:t>Ընդամենը ակտիվներ</w:t>
            </w:r>
          </w:p>
        </w:tc>
        <w:tc>
          <w:tcPr>
            <w:tcW w:w="1080" w:type="dxa"/>
          </w:tcPr>
          <w:p w:rsidR="00722FD6" w:rsidRPr="00E63CD7" w:rsidRDefault="00722FD6" w:rsidP="00C80C8A">
            <w:pPr>
              <w:jc w:val="center"/>
              <w:rPr>
                <w:rFonts w:ascii="GHEA Grapalat" w:hAnsi="GHEA Grapalat" w:cs="Sylfaen"/>
                <w:sz w:val="22"/>
                <w:szCs w:val="22"/>
                <w:lang w:val="hy-AM"/>
              </w:rPr>
            </w:pPr>
            <w:r w:rsidRPr="00E63CD7">
              <w:rPr>
                <w:rFonts w:ascii="GHEA Grapalat" w:hAnsi="GHEA Grapalat" w:cs="Sylfaen"/>
                <w:sz w:val="22"/>
                <w:szCs w:val="22"/>
                <w:lang w:val="hy-AM"/>
              </w:rPr>
              <w:t>հազ. դրամ</w:t>
            </w:r>
          </w:p>
        </w:tc>
        <w:tc>
          <w:tcPr>
            <w:tcW w:w="2367" w:type="dxa"/>
            <w:vAlign w:val="center"/>
          </w:tcPr>
          <w:p w:rsidR="00722FD6" w:rsidRPr="00E63CD7" w:rsidRDefault="00E21A1E" w:rsidP="00E21A1E">
            <w:pPr>
              <w:jc w:val="center"/>
              <w:rPr>
                <w:rFonts w:ascii="GHEA Grapalat" w:hAnsi="GHEA Grapalat" w:cs="Arial"/>
                <w:b/>
                <w:sz w:val="22"/>
                <w:szCs w:val="22"/>
              </w:rPr>
            </w:pPr>
            <w:r w:rsidRPr="00E63CD7">
              <w:rPr>
                <w:rFonts w:ascii="GHEA Grapalat" w:hAnsi="GHEA Grapalat" w:cs="Arial"/>
                <w:b/>
                <w:sz w:val="22"/>
                <w:szCs w:val="22"/>
                <w:lang w:val="hy-AM"/>
              </w:rPr>
              <w:t>706 288</w:t>
            </w:r>
            <w:r w:rsidRPr="00E63CD7">
              <w:rPr>
                <w:rFonts w:ascii="Courier New" w:hAnsi="Courier New" w:cs="Courier New"/>
                <w:b/>
                <w:sz w:val="22"/>
                <w:szCs w:val="22"/>
                <w:lang w:val="hy-AM"/>
              </w:rPr>
              <w:t> </w:t>
            </w:r>
            <w:r w:rsidRPr="00E63CD7">
              <w:rPr>
                <w:rFonts w:ascii="GHEA Grapalat" w:hAnsi="GHEA Grapalat" w:cs="Arial"/>
                <w:b/>
                <w:sz w:val="22"/>
                <w:szCs w:val="22"/>
                <w:lang w:val="hy-AM"/>
              </w:rPr>
              <w:t>386,0</w:t>
            </w:r>
            <w:r w:rsidR="00722FD6" w:rsidRPr="00E63CD7">
              <w:rPr>
                <w:rFonts w:ascii="GHEA Grapalat" w:hAnsi="GHEA Grapalat" w:cs="Arial"/>
                <w:b/>
                <w:sz w:val="22"/>
                <w:szCs w:val="22"/>
              </w:rPr>
              <w:t xml:space="preserve"> </w:t>
            </w:r>
          </w:p>
          <w:p w:rsidR="00722FD6" w:rsidRPr="00E63CD7" w:rsidRDefault="00722FD6" w:rsidP="00C80C8A">
            <w:pPr>
              <w:jc w:val="right"/>
              <w:rPr>
                <w:rFonts w:ascii="GHEA Grapalat" w:hAnsi="GHEA Grapalat" w:cs="Arial"/>
                <w:b/>
                <w:sz w:val="22"/>
                <w:szCs w:val="22"/>
                <w:lang w:val="hy-AM"/>
              </w:rPr>
            </w:pPr>
          </w:p>
        </w:tc>
      </w:tr>
      <w:tr w:rsidR="00216F8B" w:rsidRPr="00216F8B" w:rsidTr="00E21A1E">
        <w:trPr>
          <w:jc w:val="center"/>
        </w:trPr>
        <w:tc>
          <w:tcPr>
            <w:tcW w:w="2709" w:type="dxa"/>
          </w:tcPr>
          <w:p w:rsidR="00722FD6" w:rsidRPr="00E63CD7" w:rsidRDefault="00722FD6" w:rsidP="00C80C8A">
            <w:pPr>
              <w:jc w:val="center"/>
              <w:rPr>
                <w:rFonts w:ascii="GHEA Grapalat" w:hAnsi="GHEA Grapalat"/>
                <w:sz w:val="22"/>
                <w:szCs w:val="22"/>
                <w:lang w:val="hy-AM"/>
              </w:rPr>
            </w:pPr>
            <w:r w:rsidRPr="00E63CD7">
              <w:rPr>
                <w:rFonts w:ascii="GHEA Grapalat" w:hAnsi="GHEA Grapalat"/>
                <w:sz w:val="22"/>
                <w:szCs w:val="22"/>
                <w:lang w:val="hy-AM"/>
              </w:rPr>
              <w:t>5</w:t>
            </w:r>
          </w:p>
        </w:tc>
        <w:tc>
          <w:tcPr>
            <w:tcW w:w="3924" w:type="dxa"/>
          </w:tcPr>
          <w:p w:rsidR="00722FD6" w:rsidRPr="00E63CD7" w:rsidRDefault="00722FD6" w:rsidP="00C80C8A">
            <w:pPr>
              <w:jc w:val="both"/>
              <w:rPr>
                <w:rFonts w:ascii="GHEA Grapalat" w:hAnsi="GHEA Grapalat" w:cs="Sylfaen"/>
                <w:sz w:val="22"/>
                <w:szCs w:val="22"/>
                <w:lang w:val="hy-AM"/>
              </w:rPr>
            </w:pPr>
            <w:r w:rsidRPr="00E63CD7">
              <w:rPr>
                <w:rFonts w:ascii="GHEA Grapalat" w:hAnsi="GHEA Grapalat" w:cs="Sylfaen"/>
                <w:sz w:val="22"/>
                <w:szCs w:val="22"/>
                <w:lang w:val="hy-AM"/>
              </w:rPr>
              <w:t>Ոչ ընթացիկ պարտավորություն, այդ թվում</w:t>
            </w:r>
          </w:p>
        </w:tc>
        <w:tc>
          <w:tcPr>
            <w:tcW w:w="1080" w:type="dxa"/>
          </w:tcPr>
          <w:p w:rsidR="00722FD6" w:rsidRPr="00E63CD7" w:rsidRDefault="00722FD6" w:rsidP="00C80C8A">
            <w:pPr>
              <w:jc w:val="center"/>
              <w:rPr>
                <w:rFonts w:ascii="GHEA Grapalat" w:hAnsi="GHEA Grapalat" w:cs="Sylfaen"/>
                <w:sz w:val="22"/>
                <w:szCs w:val="22"/>
                <w:lang w:val="hy-AM"/>
              </w:rPr>
            </w:pPr>
          </w:p>
        </w:tc>
        <w:tc>
          <w:tcPr>
            <w:tcW w:w="2367" w:type="dxa"/>
            <w:vAlign w:val="center"/>
          </w:tcPr>
          <w:p w:rsidR="00722FD6" w:rsidRPr="00E63CD7" w:rsidRDefault="00E21A1E" w:rsidP="00C80C8A">
            <w:pPr>
              <w:jc w:val="right"/>
              <w:rPr>
                <w:rFonts w:ascii="GHEA Grapalat" w:hAnsi="GHEA Grapalat" w:cs="Arial"/>
                <w:b/>
                <w:sz w:val="22"/>
                <w:szCs w:val="22"/>
                <w:lang w:val="hy-AM"/>
              </w:rPr>
            </w:pPr>
            <w:r w:rsidRPr="00E63CD7">
              <w:rPr>
                <w:rFonts w:ascii="GHEA Grapalat" w:hAnsi="GHEA Grapalat" w:cs="Arial"/>
                <w:b/>
                <w:sz w:val="22"/>
                <w:szCs w:val="22"/>
                <w:lang w:val="hy-AM"/>
              </w:rPr>
              <w:t>359 360 959,8</w:t>
            </w:r>
          </w:p>
          <w:p w:rsidR="00722FD6" w:rsidRPr="00E63CD7" w:rsidRDefault="00722FD6" w:rsidP="00C80C8A">
            <w:pPr>
              <w:jc w:val="right"/>
              <w:rPr>
                <w:rFonts w:ascii="GHEA Grapalat" w:hAnsi="GHEA Grapalat" w:cs="Sylfaen"/>
                <w:b/>
                <w:sz w:val="22"/>
                <w:szCs w:val="22"/>
                <w:lang w:val="hy-AM"/>
              </w:rPr>
            </w:pPr>
          </w:p>
        </w:tc>
      </w:tr>
      <w:tr w:rsidR="00216F8B" w:rsidRPr="00216F8B" w:rsidTr="00E21A1E">
        <w:trPr>
          <w:jc w:val="center"/>
        </w:trPr>
        <w:tc>
          <w:tcPr>
            <w:tcW w:w="2709" w:type="dxa"/>
          </w:tcPr>
          <w:p w:rsidR="00722FD6" w:rsidRPr="00E63CD7" w:rsidRDefault="00722FD6" w:rsidP="00C80C8A">
            <w:pPr>
              <w:jc w:val="center"/>
              <w:rPr>
                <w:rFonts w:ascii="GHEA Grapalat" w:hAnsi="GHEA Grapalat"/>
                <w:sz w:val="22"/>
                <w:szCs w:val="22"/>
                <w:lang w:val="hy-AM"/>
              </w:rPr>
            </w:pPr>
            <w:r w:rsidRPr="00E63CD7">
              <w:rPr>
                <w:rFonts w:ascii="GHEA Grapalat" w:hAnsi="GHEA Grapalat"/>
                <w:sz w:val="22"/>
                <w:szCs w:val="22"/>
                <w:lang w:val="hy-AM"/>
              </w:rPr>
              <w:t>5.1</w:t>
            </w:r>
          </w:p>
        </w:tc>
        <w:tc>
          <w:tcPr>
            <w:tcW w:w="3924" w:type="dxa"/>
          </w:tcPr>
          <w:p w:rsidR="00722FD6" w:rsidRPr="00E63CD7" w:rsidRDefault="00722FD6" w:rsidP="00C80C8A">
            <w:pPr>
              <w:jc w:val="both"/>
              <w:rPr>
                <w:rFonts w:ascii="GHEA Grapalat" w:hAnsi="GHEA Grapalat" w:cs="Sylfaen"/>
                <w:sz w:val="22"/>
                <w:szCs w:val="22"/>
                <w:lang w:val="hy-AM"/>
              </w:rPr>
            </w:pPr>
            <w:r w:rsidRPr="00E63CD7">
              <w:rPr>
                <w:rFonts w:ascii="GHEA Grapalat" w:hAnsi="GHEA Grapalat" w:cs="Sylfaen"/>
                <w:sz w:val="22"/>
                <w:szCs w:val="22"/>
                <w:lang w:val="hy-AM"/>
              </w:rPr>
              <w:t>Երկարաժամկետ բանկային վարկեր և փոխառություններ</w:t>
            </w:r>
          </w:p>
        </w:tc>
        <w:tc>
          <w:tcPr>
            <w:tcW w:w="1080" w:type="dxa"/>
          </w:tcPr>
          <w:p w:rsidR="00722FD6" w:rsidRPr="00E63CD7" w:rsidRDefault="00722FD6" w:rsidP="00C80C8A">
            <w:pPr>
              <w:jc w:val="center"/>
              <w:rPr>
                <w:rFonts w:ascii="GHEA Grapalat" w:hAnsi="GHEA Grapalat" w:cs="Sylfaen"/>
                <w:sz w:val="22"/>
                <w:szCs w:val="22"/>
                <w:lang w:val="hy-AM"/>
              </w:rPr>
            </w:pPr>
            <w:r w:rsidRPr="00E63CD7">
              <w:rPr>
                <w:rFonts w:ascii="GHEA Grapalat" w:hAnsi="GHEA Grapalat" w:cs="Sylfaen"/>
                <w:sz w:val="22"/>
                <w:szCs w:val="22"/>
                <w:lang w:val="hy-AM"/>
              </w:rPr>
              <w:t>հազ. դրամ</w:t>
            </w:r>
          </w:p>
        </w:tc>
        <w:tc>
          <w:tcPr>
            <w:tcW w:w="2367" w:type="dxa"/>
            <w:vAlign w:val="center"/>
          </w:tcPr>
          <w:p w:rsidR="00722FD6" w:rsidRPr="00E63CD7" w:rsidRDefault="00E21A1E" w:rsidP="00C80C8A">
            <w:pPr>
              <w:jc w:val="right"/>
              <w:rPr>
                <w:rFonts w:ascii="GHEA Grapalat" w:hAnsi="GHEA Grapalat" w:cs="Arial"/>
                <w:b/>
                <w:sz w:val="22"/>
                <w:szCs w:val="22"/>
                <w:lang w:val="hy-AM"/>
              </w:rPr>
            </w:pPr>
            <w:r w:rsidRPr="00E63CD7">
              <w:rPr>
                <w:rFonts w:ascii="GHEA Grapalat" w:hAnsi="GHEA Grapalat" w:cs="Arial"/>
                <w:b/>
                <w:sz w:val="22"/>
                <w:szCs w:val="22"/>
                <w:lang w:val="hy-AM"/>
              </w:rPr>
              <w:t>295 758 484,0</w:t>
            </w:r>
          </w:p>
          <w:p w:rsidR="00722FD6" w:rsidRPr="00E63CD7" w:rsidRDefault="00722FD6" w:rsidP="00C80C8A">
            <w:pPr>
              <w:jc w:val="right"/>
              <w:rPr>
                <w:rFonts w:ascii="GHEA Grapalat" w:hAnsi="GHEA Grapalat" w:cs="Arial"/>
                <w:b/>
                <w:sz w:val="22"/>
                <w:szCs w:val="22"/>
                <w:lang w:val="hy-AM"/>
              </w:rPr>
            </w:pPr>
          </w:p>
        </w:tc>
      </w:tr>
      <w:tr w:rsidR="00216F8B" w:rsidRPr="00216F8B" w:rsidTr="00E21A1E">
        <w:trPr>
          <w:jc w:val="center"/>
        </w:trPr>
        <w:tc>
          <w:tcPr>
            <w:tcW w:w="2709" w:type="dxa"/>
          </w:tcPr>
          <w:p w:rsidR="00722FD6" w:rsidRPr="00E63CD7" w:rsidRDefault="00722FD6" w:rsidP="00C80C8A">
            <w:pPr>
              <w:jc w:val="center"/>
              <w:rPr>
                <w:rFonts w:ascii="GHEA Grapalat" w:hAnsi="GHEA Grapalat"/>
                <w:sz w:val="22"/>
                <w:szCs w:val="22"/>
                <w:lang w:val="hy-AM"/>
              </w:rPr>
            </w:pPr>
            <w:r w:rsidRPr="00E63CD7">
              <w:rPr>
                <w:rFonts w:ascii="GHEA Grapalat" w:hAnsi="GHEA Grapalat"/>
                <w:sz w:val="22"/>
                <w:szCs w:val="22"/>
                <w:lang w:val="hy-AM"/>
              </w:rPr>
              <w:t>5.2</w:t>
            </w:r>
          </w:p>
        </w:tc>
        <w:tc>
          <w:tcPr>
            <w:tcW w:w="3924" w:type="dxa"/>
          </w:tcPr>
          <w:p w:rsidR="00722FD6" w:rsidRPr="00E63CD7" w:rsidRDefault="00722FD6" w:rsidP="00C80C8A">
            <w:pPr>
              <w:jc w:val="both"/>
              <w:rPr>
                <w:rFonts w:ascii="GHEA Grapalat" w:hAnsi="GHEA Grapalat" w:cs="Sylfaen"/>
                <w:sz w:val="22"/>
                <w:szCs w:val="22"/>
                <w:lang w:val="hy-AM"/>
              </w:rPr>
            </w:pPr>
            <w:r w:rsidRPr="00E63CD7">
              <w:rPr>
                <w:rFonts w:ascii="GHEA Grapalat" w:hAnsi="GHEA Grapalat" w:cs="Sylfaen"/>
                <w:sz w:val="22"/>
                <w:szCs w:val="22"/>
                <w:lang w:val="hy-AM"/>
              </w:rPr>
              <w:t>Ակտիվներին վերաբերվող շնորհներ</w:t>
            </w:r>
          </w:p>
        </w:tc>
        <w:tc>
          <w:tcPr>
            <w:tcW w:w="1080" w:type="dxa"/>
          </w:tcPr>
          <w:p w:rsidR="00722FD6" w:rsidRPr="00E63CD7" w:rsidRDefault="00722FD6" w:rsidP="00C80C8A">
            <w:pPr>
              <w:jc w:val="center"/>
              <w:rPr>
                <w:rFonts w:ascii="GHEA Grapalat" w:hAnsi="GHEA Grapalat" w:cs="Sylfaen"/>
                <w:sz w:val="22"/>
                <w:szCs w:val="22"/>
                <w:lang w:val="hy-AM"/>
              </w:rPr>
            </w:pPr>
            <w:r w:rsidRPr="00E63CD7">
              <w:rPr>
                <w:rFonts w:ascii="GHEA Grapalat" w:hAnsi="GHEA Grapalat" w:cs="Sylfaen"/>
                <w:sz w:val="22"/>
                <w:szCs w:val="22"/>
                <w:lang w:val="hy-AM"/>
              </w:rPr>
              <w:t>հազ. դրամ</w:t>
            </w:r>
          </w:p>
        </w:tc>
        <w:tc>
          <w:tcPr>
            <w:tcW w:w="2367" w:type="dxa"/>
            <w:vAlign w:val="center"/>
          </w:tcPr>
          <w:p w:rsidR="00722FD6" w:rsidRPr="00E63CD7" w:rsidRDefault="00E21A1E" w:rsidP="00C80C8A">
            <w:pPr>
              <w:jc w:val="right"/>
              <w:rPr>
                <w:rFonts w:ascii="GHEA Grapalat" w:hAnsi="GHEA Grapalat" w:cs="Arial"/>
                <w:b/>
                <w:sz w:val="22"/>
                <w:szCs w:val="22"/>
              </w:rPr>
            </w:pPr>
            <w:r w:rsidRPr="00E63CD7">
              <w:rPr>
                <w:rFonts w:ascii="GHEA Grapalat" w:hAnsi="GHEA Grapalat" w:cs="Arial"/>
                <w:b/>
                <w:sz w:val="22"/>
                <w:szCs w:val="22"/>
                <w:lang w:val="hy-AM"/>
              </w:rPr>
              <w:t>43</w:t>
            </w:r>
            <w:r w:rsidRPr="00E63CD7">
              <w:rPr>
                <w:rFonts w:ascii="Courier New" w:hAnsi="Courier New" w:cs="Courier New"/>
                <w:b/>
                <w:sz w:val="22"/>
                <w:szCs w:val="22"/>
                <w:lang w:val="hy-AM"/>
              </w:rPr>
              <w:t> </w:t>
            </w:r>
            <w:r w:rsidRPr="00E63CD7">
              <w:rPr>
                <w:rFonts w:ascii="GHEA Grapalat" w:hAnsi="GHEA Grapalat" w:cs="Arial"/>
                <w:b/>
                <w:sz w:val="22"/>
                <w:szCs w:val="22"/>
                <w:lang w:val="hy-AM"/>
              </w:rPr>
              <w:t>960 711,8</w:t>
            </w:r>
            <w:r w:rsidR="00722FD6" w:rsidRPr="00E63CD7">
              <w:rPr>
                <w:rFonts w:ascii="GHEA Grapalat" w:hAnsi="GHEA Grapalat" w:cs="Arial"/>
                <w:b/>
                <w:sz w:val="22"/>
                <w:szCs w:val="22"/>
              </w:rPr>
              <w:t xml:space="preserve"> </w:t>
            </w:r>
          </w:p>
          <w:p w:rsidR="00722FD6" w:rsidRPr="00E63CD7" w:rsidRDefault="00722FD6" w:rsidP="00C80C8A">
            <w:pPr>
              <w:jc w:val="right"/>
              <w:rPr>
                <w:rFonts w:ascii="GHEA Grapalat" w:hAnsi="GHEA Grapalat" w:cs="Arial"/>
                <w:b/>
                <w:sz w:val="22"/>
                <w:szCs w:val="22"/>
                <w:lang w:val="hy-AM"/>
              </w:rPr>
            </w:pPr>
          </w:p>
        </w:tc>
      </w:tr>
      <w:tr w:rsidR="00216F8B" w:rsidRPr="00216F8B" w:rsidTr="00E21A1E">
        <w:trPr>
          <w:jc w:val="center"/>
        </w:trPr>
        <w:tc>
          <w:tcPr>
            <w:tcW w:w="2709" w:type="dxa"/>
          </w:tcPr>
          <w:p w:rsidR="00722FD6" w:rsidRPr="00E63CD7" w:rsidRDefault="00722FD6" w:rsidP="00C80C8A">
            <w:pPr>
              <w:jc w:val="center"/>
              <w:rPr>
                <w:rFonts w:ascii="GHEA Grapalat" w:hAnsi="GHEA Grapalat"/>
                <w:sz w:val="22"/>
                <w:szCs w:val="22"/>
                <w:lang w:val="hy-AM"/>
              </w:rPr>
            </w:pPr>
            <w:r w:rsidRPr="00E63CD7">
              <w:rPr>
                <w:rFonts w:ascii="GHEA Grapalat" w:hAnsi="GHEA Grapalat"/>
                <w:sz w:val="22"/>
                <w:szCs w:val="22"/>
                <w:lang w:val="hy-AM"/>
              </w:rPr>
              <w:t>6</w:t>
            </w:r>
          </w:p>
        </w:tc>
        <w:tc>
          <w:tcPr>
            <w:tcW w:w="3924" w:type="dxa"/>
          </w:tcPr>
          <w:p w:rsidR="00722FD6" w:rsidRPr="00E63CD7" w:rsidRDefault="00722FD6" w:rsidP="00C80C8A">
            <w:pPr>
              <w:jc w:val="both"/>
              <w:rPr>
                <w:rFonts w:ascii="GHEA Grapalat" w:hAnsi="GHEA Grapalat"/>
                <w:sz w:val="22"/>
                <w:szCs w:val="22"/>
                <w:lang w:val="hy-AM"/>
              </w:rPr>
            </w:pPr>
            <w:r w:rsidRPr="00E63CD7">
              <w:rPr>
                <w:rFonts w:ascii="GHEA Grapalat" w:hAnsi="GHEA Grapalat" w:cs="Sylfaen"/>
                <w:sz w:val="22"/>
                <w:szCs w:val="22"/>
                <w:lang w:val="hy-AM"/>
              </w:rPr>
              <w:t>Ընթացիկ պարտավորություն, այդ թվում</w:t>
            </w:r>
          </w:p>
        </w:tc>
        <w:tc>
          <w:tcPr>
            <w:tcW w:w="1080" w:type="dxa"/>
          </w:tcPr>
          <w:p w:rsidR="00722FD6" w:rsidRPr="00E63CD7" w:rsidRDefault="00722FD6" w:rsidP="00C80C8A">
            <w:pPr>
              <w:jc w:val="center"/>
              <w:rPr>
                <w:rFonts w:ascii="GHEA Grapalat" w:hAnsi="GHEA Grapalat"/>
                <w:sz w:val="22"/>
                <w:szCs w:val="22"/>
                <w:lang w:val="hy-AM"/>
              </w:rPr>
            </w:pPr>
            <w:r w:rsidRPr="00E63CD7">
              <w:rPr>
                <w:rFonts w:ascii="GHEA Grapalat" w:hAnsi="GHEA Grapalat" w:cs="Sylfaen"/>
                <w:sz w:val="22"/>
                <w:szCs w:val="22"/>
                <w:lang w:val="hy-AM"/>
              </w:rPr>
              <w:t>հազ. դր</w:t>
            </w:r>
          </w:p>
        </w:tc>
        <w:tc>
          <w:tcPr>
            <w:tcW w:w="2367" w:type="dxa"/>
            <w:vAlign w:val="center"/>
          </w:tcPr>
          <w:p w:rsidR="00722FD6" w:rsidRPr="00E63CD7" w:rsidRDefault="00E21A1E" w:rsidP="00C80C8A">
            <w:pPr>
              <w:jc w:val="right"/>
              <w:rPr>
                <w:rFonts w:ascii="GHEA Grapalat" w:hAnsi="GHEA Grapalat" w:cs="Arial"/>
                <w:b/>
                <w:sz w:val="22"/>
                <w:szCs w:val="22"/>
                <w:lang w:val="hy-AM"/>
              </w:rPr>
            </w:pPr>
            <w:r w:rsidRPr="00E63CD7">
              <w:rPr>
                <w:rFonts w:ascii="GHEA Grapalat" w:hAnsi="GHEA Grapalat" w:cs="Arial"/>
                <w:b/>
                <w:sz w:val="22"/>
                <w:szCs w:val="22"/>
                <w:lang w:val="hy-AM"/>
              </w:rPr>
              <w:t>82 356 961,1</w:t>
            </w:r>
          </w:p>
          <w:p w:rsidR="00722FD6" w:rsidRPr="00E63CD7" w:rsidRDefault="00722FD6" w:rsidP="00C80C8A">
            <w:pPr>
              <w:jc w:val="right"/>
              <w:rPr>
                <w:rFonts w:ascii="GHEA Grapalat" w:hAnsi="GHEA Grapalat" w:cs="Arial"/>
                <w:b/>
                <w:sz w:val="22"/>
                <w:szCs w:val="22"/>
                <w:lang w:val="hy-AM"/>
              </w:rPr>
            </w:pPr>
          </w:p>
        </w:tc>
      </w:tr>
      <w:tr w:rsidR="00216F8B" w:rsidRPr="00216F8B" w:rsidTr="00E21A1E">
        <w:trPr>
          <w:trHeight w:val="539"/>
          <w:jc w:val="center"/>
        </w:trPr>
        <w:tc>
          <w:tcPr>
            <w:tcW w:w="2709" w:type="dxa"/>
          </w:tcPr>
          <w:p w:rsidR="00722FD6" w:rsidRPr="00E63CD7" w:rsidRDefault="00722FD6" w:rsidP="00C80C8A">
            <w:pPr>
              <w:jc w:val="center"/>
              <w:rPr>
                <w:rFonts w:ascii="GHEA Grapalat" w:hAnsi="GHEA Grapalat"/>
                <w:sz w:val="22"/>
                <w:szCs w:val="22"/>
                <w:lang w:val="hy-AM"/>
              </w:rPr>
            </w:pPr>
            <w:r w:rsidRPr="00E63CD7">
              <w:rPr>
                <w:rFonts w:ascii="GHEA Grapalat" w:hAnsi="GHEA Grapalat"/>
                <w:sz w:val="22"/>
                <w:szCs w:val="22"/>
                <w:lang w:val="hy-AM"/>
              </w:rPr>
              <w:t>6.1</w:t>
            </w:r>
          </w:p>
        </w:tc>
        <w:tc>
          <w:tcPr>
            <w:tcW w:w="3924" w:type="dxa"/>
          </w:tcPr>
          <w:p w:rsidR="00722FD6" w:rsidRPr="00E63CD7" w:rsidRDefault="00722FD6" w:rsidP="00C80C8A">
            <w:pPr>
              <w:jc w:val="both"/>
              <w:rPr>
                <w:rFonts w:ascii="GHEA Grapalat" w:hAnsi="GHEA Grapalat"/>
                <w:sz w:val="22"/>
                <w:szCs w:val="22"/>
                <w:lang w:val="hy-AM"/>
              </w:rPr>
            </w:pPr>
            <w:r w:rsidRPr="00E63CD7">
              <w:rPr>
                <w:rFonts w:ascii="GHEA Grapalat" w:hAnsi="GHEA Grapalat" w:cs="Sylfaen"/>
                <w:sz w:val="22"/>
                <w:szCs w:val="22"/>
                <w:lang w:val="hy-AM"/>
              </w:rPr>
              <w:t>գնումների գծով</w:t>
            </w:r>
          </w:p>
        </w:tc>
        <w:tc>
          <w:tcPr>
            <w:tcW w:w="1080" w:type="dxa"/>
          </w:tcPr>
          <w:p w:rsidR="00722FD6" w:rsidRPr="00E63CD7" w:rsidRDefault="00722FD6" w:rsidP="00C80C8A">
            <w:pPr>
              <w:jc w:val="center"/>
              <w:rPr>
                <w:rFonts w:ascii="GHEA Grapalat" w:hAnsi="GHEA Grapalat"/>
                <w:sz w:val="22"/>
                <w:szCs w:val="22"/>
                <w:lang w:val="hy-AM"/>
              </w:rPr>
            </w:pPr>
            <w:r w:rsidRPr="00E63CD7">
              <w:rPr>
                <w:rFonts w:ascii="GHEA Grapalat" w:hAnsi="GHEA Grapalat" w:cs="Sylfaen"/>
                <w:sz w:val="22"/>
                <w:szCs w:val="22"/>
                <w:lang w:val="hy-AM"/>
              </w:rPr>
              <w:t>հազ. դր</w:t>
            </w:r>
          </w:p>
        </w:tc>
        <w:tc>
          <w:tcPr>
            <w:tcW w:w="2367" w:type="dxa"/>
            <w:vAlign w:val="center"/>
          </w:tcPr>
          <w:p w:rsidR="00722FD6" w:rsidRPr="00E63CD7" w:rsidRDefault="00E21A1E" w:rsidP="00C80C8A">
            <w:pPr>
              <w:jc w:val="right"/>
              <w:rPr>
                <w:rFonts w:ascii="GHEA Grapalat" w:hAnsi="GHEA Grapalat" w:cs="Arial"/>
                <w:b/>
                <w:sz w:val="22"/>
                <w:szCs w:val="22"/>
                <w:lang w:val="hy-AM"/>
              </w:rPr>
            </w:pPr>
            <w:r w:rsidRPr="00E63CD7">
              <w:rPr>
                <w:rFonts w:ascii="GHEA Grapalat" w:hAnsi="GHEA Grapalat" w:cs="Arial"/>
                <w:b/>
                <w:sz w:val="22"/>
                <w:szCs w:val="22"/>
                <w:lang w:val="hy-AM"/>
              </w:rPr>
              <w:t>33 650 768,9</w:t>
            </w:r>
          </w:p>
          <w:p w:rsidR="00722FD6" w:rsidRPr="00E63CD7" w:rsidRDefault="00722FD6" w:rsidP="00C80C8A">
            <w:pPr>
              <w:jc w:val="right"/>
              <w:rPr>
                <w:rFonts w:ascii="GHEA Grapalat" w:hAnsi="GHEA Grapalat" w:cs="Arial"/>
                <w:b/>
                <w:sz w:val="22"/>
                <w:szCs w:val="22"/>
                <w:lang w:val="hy-AM"/>
              </w:rPr>
            </w:pPr>
          </w:p>
        </w:tc>
      </w:tr>
      <w:tr w:rsidR="00216F8B" w:rsidRPr="00216F8B" w:rsidTr="00E21A1E">
        <w:trPr>
          <w:trHeight w:val="666"/>
          <w:jc w:val="center"/>
        </w:trPr>
        <w:tc>
          <w:tcPr>
            <w:tcW w:w="2709" w:type="dxa"/>
          </w:tcPr>
          <w:p w:rsidR="00722FD6" w:rsidRPr="00E63CD7" w:rsidRDefault="00722FD6" w:rsidP="00C80C8A">
            <w:pPr>
              <w:jc w:val="center"/>
              <w:rPr>
                <w:rFonts w:ascii="GHEA Grapalat" w:hAnsi="GHEA Grapalat"/>
                <w:sz w:val="22"/>
                <w:szCs w:val="22"/>
                <w:lang w:val="hy-AM"/>
              </w:rPr>
            </w:pPr>
            <w:r w:rsidRPr="00E63CD7">
              <w:rPr>
                <w:rFonts w:ascii="GHEA Grapalat" w:hAnsi="GHEA Grapalat"/>
                <w:sz w:val="22"/>
                <w:szCs w:val="22"/>
                <w:lang w:val="hy-AM"/>
              </w:rPr>
              <w:t>6.2</w:t>
            </w:r>
          </w:p>
        </w:tc>
        <w:tc>
          <w:tcPr>
            <w:tcW w:w="3924" w:type="dxa"/>
          </w:tcPr>
          <w:p w:rsidR="00722FD6" w:rsidRPr="00E63CD7" w:rsidRDefault="00722FD6" w:rsidP="00C80C8A">
            <w:pPr>
              <w:jc w:val="both"/>
              <w:rPr>
                <w:rFonts w:ascii="GHEA Grapalat" w:hAnsi="GHEA Grapalat"/>
                <w:sz w:val="22"/>
                <w:szCs w:val="22"/>
              </w:rPr>
            </w:pPr>
            <w:r w:rsidRPr="00E63CD7">
              <w:rPr>
                <w:rFonts w:ascii="GHEA Grapalat" w:hAnsi="GHEA Grapalat" w:cs="Sylfaen"/>
                <w:sz w:val="22"/>
                <w:szCs w:val="22"/>
                <w:lang w:val="hy-AM"/>
              </w:rPr>
              <w:t>պետական բյուջեի գծո</w:t>
            </w:r>
            <w:r w:rsidRPr="00E63CD7">
              <w:rPr>
                <w:rFonts w:ascii="GHEA Grapalat" w:hAnsi="GHEA Grapalat" w:cs="Sylfaen"/>
                <w:sz w:val="22"/>
                <w:szCs w:val="22"/>
              </w:rPr>
              <w:t>վ</w:t>
            </w:r>
          </w:p>
        </w:tc>
        <w:tc>
          <w:tcPr>
            <w:tcW w:w="1080" w:type="dxa"/>
          </w:tcPr>
          <w:p w:rsidR="00722FD6" w:rsidRPr="00E63CD7" w:rsidRDefault="00722FD6" w:rsidP="00C80C8A">
            <w:pPr>
              <w:jc w:val="center"/>
              <w:rPr>
                <w:rFonts w:ascii="GHEA Grapalat" w:hAnsi="GHEA Grapalat"/>
                <w:sz w:val="22"/>
                <w:szCs w:val="22"/>
              </w:rPr>
            </w:pPr>
            <w:r w:rsidRPr="00E63CD7">
              <w:rPr>
                <w:rFonts w:ascii="GHEA Grapalat" w:hAnsi="GHEA Grapalat" w:cs="Sylfaen"/>
                <w:sz w:val="22"/>
                <w:szCs w:val="22"/>
                <w:lang w:val="ru-RU"/>
              </w:rPr>
              <w:t>հ</w:t>
            </w:r>
            <w:r w:rsidRPr="00E63CD7">
              <w:rPr>
                <w:rFonts w:ascii="GHEA Grapalat" w:hAnsi="GHEA Grapalat" w:cs="Sylfaen"/>
                <w:sz w:val="22"/>
                <w:szCs w:val="22"/>
                <w:lang w:val="hy-AM"/>
              </w:rPr>
              <w:t>ազ. դր</w:t>
            </w:r>
          </w:p>
        </w:tc>
        <w:tc>
          <w:tcPr>
            <w:tcW w:w="2367" w:type="dxa"/>
            <w:vAlign w:val="center"/>
          </w:tcPr>
          <w:p w:rsidR="00722FD6" w:rsidRPr="00E63CD7" w:rsidRDefault="00E21A1E" w:rsidP="00C80C8A">
            <w:pPr>
              <w:jc w:val="right"/>
              <w:rPr>
                <w:rFonts w:ascii="GHEA Grapalat" w:hAnsi="GHEA Grapalat" w:cs="Arial"/>
                <w:b/>
                <w:sz w:val="22"/>
                <w:szCs w:val="22"/>
                <w:lang w:val="hy-AM"/>
              </w:rPr>
            </w:pPr>
            <w:r w:rsidRPr="00E63CD7">
              <w:rPr>
                <w:rFonts w:ascii="GHEA Grapalat" w:hAnsi="GHEA Grapalat" w:cs="Arial"/>
                <w:b/>
                <w:sz w:val="22"/>
                <w:szCs w:val="22"/>
                <w:lang w:val="hy-AM"/>
              </w:rPr>
              <w:t>5</w:t>
            </w:r>
            <w:r w:rsidRPr="00E63CD7">
              <w:rPr>
                <w:rFonts w:ascii="Courier New" w:hAnsi="Courier New" w:cs="Courier New"/>
                <w:b/>
                <w:sz w:val="22"/>
                <w:szCs w:val="22"/>
                <w:lang w:val="hy-AM"/>
              </w:rPr>
              <w:t> </w:t>
            </w:r>
            <w:r w:rsidRPr="00E63CD7">
              <w:rPr>
                <w:rFonts w:ascii="GHEA Grapalat" w:hAnsi="GHEA Grapalat" w:cs="Arial"/>
                <w:b/>
                <w:sz w:val="22"/>
                <w:szCs w:val="22"/>
                <w:lang w:val="hy-AM"/>
              </w:rPr>
              <w:t>376</w:t>
            </w:r>
            <w:r w:rsidR="00216F8B" w:rsidRPr="00E63CD7">
              <w:rPr>
                <w:rFonts w:ascii="Courier New" w:hAnsi="Courier New" w:cs="Courier New"/>
                <w:b/>
                <w:sz w:val="22"/>
                <w:szCs w:val="22"/>
                <w:lang w:val="hy-AM"/>
              </w:rPr>
              <w:t> </w:t>
            </w:r>
            <w:r w:rsidRPr="00E63CD7">
              <w:rPr>
                <w:rFonts w:ascii="GHEA Grapalat" w:hAnsi="GHEA Grapalat" w:cs="Arial"/>
                <w:b/>
                <w:sz w:val="22"/>
                <w:szCs w:val="22"/>
                <w:lang w:val="hy-AM"/>
              </w:rPr>
              <w:t>656</w:t>
            </w:r>
            <w:r w:rsidR="00216F8B" w:rsidRPr="00E63CD7">
              <w:rPr>
                <w:rFonts w:ascii="GHEA Grapalat" w:hAnsi="GHEA Grapalat" w:cs="Arial"/>
                <w:b/>
                <w:sz w:val="22"/>
                <w:szCs w:val="22"/>
                <w:lang w:val="hy-AM"/>
              </w:rPr>
              <w:t>,8</w:t>
            </w:r>
          </w:p>
          <w:p w:rsidR="00722FD6" w:rsidRPr="00E63CD7" w:rsidRDefault="00722FD6" w:rsidP="00C80C8A">
            <w:pPr>
              <w:jc w:val="right"/>
              <w:rPr>
                <w:rFonts w:ascii="GHEA Grapalat" w:hAnsi="GHEA Grapalat" w:cs="Arial"/>
                <w:b/>
                <w:sz w:val="22"/>
                <w:szCs w:val="22"/>
                <w:lang w:val="ru-RU"/>
              </w:rPr>
            </w:pPr>
          </w:p>
        </w:tc>
      </w:tr>
      <w:tr w:rsidR="00216F8B" w:rsidRPr="00216F8B" w:rsidTr="00E21A1E">
        <w:trPr>
          <w:jc w:val="center"/>
        </w:trPr>
        <w:tc>
          <w:tcPr>
            <w:tcW w:w="2709" w:type="dxa"/>
          </w:tcPr>
          <w:p w:rsidR="00722FD6" w:rsidRPr="00E63CD7" w:rsidRDefault="00722FD6" w:rsidP="00C80C8A">
            <w:pPr>
              <w:jc w:val="center"/>
              <w:rPr>
                <w:rFonts w:ascii="GHEA Grapalat" w:hAnsi="GHEA Grapalat"/>
                <w:sz w:val="22"/>
                <w:szCs w:val="22"/>
                <w:lang w:val="hy-AM"/>
              </w:rPr>
            </w:pPr>
            <w:r w:rsidRPr="00E63CD7">
              <w:rPr>
                <w:rFonts w:ascii="GHEA Grapalat" w:hAnsi="GHEA Grapalat"/>
                <w:sz w:val="22"/>
                <w:szCs w:val="22"/>
                <w:lang w:val="hy-AM"/>
              </w:rPr>
              <w:t>7</w:t>
            </w:r>
          </w:p>
        </w:tc>
        <w:tc>
          <w:tcPr>
            <w:tcW w:w="3924" w:type="dxa"/>
          </w:tcPr>
          <w:p w:rsidR="00722FD6" w:rsidRPr="00E63CD7" w:rsidRDefault="00722FD6" w:rsidP="00C80C8A">
            <w:pPr>
              <w:jc w:val="both"/>
              <w:rPr>
                <w:rFonts w:ascii="GHEA Grapalat" w:hAnsi="GHEA Grapalat"/>
                <w:sz w:val="22"/>
                <w:szCs w:val="22"/>
              </w:rPr>
            </w:pPr>
            <w:r w:rsidRPr="00E63CD7">
              <w:rPr>
                <w:rFonts w:ascii="GHEA Grapalat" w:hAnsi="GHEA Grapalat" w:cs="Sylfaen"/>
                <w:sz w:val="22"/>
                <w:szCs w:val="22"/>
              </w:rPr>
              <w:t>Ընթացիկ ակտիվներ</w:t>
            </w:r>
          </w:p>
        </w:tc>
        <w:tc>
          <w:tcPr>
            <w:tcW w:w="1080" w:type="dxa"/>
          </w:tcPr>
          <w:p w:rsidR="00722FD6" w:rsidRPr="00E63CD7" w:rsidRDefault="00722FD6" w:rsidP="00C80C8A">
            <w:pPr>
              <w:pStyle w:val="2"/>
              <w:spacing w:line="240" w:lineRule="auto"/>
              <w:rPr>
                <w:rFonts w:ascii="GHEA Grapalat" w:hAnsi="GHEA Grapalat"/>
                <w:sz w:val="22"/>
                <w:szCs w:val="22"/>
              </w:rPr>
            </w:pPr>
            <w:r w:rsidRPr="00E63CD7">
              <w:rPr>
                <w:rFonts w:ascii="GHEA Grapalat" w:hAnsi="GHEA Grapalat" w:cs="Sylfaen"/>
                <w:sz w:val="22"/>
                <w:szCs w:val="22"/>
                <w:lang w:val="ru-RU"/>
              </w:rPr>
              <w:t>հ</w:t>
            </w:r>
            <w:r w:rsidRPr="00E63CD7">
              <w:rPr>
                <w:rFonts w:ascii="GHEA Grapalat" w:hAnsi="GHEA Grapalat" w:cs="Sylfaen"/>
                <w:sz w:val="22"/>
                <w:szCs w:val="22"/>
                <w:lang w:val="hy-AM"/>
              </w:rPr>
              <w:t>ազ. դր</w:t>
            </w:r>
          </w:p>
        </w:tc>
        <w:tc>
          <w:tcPr>
            <w:tcW w:w="2367" w:type="dxa"/>
            <w:vAlign w:val="center"/>
          </w:tcPr>
          <w:p w:rsidR="00722FD6" w:rsidRPr="00E63CD7" w:rsidRDefault="00216F8B" w:rsidP="00C80C8A">
            <w:pPr>
              <w:jc w:val="right"/>
              <w:rPr>
                <w:rFonts w:ascii="GHEA Grapalat" w:hAnsi="GHEA Grapalat" w:cs="Arial"/>
                <w:b/>
                <w:sz w:val="22"/>
                <w:szCs w:val="22"/>
                <w:lang w:val="hy-AM"/>
              </w:rPr>
            </w:pPr>
            <w:r w:rsidRPr="00E63CD7">
              <w:rPr>
                <w:rFonts w:ascii="GHEA Grapalat" w:hAnsi="GHEA Grapalat" w:cs="Arial"/>
                <w:b/>
                <w:sz w:val="22"/>
                <w:szCs w:val="22"/>
                <w:lang w:val="hy-AM"/>
              </w:rPr>
              <w:t>138 327 766,3</w:t>
            </w:r>
          </w:p>
          <w:p w:rsidR="00722FD6" w:rsidRPr="00E63CD7" w:rsidRDefault="00722FD6" w:rsidP="00C80C8A">
            <w:pPr>
              <w:jc w:val="right"/>
              <w:rPr>
                <w:rFonts w:ascii="GHEA Grapalat" w:hAnsi="GHEA Grapalat" w:cs="Arial"/>
                <w:b/>
                <w:sz w:val="22"/>
                <w:szCs w:val="22"/>
                <w:lang w:val="ru-RU"/>
              </w:rPr>
            </w:pPr>
          </w:p>
        </w:tc>
      </w:tr>
      <w:tr w:rsidR="00216F8B" w:rsidRPr="00216F8B" w:rsidTr="00E21A1E">
        <w:trPr>
          <w:trHeight w:val="618"/>
          <w:jc w:val="center"/>
        </w:trPr>
        <w:tc>
          <w:tcPr>
            <w:tcW w:w="2709" w:type="dxa"/>
          </w:tcPr>
          <w:p w:rsidR="00722FD6" w:rsidRPr="00E63CD7" w:rsidRDefault="00722FD6" w:rsidP="00C80C8A">
            <w:pPr>
              <w:jc w:val="center"/>
              <w:rPr>
                <w:rFonts w:ascii="GHEA Grapalat" w:hAnsi="GHEA Grapalat"/>
                <w:sz w:val="22"/>
                <w:szCs w:val="22"/>
                <w:lang w:val="hy-AM"/>
              </w:rPr>
            </w:pPr>
            <w:r w:rsidRPr="00E63CD7">
              <w:rPr>
                <w:rFonts w:ascii="GHEA Grapalat" w:hAnsi="GHEA Grapalat"/>
                <w:sz w:val="22"/>
                <w:szCs w:val="22"/>
                <w:lang w:val="hy-AM"/>
              </w:rPr>
              <w:t>8</w:t>
            </w:r>
          </w:p>
        </w:tc>
        <w:tc>
          <w:tcPr>
            <w:tcW w:w="3924" w:type="dxa"/>
          </w:tcPr>
          <w:p w:rsidR="00722FD6" w:rsidRPr="00E63CD7" w:rsidRDefault="00722FD6" w:rsidP="00C80C8A">
            <w:pPr>
              <w:jc w:val="both"/>
              <w:rPr>
                <w:rFonts w:ascii="GHEA Grapalat" w:hAnsi="GHEA Grapalat" w:cs="Sylfaen"/>
                <w:sz w:val="22"/>
                <w:szCs w:val="22"/>
                <w:lang w:val="hy-AM"/>
              </w:rPr>
            </w:pPr>
            <w:r w:rsidRPr="00E63CD7">
              <w:rPr>
                <w:rFonts w:ascii="GHEA Grapalat" w:hAnsi="GHEA Grapalat" w:cs="Sylfaen"/>
                <w:sz w:val="22"/>
                <w:szCs w:val="22"/>
                <w:lang w:val="hy-AM"/>
              </w:rPr>
              <w:t>Արտադրանքի, ապրանքների, աշխատանքների, ծառայությունների իրացումից հասույթ</w:t>
            </w:r>
          </w:p>
        </w:tc>
        <w:tc>
          <w:tcPr>
            <w:tcW w:w="1080" w:type="dxa"/>
          </w:tcPr>
          <w:p w:rsidR="00722FD6" w:rsidRPr="00E63CD7" w:rsidRDefault="00722FD6" w:rsidP="00C80C8A">
            <w:pPr>
              <w:pStyle w:val="2"/>
              <w:spacing w:line="240" w:lineRule="auto"/>
              <w:rPr>
                <w:rFonts w:ascii="GHEA Grapalat" w:hAnsi="GHEA Grapalat" w:cs="Sylfaen"/>
                <w:sz w:val="22"/>
                <w:szCs w:val="22"/>
                <w:lang w:val="ru-RU"/>
              </w:rPr>
            </w:pPr>
            <w:r w:rsidRPr="00E63CD7">
              <w:rPr>
                <w:rFonts w:ascii="GHEA Grapalat" w:hAnsi="GHEA Grapalat" w:cs="Sylfaen"/>
                <w:sz w:val="22"/>
                <w:szCs w:val="22"/>
                <w:lang w:val="ru-RU"/>
              </w:rPr>
              <w:t>հ</w:t>
            </w:r>
            <w:r w:rsidRPr="00E63CD7">
              <w:rPr>
                <w:rFonts w:ascii="GHEA Grapalat" w:hAnsi="GHEA Grapalat" w:cs="Sylfaen"/>
                <w:sz w:val="22"/>
                <w:szCs w:val="22"/>
                <w:lang w:val="hy-AM"/>
              </w:rPr>
              <w:t>ազ. դր</w:t>
            </w:r>
          </w:p>
        </w:tc>
        <w:tc>
          <w:tcPr>
            <w:tcW w:w="2367" w:type="dxa"/>
            <w:vAlign w:val="center"/>
          </w:tcPr>
          <w:p w:rsidR="00722FD6" w:rsidRPr="00E63CD7" w:rsidRDefault="00216F8B" w:rsidP="00216F8B">
            <w:pPr>
              <w:jc w:val="right"/>
              <w:rPr>
                <w:rFonts w:ascii="GHEA Grapalat" w:hAnsi="GHEA Grapalat" w:cs="Arial"/>
                <w:b/>
                <w:sz w:val="22"/>
                <w:szCs w:val="22"/>
                <w:lang w:val="hy-AM"/>
              </w:rPr>
            </w:pPr>
            <w:r w:rsidRPr="00E63CD7">
              <w:rPr>
                <w:rFonts w:ascii="GHEA Grapalat" w:hAnsi="GHEA Grapalat" w:cs="Arial"/>
                <w:b/>
                <w:sz w:val="22"/>
                <w:szCs w:val="22"/>
                <w:lang w:val="hy-AM"/>
              </w:rPr>
              <w:t>176 087 595,8</w:t>
            </w:r>
            <w:r w:rsidR="00722FD6" w:rsidRPr="00E63CD7">
              <w:rPr>
                <w:rFonts w:ascii="GHEA Grapalat" w:hAnsi="GHEA Grapalat" w:cs="Arial"/>
                <w:b/>
                <w:sz w:val="22"/>
                <w:szCs w:val="22"/>
              </w:rPr>
              <w:t xml:space="preserve"> </w:t>
            </w:r>
          </w:p>
        </w:tc>
      </w:tr>
      <w:tr w:rsidR="00216F8B" w:rsidRPr="00216F8B" w:rsidTr="00E21A1E">
        <w:trPr>
          <w:jc w:val="center"/>
        </w:trPr>
        <w:tc>
          <w:tcPr>
            <w:tcW w:w="2709" w:type="dxa"/>
          </w:tcPr>
          <w:p w:rsidR="00722FD6" w:rsidRPr="00E63CD7" w:rsidRDefault="00722FD6" w:rsidP="00C80C8A">
            <w:pPr>
              <w:jc w:val="center"/>
              <w:rPr>
                <w:rFonts w:ascii="GHEA Grapalat" w:hAnsi="GHEA Grapalat"/>
                <w:sz w:val="22"/>
                <w:szCs w:val="22"/>
                <w:lang w:val="hy-AM"/>
              </w:rPr>
            </w:pPr>
            <w:r w:rsidRPr="00E63CD7">
              <w:rPr>
                <w:rFonts w:ascii="GHEA Grapalat" w:hAnsi="GHEA Grapalat"/>
                <w:sz w:val="22"/>
                <w:szCs w:val="22"/>
                <w:lang w:val="hy-AM"/>
              </w:rPr>
              <w:t>9</w:t>
            </w:r>
          </w:p>
        </w:tc>
        <w:tc>
          <w:tcPr>
            <w:tcW w:w="3924" w:type="dxa"/>
          </w:tcPr>
          <w:p w:rsidR="00722FD6" w:rsidRPr="00E63CD7" w:rsidRDefault="00722FD6" w:rsidP="00C80C8A">
            <w:pPr>
              <w:jc w:val="both"/>
              <w:rPr>
                <w:rFonts w:ascii="GHEA Grapalat" w:hAnsi="GHEA Grapalat"/>
                <w:sz w:val="22"/>
                <w:szCs w:val="22"/>
              </w:rPr>
            </w:pPr>
            <w:r w:rsidRPr="00E63CD7">
              <w:rPr>
                <w:rFonts w:ascii="GHEA Grapalat" w:hAnsi="GHEA Grapalat" w:cs="Sylfaen"/>
                <w:sz w:val="22"/>
                <w:szCs w:val="22"/>
              </w:rPr>
              <w:t>Աշխատողների թվաքանակը</w:t>
            </w:r>
          </w:p>
        </w:tc>
        <w:tc>
          <w:tcPr>
            <w:tcW w:w="1080" w:type="dxa"/>
          </w:tcPr>
          <w:p w:rsidR="00722FD6" w:rsidRPr="00E63CD7" w:rsidRDefault="00722FD6" w:rsidP="00C80C8A">
            <w:pPr>
              <w:jc w:val="center"/>
              <w:rPr>
                <w:rFonts w:ascii="GHEA Grapalat" w:hAnsi="GHEA Grapalat" w:cs="Sylfaen"/>
                <w:sz w:val="22"/>
                <w:szCs w:val="22"/>
              </w:rPr>
            </w:pPr>
            <w:r w:rsidRPr="00E63CD7">
              <w:rPr>
                <w:rFonts w:ascii="GHEA Grapalat" w:hAnsi="GHEA Grapalat" w:cs="Sylfaen"/>
                <w:sz w:val="22"/>
                <w:szCs w:val="22"/>
              </w:rPr>
              <w:t>մարդ</w:t>
            </w:r>
          </w:p>
        </w:tc>
        <w:tc>
          <w:tcPr>
            <w:tcW w:w="2367" w:type="dxa"/>
            <w:vAlign w:val="center"/>
          </w:tcPr>
          <w:p w:rsidR="00722FD6" w:rsidRPr="00E63CD7" w:rsidRDefault="00216F8B" w:rsidP="00C80C8A">
            <w:pPr>
              <w:jc w:val="right"/>
              <w:rPr>
                <w:rFonts w:ascii="GHEA Grapalat" w:hAnsi="GHEA Grapalat" w:cs="Arial"/>
                <w:b/>
                <w:sz w:val="22"/>
                <w:szCs w:val="22"/>
                <w:lang w:val="hy-AM"/>
              </w:rPr>
            </w:pPr>
            <w:r w:rsidRPr="00E63CD7">
              <w:rPr>
                <w:rFonts w:ascii="GHEA Grapalat" w:hAnsi="GHEA Grapalat" w:cs="Arial"/>
                <w:b/>
                <w:sz w:val="22"/>
                <w:szCs w:val="22"/>
                <w:lang w:val="hy-AM"/>
              </w:rPr>
              <w:t>23 155</w:t>
            </w:r>
          </w:p>
          <w:p w:rsidR="00722FD6" w:rsidRPr="00E63CD7" w:rsidRDefault="00722FD6" w:rsidP="00C80C8A">
            <w:pPr>
              <w:jc w:val="right"/>
              <w:rPr>
                <w:rFonts w:ascii="GHEA Grapalat" w:hAnsi="GHEA Grapalat" w:cs="Arial"/>
                <w:b/>
                <w:sz w:val="22"/>
                <w:szCs w:val="22"/>
                <w:lang w:val="ru-RU"/>
              </w:rPr>
            </w:pPr>
          </w:p>
        </w:tc>
      </w:tr>
    </w:tbl>
    <w:p w:rsidR="00722FD6" w:rsidRDefault="00722FD6">
      <w:pPr>
        <w:pStyle w:val="a3"/>
        <w:spacing w:line="240" w:lineRule="auto"/>
        <w:jc w:val="center"/>
        <w:rPr>
          <w:rFonts w:ascii="GHEA Grapalat" w:hAnsi="GHEA Grapalat"/>
          <w:i/>
          <w:sz w:val="26"/>
          <w:u w:val="single"/>
          <w:lang w:val="hy-AM"/>
        </w:rPr>
      </w:pPr>
    </w:p>
    <w:p w:rsidR="00152B1E" w:rsidRPr="00E63CD7" w:rsidRDefault="006C2FD9" w:rsidP="000014D2">
      <w:pPr>
        <w:spacing w:line="360" w:lineRule="auto"/>
        <w:ind w:firstLine="690"/>
        <w:jc w:val="both"/>
        <w:rPr>
          <w:rFonts w:ascii="GHEA Grapalat" w:hAnsi="GHEA Grapalat" w:cs="Sylfaen"/>
          <w:sz w:val="22"/>
          <w:lang w:val="hy-AM"/>
        </w:rPr>
      </w:pPr>
      <w:r w:rsidRPr="00E63CD7">
        <w:rPr>
          <w:rFonts w:ascii="GHEA Grapalat" w:hAnsi="GHEA Grapalat" w:cs="Sylfaen"/>
          <w:sz w:val="22"/>
          <w:lang w:val="hy-AM"/>
        </w:rPr>
        <w:t xml:space="preserve">Վերլուծության ենթարկված ընկերություններից թվով </w:t>
      </w:r>
      <w:r w:rsidR="002E2440" w:rsidRPr="00E63CD7">
        <w:rPr>
          <w:rFonts w:ascii="GHEA Grapalat" w:hAnsi="GHEA Grapalat" w:cs="Sylfaen"/>
          <w:sz w:val="22"/>
          <w:lang w:val="hy-AM"/>
        </w:rPr>
        <w:t>1</w:t>
      </w:r>
      <w:r w:rsidR="00410D69" w:rsidRPr="00E63CD7">
        <w:rPr>
          <w:rFonts w:ascii="GHEA Grapalat" w:hAnsi="GHEA Grapalat" w:cs="Sylfaen"/>
          <w:sz w:val="22"/>
          <w:lang w:val="hy-AM"/>
        </w:rPr>
        <w:t>5</w:t>
      </w:r>
      <w:r w:rsidRPr="00E63CD7">
        <w:rPr>
          <w:rFonts w:ascii="GHEA Grapalat" w:hAnsi="GHEA Grapalat" w:cs="Sylfaen"/>
          <w:sz w:val="22"/>
          <w:lang w:val="hy-AM"/>
        </w:rPr>
        <w:t xml:space="preserve"> ընկերությունների սեփական կապիտալը փոքր է կանոնադրական կապիտալից</w:t>
      </w:r>
      <w:r w:rsidR="00080F40" w:rsidRPr="00E63CD7">
        <w:rPr>
          <w:rFonts w:ascii="GHEA Grapalat" w:hAnsi="GHEA Grapalat" w:cs="Sylfaen"/>
          <w:sz w:val="22"/>
          <w:lang w:val="hy-AM"/>
        </w:rPr>
        <w:t xml:space="preserve"> </w:t>
      </w:r>
      <w:r w:rsidR="00215963" w:rsidRPr="00E63CD7">
        <w:rPr>
          <w:rFonts w:ascii="GHEA Grapalat" w:hAnsi="GHEA Grapalat" w:cs="Sylfaen"/>
          <w:sz w:val="22"/>
          <w:lang w:val="hy-AM"/>
        </w:rPr>
        <w:t>(</w:t>
      </w:r>
      <w:r w:rsidRPr="00E63CD7">
        <w:rPr>
          <w:rFonts w:ascii="GHEA Grapalat" w:hAnsi="GHEA Grapalat" w:cs="Sylfaen"/>
          <w:sz w:val="22"/>
          <w:lang w:val="hy-AM"/>
        </w:rPr>
        <w:t>նախորդ տարի</w:t>
      </w:r>
      <w:r w:rsidR="005763F6" w:rsidRPr="00E63CD7">
        <w:rPr>
          <w:rFonts w:ascii="GHEA Grapalat" w:hAnsi="GHEA Grapalat" w:cs="Sylfaen"/>
          <w:sz w:val="22"/>
          <w:lang w:val="hy-AM"/>
        </w:rPr>
        <w:t xml:space="preserve"> թվով 1</w:t>
      </w:r>
      <w:r w:rsidR="00410D69" w:rsidRPr="00E63CD7">
        <w:rPr>
          <w:rFonts w:ascii="GHEA Grapalat" w:hAnsi="GHEA Grapalat" w:cs="Sylfaen"/>
          <w:sz w:val="22"/>
          <w:lang w:val="hy-AM"/>
        </w:rPr>
        <w:t>9</w:t>
      </w:r>
      <w:r w:rsidRPr="00E63CD7">
        <w:rPr>
          <w:rFonts w:ascii="GHEA Grapalat" w:hAnsi="GHEA Grapalat" w:cs="Sylfaen"/>
          <w:sz w:val="22"/>
          <w:lang w:val="hy-AM"/>
        </w:rPr>
        <w:t xml:space="preserve"> ընկերությունների </w:t>
      </w:r>
      <w:r w:rsidR="005763F6" w:rsidRPr="00E63CD7">
        <w:rPr>
          <w:rFonts w:ascii="GHEA Grapalat" w:hAnsi="GHEA Grapalat" w:cs="Sylfaen"/>
          <w:sz w:val="22"/>
          <w:lang w:val="hy-AM"/>
        </w:rPr>
        <w:t>մոտ էր նկատվել նման պատկեր</w:t>
      </w:r>
      <w:r w:rsidR="00215963" w:rsidRPr="00E63CD7">
        <w:rPr>
          <w:rFonts w:ascii="GHEA Grapalat" w:hAnsi="GHEA Grapalat" w:cs="Sylfaen"/>
          <w:sz w:val="22"/>
          <w:lang w:val="hy-AM"/>
        </w:rPr>
        <w:t>)</w:t>
      </w:r>
      <w:r w:rsidR="00080F40" w:rsidRPr="00E63CD7">
        <w:rPr>
          <w:rFonts w:ascii="GHEA Grapalat" w:hAnsi="GHEA Grapalat" w:cs="Sylfaen"/>
          <w:sz w:val="22"/>
          <w:lang w:val="hy-AM"/>
        </w:rPr>
        <w:t>,</w:t>
      </w:r>
      <w:r w:rsidRPr="00E63CD7">
        <w:rPr>
          <w:rFonts w:ascii="GHEA Grapalat" w:hAnsi="GHEA Grapalat" w:cs="Sylfaen"/>
          <w:sz w:val="22"/>
          <w:lang w:val="hy-AM"/>
        </w:rPr>
        <w:t xml:space="preserve"> ընդ որում </w:t>
      </w:r>
      <w:r w:rsidR="00080F40" w:rsidRPr="00E63CD7">
        <w:rPr>
          <w:rFonts w:ascii="GHEA Grapalat" w:hAnsi="GHEA Grapalat" w:cs="Sylfaen"/>
          <w:sz w:val="22"/>
          <w:lang w:val="hy-AM"/>
        </w:rPr>
        <w:t>սեփական կապիտալի</w:t>
      </w:r>
      <w:r w:rsidRPr="00E63CD7">
        <w:rPr>
          <w:rFonts w:ascii="GHEA Grapalat" w:hAnsi="GHEA Grapalat" w:cs="Sylfaen"/>
          <w:sz w:val="22"/>
          <w:lang w:val="hy-AM"/>
        </w:rPr>
        <w:t xml:space="preserve"> բացասական </w:t>
      </w:r>
      <w:r w:rsidR="00410D69" w:rsidRPr="00E63CD7">
        <w:rPr>
          <w:rFonts w:ascii="GHEA Grapalat" w:hAnsi="GHEA Grapalat" w:cs="Sylfaen"/>
          <w:sz w:val="22"/>
          <w:lang w:val="hy-AM"/>
        </w:rPr>
        <w:t xml:space="preserve">արժեք ունի ընդամենը 1 </w:t>
      </w:r>
      <w:r w:rsidR="00410D69" w:rsidRPr="00E63CD7">
        <w:rPr>
          <w:rFonts w:ascii="GHEA Grapalat" w:hAnsi="GHEA Grapalat" w:cs="Sylfaen"/>
          <w:sz w:val="22"/>
          <w:lang w:val="hy-AM"/>
        </w:rPr>
        <w:lastRenderedPageBreak/>
        <w:t xml:space="preserve">ընկերություն </w:t>
      </w:r>
      <w:r w:rsidR="00215963" w:rsidRPr="00E63CD7">
        <w:rPr>
          <w:rFonts w:ascii="GHEA Grapalat" w:hAnsi="GHEA Grapalat" w:cs="Sylfaen"/>
          <w:sz w:val="22"/>
          <w:lang w:val="hy-AM"/>
        </w:rPr>
        <w:t xml:space="preserve">(նախորդ տարի </w:t>
      </w:r>
      <w:r w:rsidR="000014D2" w:rsidRPr="00E63CD7">
        <w:rPr>
          <w:rFonts w:ascii="GHEA Grapalat" w:hAnsi="GHEA Grapalat" w:cs="Sylfaen"/>
          <w:sz w:val="22"/>
          <w:lang w:val="hy-AM"/>
        </w:rPr>
        <w:t>թվով 6</w:t>
      </w:r>
      <w:r w:rsidR="00410D69" w:rsidRPr="00E63CD7">
        <w:rPr>
          <w:rFonts w:ascii="GHEA Grapalat" w:hAnsi="GHEA Grapalat" w:cs="Sylfaen"/>
          <w:sz w:val="22"/>
          <w:lang w:val="hy-AM"/>
        </w:rPr>
        <w:t xml:space="preserve"> ընկերությունների մոտ էր նկատվել նման պատկեր</w:t>
      </w:r>
      <w:r w:rsidR="00215963" w:rsidRPr="00E63CD7">
        <w:rPr>
          <w:rFonts w:ascii="GHEA Grapalat" w:hAnsi="GHEA Grapalat" w:cs="Sylfaen"/>
          <w:sz w:val="22"/>
          <w:lang w:val="hy-AM"/>
        </w:rPr>
        <w:t>)</w:t>
      </w:r>
      <w:r w:rsidR="00080F40" w:rsidRPr="00E63CD7">
        <w:rPr>
          <w:rFonts w:ascii="GHEA Grapalat" w:hAnsi="GHEA Grapalat" w:cs="Sylfaen"/>
          <w:sz w:val="22"/>
          <w:lang w:val="hy-AM"/>
        </w:rPr>
        <w:t>:</w:t>
      </w:r>
      <w:r w:rsidR="00A323EF" w:rsidRPr="00E63CD7">
        <w:rPr>
          <w:rFonts w:ascii="GHEA Grapalat" w:hAnsi="GHEA Grapalat" w:cs="Sylfaen"/>
          <w:sz w:val="22"/>
          <w:lang w:val="hy-AM"/>
        </w:rPr>
        <w:t xml:space="preserve"> </w:t>
      </w:r>
      <w:r w:rsidR="009045F8" w:rsidRPr="00E63CD7">
        <w:rPr>
          <w:rFonts w:ascii="GHEA Grapalat" w:hAnsi="GHEA Grapalat" w:cs="Sylfaen"/>
          <w:sz w:val="22"/>
          <w:lang w:val="hy-AM"/>
        </w:rPr>
        <w:t>Տեղեկատվությունն</w:t>
      </w:r>
      <w:r w:rsidR="00A323EF" w:rsidRPr="00E63CD7">
        <w:rPr>
          <w:rFonts w:ascii="GHEA Grapalat" w:hAnsi="GHEA Grapalat" w:cs="Sylfaen"/>
          <w:sz w:val="22"/>
          <w:lang w:val="hy-AM"/>
        </w:rPr>
        <w:t xml:space="preserve"> արտացոլվել է ստորև բերված աղյուսակում՝ </w:t>
      </w:r>
      <w:r w:rsidR="00A323EF" w:rsidRPr="00E63CD7">
        <w:rPr>
          <w:rFonts w:ascii="GHEA Grapalat" w:hAnsi="GHEA Grapalat" w:cs="Sylfaen"/>
          <w:b/>
          <w:sz w:val="22"/>
          <w:lang w:val="hy-AM"/>
        </w:rPr>
        <w:t>Աղյուսակ 2</w:t>
      </w:r>
      <w:r w:rsidR="00A323EF" w:rsidRPr="00E63CD7">
        <w:rPr>
          <w:rFonts w:ascii="GHEA Grapalat" w:hAnsi="GHEA Grapalat" w:cs="Sylfaen"/>
          <w:sz w:val="22"/>
          <w:lang w:val="hy-AM"/>
        </w:rPr>
        <w:t>:</w:t>
      </w:r>
      <w:r w:rsidRPr="00E63CD7">
        <w:rPr>
          <w:rFonts w:ascii="GHEA Grapalat" w:hAnsi="GHEA Grapalat" w:cs="Sylfaen"/>
          <w:sz w:val="22"/>
          <w:lang w:val="hy-AM"/>
        </w:rPr>
        <w:t xml:space="preserve"> </w:t>
      </w:r>
    </w:p>
    <w:p w:rsidR="00363ED4" w:rsidRPr="00E63CD7" w:rsidRDefault="00363ED4" w:rsidP="00A323EF">
      <w:pPr>
        <w:spacing w:line="360" w:lineRule="auto"/>
        <w:ind w:firstLine="690"/>
        <w:jc w:val="right"/>
        <w:rPr>
          <w:rFonts w:ascii="GHEA Grapalat" w:hAnsi="GHEA Grapalat" w:cs="Sylfaen"/>
          <w:b/>
          <w:sz w:val="22"/>
          <w:lang w:val="hy-AM"/>
        </w:rPr>
      </w:pPr>
    </w:p>
    <w:p w:rsidR="00A323EF" w:rsidRPr="00E63CD7" w:rsidRDefault="00A323EF" w:rsidP="00A323EF">
      <w:pPr>
        <w:spacing w:line="360" w:lineRule="auto"/>
        <w:ind w:firstLine="690"/>
        <w:jc w:val="right"/>
        <w:rPr>
          <w:rFonts w:ascii="GHEA Grapalat" w:hAnsi="GHEA Grapalat" w:cs="Sylfaen"/>
          <w:sz w:val="22"/>
          <w:lang w:val="hy-AM"/>
        </w:rPr>
      </w:pPr>
      <w:r w:rsidRPr="00E63CD7">
        <w:rPr>
          <w:rFonts w:ascii="GHEA Grapalat" w:hAnsi="GHEA Grapalat" w:cs="Sylfaen"/>
          <w:b/>
          <w:sz w:val="22"/>
          <w:lang w:val="hy-AM"/>
        </w:rPr>
        <w:t>Աղյուսակ 2</w:t>
      </w:r>
    </w:p>
    <w:p w:rsidR="0026360B" w:rsidRPr="00E63CD7" w:rsidRDefault="0026360B" w:rsidP="00465C10">
      <w:pPr>
        <w:numPr>
          <w:ilvl w:val="1"/>
          <w:numId w:val="0"/>
        </w:numPr>
        <w:tabs>
          <w:tab w:val="num" w:pos="360"/>
        </w:tabs>
        <w:rPr>
          <w:rFonts w:ascii="GHEA Grapalat" w:hAnsi="GHEA Grapalat"/>
          <w:sz w:val="22"/>
          <w:szCs w:val="22"/>
          <w:lang w:val="hy-AM"/>
        </w:rPr>
      </w:pPr>
    </w:p>
    <w:p w:rsidR="00481691" w:rsidRPr="00E63CD7" w:rsidRDefault="00481691" w:rsidP="004A6FCF">
      <w:pPr>
        <w:numPr>
          <w:ilvl w:val="1"/>
          <w:numId w:val="0"/>
        </w:numPr>
        <w:tabs>
          <w:tab w:val="num" w:pos="360"/>
        </w:tabs>
        <w:ind w:left="360" w:hanging="360"/>
        <w:jc w:val="both"/>
        <w:rPr>
          <w:rFonts w:ascii="GHEA Grapalat" w:hAnsi="GHEA Grapalat"/>
          <w:b/>
          <w:bCs/>
          <w:i/>
          <w:iCs/>
          <w:sz w:val="22"/>
          <w:szCs w:val="22"/>
          <w:u w:val="single"/>
          <w:lang w:val="hy-AM"/>
        </w:rPr>
      </w:pPr>
      <w:r w:rsidRPr="00E63CD7">
        <w:rPr>
          <w:rFonts w:ascii="GHEA Grapalat" w:hAnsi="GHEA Grapalat"/>
          <w:sz w:val="22"/>
          <w:szCs w:val="22"/>
          <w:u w:val="single"/>
          <w:lang w:val="hy-AM"/>
        </w:rPr>
        <w:t xml:space="preserve">1.4 </w:t>
      </w:r>
      <w:r w:rsidRPr="00E63CD7">
        <w:rPr>
          <w:rFonts w:ascii="GHEA Grapalat" w:hAnsi="GHEA Grapalat" w:cs="Sylfaen"/>
          <w:b/>
          <w:bCs/>
          <w:i/>
          <w:iCs/>
          <w:sz w:val="22"/>
          <w:szCs w:val="22"/>
          <w:u w:val="single"/>
          <w:lang w:val="hy-AM"/>
        </w:rPr>
        <w:t xml:space="preserve">Կանոնադրական կապիտալից փոքր սեփական </w:t>
      </w:r>
      <w:r w:rsidR="00452F69" w:rsidRPr="00E63CD7">
        <w:rPr>
          <w:rFonts w:ascii="GHEA Grapalat" w:hAnsi="GHEA Grapalat" w:cs="Sylfaen"/>
          <w:b/>
          <w:bCs/>
          <w:i/>
          <w:iCs/>
          <w:sz w:val="22"/>
          <w:szCs w:val="22"/>
          <w:u w:val="single"/>
          <w:lang w:val="hy-AM"/>
        </w:rPr>
        <w:t>կապի</w:t>
      </w:r>
      <w:r w:rsidRPr="00E63CD7">
        <w:rPr>
          <w:rFonts w:ascii="GHEA Grapalat" w:hAnsi="GHEA Grapalat" w:cs="Sylfaen"/>
          <w:b/>
          <w:bCs/>
          <w:i/>
          <w:iCs/>
          <w:sz w:val="22"/>
          <w:szCs w:val="22"/>
          <w:u w:val="single"/>
          <w:lang w:val="hy-AM"/>
        </w:rPr>
        <w:t>տալ ունեցող ընկերություններն ըստ լիազորված պետական կառավարման մարմինների.</w:t>
      </w:r>
    </w:p>
    <w:p w:rsidR="001C4B81" w:rsidRPr="00E63CD7" w:rsidRDefault="001C4B81">
      <w:pPr>
        <w:rPr>
          <w:rFonts w:ascii="GHEA Grapalat" w:hAnsi="GHEA Grapalat"/>
          <w:sz w:val="22"/>
          <w:szCs w:val="22"/>
          <w:lang w:val="hy-AM"/>
        </w:rPr>
      </w:pPr>
    </w:p>
    <w:tbl>
      <w:tblPr>
        <w:tblW w:w="9616" w:type="dxa"/>
        <w:tblInd w:w="30" w:type="dxa"/>
        <w:tblLayout w:type="fixed"/>
        <w:tblCellMar>
          <w:left w:w="30" w:type="dxa"/>
          <w:right w:w="30" w:type="dxa"/>
        </w:tblCellMar>
        <w:tblLook w:val="0000" w:firstRow="0" w:lastRow="0" w:firstColumn="0" w:lastColumn="0" w:noHBand="0" w:noVBand="0"/>
      </w:tblPr>
      <w:tblGrid>
        <w:gridCol w:w="568"/>
        <w:gridCol w:w="4252"/>
        <w:gridCol w:w="1016"/>
        <w:gridCol w:w="2220"/>
        <w:gridCol w:w="1560"/>
      </w:tblGrid>
      <w:tr w:rsidR="005342BD" w:rsidRPr="00E63CD7" w:rsidTr="0037306F">
        <w:trPr>
          <w:trHeight w:val="1030"/>
        </w:trPr>
        <w:tc>
          <w:tcPr>
            <w:tcW w:w="568" w:type="dxa"/>
            <w:vMerge w:val="restart"/>
            <w:tcBorders>
              <w:top w:val="single" w:sz="18" w:space="0" w:color="auto"/>
              <w:left w:val="single" w:sz="18" w:space="0" w:color="auto"/>
              <w:bottom w:val="single" w:sz="6" w:space="0" w:color="auto"/>
              <w:right w:val="single" w:sz="18" w:space="0" w:color="auto"/>
            </w:tcBorders>
            <w:shd w:val="clear" w:color="auto" w:fill="FFFFFF"/>
            <w:vAlign w:val="center"/>
          </w:tcPr>
          <w:p w:rsidR="005342BD" w:rsidRPr="00E63CD7" w:rsidRDefault="005342BD">
            <w:pPr>
              <w:jc w:val="center"/>
              <w:rPr>
                <w:rFonts w:ascii="GHEA Grapalat" w:hAnsi="GHEA Grapalat"/>
                <w:b/>
                <w:snapToGrid w:val="0"/>
                <w:sz w:val="22"/>
                <w:szCs w:val="22"/>
              </w:rPr>
            </w:pPr>
            <w:r w:rsidRPr="00E63CD7">
              <w:rPr>
                <w:rFonts w:ascii="GHEA Grapalat" w:hAnsi="GHEA Grapalat"/>
                <w:b/>
                <w:snapToGrid w:val="0"/>
                <w:sz w:val="22"/>
                <w:szCs w:val="22"/>
              </w:rPr>
              <w:t>N</w:t>
            </w:r>
          </w:p>
        </w:tc>
        <w:tc>
          <w:tcPr>
            <w:tcW w:w="4252" w:type="dxa"/>
            <w:vMerge w:val="restart"/>
            <w:tcBorders>
              <w:top w:val="single" w:sz="18" w:space="0" w:color="auto"/>
              <w:bottom w:val="single" w:sz="6" w:space="0" w:color="auto"/>
            </w:tcBorders>
            <w:shd w:val="clear" w:color="auto" w:fill="FFFFFF"/>
            <w:vAlign w:val="center"/>
          </w:tcPr>
          <w:p w:rsidR="005342BD" w:rsidRPr="00E63CD7" w:rsidRDefault="00481691">
            <w:pPr>
              <w:pStyle w:val="6"/>
              <w:rPr>
                <w:rFonts w:ascii="GHEA Grapalat" w:hAnsi="GHEA Grapalat"/>
                <w:color w:val="auto"/>
              </w:rPr>
            </w:pPr>
            <w:r w:rsidRPr="00E63CD7">
              <w:rPr>
                <w:rFonts w:ascii="GHEA Grapalat" w:hAnsi="GHEA Grapalat" w:cs="Sylfaen"/>
                <w:color w:val="auto"/>
              </w:rPr>
              <w:t>Նախարարություն, գերատեսչություն</w:t>
            </w:r>
          </w:p>
        </w:tc>
        <w:tc>
          <w:tcPr>
            <w:tcW w:w="4796"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rsidR="005342BD" w:rsidRPr="00E63CD7" w:rsidRDefault="0070020D">
            <w:pPr>
              <w:jc w:val="center"/>
              <w:rPr>
                <w:rFonts w:ascii="GHEA Grapalat" w:hAnsi="GHEA Grapalat"/>
                <w:b/>
                <w:snapToGrid w:val="0"/>
                <w:sz w:val="22"/>
                <w:szCs w:val="22"/>
              </w:rPr>
            </w:pPr>
            <w:r w:rsidRPr="00E63CD7">
              <w:rPr>
                <w:rFonts w:ascii="GHEA Grapalat" w:hAnsi="GHEA Grapalat" w:cs="Sylfaen"/>
                <w:b/>
                <w:snapToGrid w:val="0"/>
                <w:sz w:val="22"/>
                <w:szCs w:val="22"/>
              </w:rPr>
              <w:t xml:space="preserve">Կանոնադրական  կապիտալից փոքր սեփական կապիտալ ունեցող </w:t>
            </w:r>
            <w:r w:rsidR="005A3901" w:rsidRPr="00E63CD7">
              <w:rPr>
                <w:rFonts w:ascii="GHEA Grapalat" w:hAnsi="GHEA Grapalat" w:cs="Sylfaen"/>
                <w:b/>
                <w:snapToGrid w:val="0"/>
                <w:sz w:val="22"/>
                <w:szCs w:val="22"/>
              </w:rPr>
              <w:t>ընկերություններ</w:t>
            </w:r>
            <w:r w:rsidR="005342BD" w:rsidRPr="00E63CD7">
              <w:rPr>
                <w:rFonts w:ascii="GHEA Grapalat" w:hAnsi="GHEA Grapalat"/>
                <w:b/>
                <w:snapToGrid w:val="0"/>
                <w:sz w:val="22"/>
                <w:szCs w:val="22"/>
              </w:rPr>
              <w:t xml:space="preserve"> </w:t>
            </w:r>
          </w:p>
        </w:tc>
      </w:tr>
      <w:tr w:rsidR="005342BD" w:rsidRPr="00E63CD7" w:rsidTr="0037306F">
        <w:trPr>
          <w:trHeight w:val="270"/>
        </w:trPr>
        <w:tc>
          <w:tcPr>
            <w:tcW w:w="568" w:type="dxa"/>
            <w:vMerge/>
            <w:tcBorders>
              <w:top w:val="single" w:sz="6" w:space="0" w:color="auto"/>
              <w:left w:val="single" w:sz="18" w:space="0" w:color="auto"/>
              <w:bottom w:val="single" w:sz="6" w:space="0" w:color="auto"/>
              <w:right w:val="single" w:sz="18" w:space="0" w:color="auto"/>
            </w:tcBorders>
            <w:shd w:val="solid" w:color="C0C0C0" w:fill="auto"/>
            <w:vAlign w:val="center"/>
          </w:tcPr>
          <w:p w:rsidR="005342BD" w:rsidRPr="00E63CD7" w:rsidRDefault="005342BD">
            <w:pPr>
              <w:jc w:val="center"/>
              <w:rPr>
                <w:rFonts w:ascii="GHEA Grapalat" w:hAnsi="GHEA Grapalat"/>
                <w:b/>
                <w:snapToGrid w:val="0"/>
                <w:sz w:val="22"/>
                <w:szCs w:val="22"/>
              </w:rPr>
            </w:pPr>
          </w:p>
        </w:tc>
        <w:tc>
          <w:tcPr>
            <w:tcW w:w="4252" w:type="dxa"/>
            <w:vMerge/>
            <w:tcBorders>
              <w:top w:val="single" w:sz="6" w:space="0" w:color="auto"/>
              <w:bottom w:val="single" w:sz="6" w:space="0" w:color="auto"/>
            </w:tcBorders>
            <w:shd w:val="solid" w:color="C0C0C0" w:fill="auto"/>
          </w:tcPr>
          <w:p w:rsidR="005342BD" w:rsidRPr="00E63CD7" w:rsidRDefault="005342BD">
            <w:pPr>
              <w:jc w:val="center"/>
              <w:rPr>
                <w:rFonts w:ascii="GHEA Grapalat" w:hAnsi="GHEA Grapalat"/>
                <w:b/>
                <w:snapToGrid w:val="0"/>
                <w:sz w:val="22"/>
                <w:szCs w:val="22"/>
              </w:rPr>
            </w:pPr>
          </w:p>
        </w:tc>
        <w:tc>
          <w:tcPr>
            <w:tcW w:w="1016" w:type="dxa"/>
            <w:vMerge w:val="restart"/>
            <w:tcBorders>
              <w:top w:val="single" w:sz="18" w:space="0" w:color="auto"/>
              <w:left w:val="single" w:sz="18" w:space="0" w:color="auto"/>
              <w:bottom w:val="single" w:sz="18" w:space="0" w:color="auto"/>
              <w:right w:val="single" w:sz="18" w:space="0" w:color="auto"/>
            </w:tcBorders>
            <w:shd w:val="clear" w:color="auto" w:fill="FFFFFF"/>
            <w:vAlign w:val="center"/>
          </w:tcPr>
          <w:p w:rsidR="005342BD" w:rsidRPr="00E63CD7" w:rsidRDefault="005A3901">
            <w:pPr>
              <w:jc w:val="center"/>
              <w:rPr>
                <w:rFonts w:ascii="GHEA Grapalat" w:hAnsi="GHEA Grapalat"/>
                <w:b/>
                <w:snapToGrid w:val="0"/>
                <w:sz w:val="22"/>
                <w:szCs w:val="22"/>
              </w:rPr>
            </w:pPr>
            <w:r w:rsidRPr="00E63CD7">
              <w:rPr>
                <w:rFonts w:ascii="GHEA Grapalat" w:hAnsi="GHEA Grapalat" w:cs="Sylfaen"/>
                <w:b/>
                <w:snapToGrid w:val="0"/>
                <w:sz w:val="22"/>
                <w:szCs w:val="22"/>
              </w:rPr>
              <w:t>Թիվը</w:t>
            </w:r>
          </w:p>
        </w:tc>
        <w:tc>
          <w:tcPr>
            <w:tcW w:w="3780" w:type="dxa"/>
            <w:gridSpan w:val="2"/>
            <w:tcBorders>
              <w:top w:val="single" w:sz="18" w:space="0" w:color="auto"/>
              <w:bottom w:val="single" w:sz="6" w:space="0" w:color="auto"/>
              <w:right w:val="single" w:sz="18" w:space="0" w:color="auto"/>
            </w:tcBorders>
            <w:shd w:val="clear" w:color="auto" w:fill="FFFFFF"/>
            <w:vAlign w:val="center"/>
          </w:tcPr>
          <w:p w:rsidR="005342BD" w:rsidRPr="00E63CD7" w:rsidRDefault="00C67996">
            <w:pPr>
              <w:jc w:val="center"/>
              <w:rPr>
                <w:rFonts w:ascii="GHEA Grapalat" w:hAnsi="GHEA Grapalat"/>
                <w:b/>
                <w:snapToGrid w:val="0"/>
                <w:sz w:val="22"/>
                <w:szCs w:val="22"/>
              </w:rPr>
            </w:pPr>
            <w:r w:rsidRPr="00E63CD7">
              <w:rPr>
                <w:rFonts w:ascii="GHEA Grapalat" w:hAnsi="GHEA Grapalat"/>
                <w:b/>
                <w:snapToGrid w:val="0"/>
                <w:sz w:val="22"/>
                <w:szCs w:val="22"/>
              </w:rPr>
              <w:t>Որից՝</w:t>
            </w:r>
          </w:p>
        </w:tc>
      </w:tr>
      <w:tr w:rsidR="005342BD" w:rsidRPr="00E63CD7" w:rsidTr="0037306F">
        <w:trPr>
          <w:trHeight w:val="2260"/>
        </w:trPr>
        <w:tc>
          <w:tcPr>
            <w:tcW w:w="568" w:type="dxa"/>
            <w:vMerge/>
            <w:tcBorders>
              <w:top w:val="single" w:sz="6" w:space="0" w:color="auto"/>
              <w:left w:val="single" w:sz="18" w:space="0" w:color="auto"/>
              <w:right w:val="single" w:sz="18" w:space="0" w:color="auto"/>
            </w:tcBorders>
            <w:shd w:val="solid" w:color="C0C0C0" w:fill="auto"/>
            <w:vAlign w:val="center"/>
          </w:tcPr>
          <w:p w:rsidR="005342BD" w:rsidRPr="00E63CD7" w:rsidRDefault="005342BD">
            <w:pPr>
              <w:jc w:val="center"/>
              <w:rPr>
                <w:rFonts w:ascii="GHEA Grapalat" w:hAnsi="GHEA Grapalat"/>
                <w:b/>
                <w:snapToGrid w:val="0"/>
                <w:sz w:val="22"/>
                <w:szCs w:val="22"/>
              </w:rPr>
            </w:pPr>
          </w:p>
        </w:tc>
        <w:tc>
          <w:tcPr>
            <w:tcW w:w="4252" w:type="dxa"/>
            <w:vMerge/>
            <w:tcBorders>
              <w:top w:val="single" w:sz="6" w:space="0" w:color="auto"/>
            </w:tcBorders>
            <w:shd w:val="solid" w:color="C0C0C0" w:fill="auto"/>
          </w:tcPr>
          <w:p w:rsidR="005342BD" w:rsidRPr="00E63CD7" w:rsidRDefault="005342BD">
            <w:pPr>
              <w:jc w:val="center"/>
              <w:rPr>
                <w:rFonts w:ascii="GHEA Grapalat" w:hAnsi="GHEA Grapalat"/>
                <w:b/>
                <w:snapToGrid w:val="0"/>
                <w:sz w:val="22"/>
                <w:szCs w:val="22"/>
              </w:rPr>
            </w:pPr>
          </w:p>
        </w:tc>
        <w:tc>
          <w:tcPr>
            <w:tcW w:w="1016" w:type="dxa"/>
            <w:vMerge/>
            <w:tcBorders>
              <w:top w:val="single" w:sz="6" w:space="0" w:color="auto"/>
              <w:left w:val="single" w:sz="18" w:space="0" w:color="auto"/>
              <w:bottom w:val="single" w:sz="18" w:space="0" w:color="auto"/>
              <w:right w:val="single" w:sz="18" w:space="0" w:color="auto"/>
            </w:tcBorders>
            <w:shd w:val="solid" w:color="C0C0C0" w:fill="auto"/>
          </w:tcPr>
          <w:p w:rsidR="005342BD" w:rsidRPr="00E63CD7" w:rsidRDefault="005342BD">
            <w:pPr>
              <w:jc w:val="center"/>
              <w:rPr>
                <w:rFonts w:ascii="GHEA Grapalat" w:hAnsi="GHEA Grapalat"/>
                <w:b/>
                <w:snapToGrid w:val="0"/>
                <w:sz w:val="22"/>
                <w:szCs w:val="22"/>
              </w:rPr>
            </w:pPr>
          </w:p>
        </w:tc>
        <w:tc>
          <w:tcPr>
            <w:tcW w:w="2220" w:type="dxa"/>
            <w:tcBorders>
              <w:top w:val="single" w:sz="6" w:space="0" w:color="auto"/>
              <w:right w:val="single" w:sz="6" w:space="0" w:color="auto"/>
            </w:tcBorders>
            <w:shd w:val="clear" w:color="auto" w:fill="FFFFFF"/>
            <w:vAlign w:val="center"/>
          </w:tcPr>
          <w:p w:rsidR="005342BD" w:rsidRPr="00E63CD7" w:rsidRDefault="005A3901">
            <w:pPr>
              <w:jc w:val="center"/>
              <w:rPr>
                <w:rFonts w:ascii="GHEA Grapalat" w:hAnsi="GHEA Grapalat"/>
                <w:b/>
                <w:snapToGrid w:val="0"/>
                <w:sz w:val="22"/>
                <w:szCs w:val="22"/>
              </w:rPr>
            </w:pPr>
            <w:r w:rsidRPr="00E63CD7">
              <w:rPr>
                <w:rFonts w:ascii="GHEA Grapalat" w:hAnsi="GHEA Grapalat" w:cs="Sylfaen"/>
                <w:b/>
                <w:snapToGrid w:val="0"/>
                <w:sz w:val="22"/>
                <w:szCs w:val="22"/>
              </w:rPr>
              <w:t>Դրական,  բայց</w:t>
            </w:r>
            <w:r w:rsidR="009A10A3" w:rsidRPr="00E63CD7">
              <w:rPr>
                <w:rFonts w:ascii="GHEA Grapalat" w:hAnsi="GHEA Grapalat" w:cs="Sylfaen"/>
                <w:b/>
                <w:snapToGrid w:val="0"/>
                <w:sz w:val="22"/>
                <w:szCs w:val="22"/>
              </w:rPr>
              <w:t xml:space="preserve"> կանոնադրական կապիտալից փոքր սեփ</w:t>
            </w:r>
            <w:r w:rsidRPr="00E63CD7">
              <w:rPr>
                <w:rFonts w:ascii="GHEA Grapalat" w:hAnsi="GHEA Grapalat" w:cs="Sylfaen"/>
                <w:b/>
                <w:snapToGrid w:val="0"/>
                <w:sz w:val="22"/>
                <w:szCs w:val="22"/>
              </w:rPr>
              <w:t>ական կապիտալ ունեցողների թիվը</w:t>
            </w:r>
          </w:p>
        </w:tc>
        <w:tc>
          <w:tcPr>
            <w:tcW w:w="1560" w:type="dxa"/>
            <w:tcBorders>
              <w:top w:val="single" w:sz="6" w:space="0" w:color="auto"/>
              <w:left w:val="single" w:sz="6" w:space="0" w:color="auto"/>
              <w:right w:val="single" w:sz="18" w:space="0" w:color="auto"/>
            </w:tcBorders>
            <w:shd w:val="clear" w:color="auto" w:fill="FFFFFF"/>
            <w:vAlign w:val="center"/>
          </w:tcPr>
          <w:p w:rsidR="005342BD" w:rsidRPr="00E63CD7" w:rsidRDefault="005A3901">
            <w:pPr>
              <w:jc w:val="center"/>
              <w:rPr>
                <w:rFonts w:ascii="GHEA Grapalat" w:hAnsi="GHEA Grapalat"/>
                <w:b/>
                <w:snapToGrid w:val="0"/>
                <w:sz w:val="22"/>
                <w:szCs w:val="22"/>
              </w:rPr>
            </w:pPr>
            <w:r w:rsidRPr="00E63CD7">
              <w:rPr>
                <w:rFonts w:ascii="GHEA Grapalat" w:hAnsi="GHEA Grapalat" w:cs="Sylfaen"/>
                <w:b/>
                <w:snapToGrid w:val="0"/>
                <w:sz w:val="22"/>
                <w:szCs w:val="22"/>
              </w:rPr>
              <w:t>Բացասական մեծությամբ</w:t>
            </w:r>
          </w:p>
        </w:tc>
      </w:tr>
      <w:tr w:rsidR="005342BD" w:rsidRPr="00E63CD7" w:rsidTr="0037306F">
        <w:trPr>
          <w:trHeight w:val="290"/>
        </w:trPr>
        <w:tc>
          <w:tcPr>
            <w:tcW w:w="568" w:type="dxa"/>
            <w:tcBorders>
              <w:top w:val="single" w:sz="18" w:space="0" w:color="auto"/>
              <w:left w:val="single" w:sz="18" w:space="0" w:color="auto"/>
              <w:right w:val="single" w:sz="18" w:space="0" w:color="auto"/>
            </w:tcBorders>
            <w:shd w:val="clear" w:color="auto" w:fill="FFFFFF"/>
            <w:vAlign w:val="center"/>
          </w:tcPr>
          <w:p w:rsidR="005342BD" w:rsidRPr="00E63CD7" w:rsidRDefault="005342BD">
            <w:pPr>
              <w:jc w:val="center"/>
              <w:rPr>
                <w:rFonts w:ascii="GHEA Grapalat" w:hAnsi="GHEA Grapalat"/>
                <w:i/>
                <w:snapToGrid w:val="0"/>
                <w:sz w:val="22"/>
                <w:szCs w:val="22"/>
              </w:rPr>
            </w:pPr>
            <w:r w:rsidRPr="00E63CD7">
              <w:rPr>
                <w:rFonts w:ascii="GHEA Grapalat" w:hAnsi="GHEA Grapalat"/>
                <w:i/>
                <w:snapToGrid w:val="0"/>
                <w:sz w:val="22"/>
                <w:szCs w:val="22"/>
              </w:rPr>
              <w:t>1</w:t>
            </w:r>
          </w:p>
        </w:tc>
        <w:tc>
          <w:tcPr>
            <w:tcW w:w="4252" w:type="dxa"/>
            <w:tcBorders>
              <w:top w:val="single" w:sz="18" w:space="0" w:color="auto"/>
            </w:tcBorders>
            <w:shd w:val="clear" w:color="auto" w:fill="FFFFFF"/>
          </w:tcPr>
          <w:p w:rsidR="005342BD" w:rsidRPr="00E63CD7" w:rsidRDefault="005342BD">
            <w:pPr>
              <w:jc w:val="center"/>
              <w:rPr>
                <w:rFonts w:ascii="GHEA Grapalat" w:hAnsi="GHEA Grapalat"/>
                <w:i/>
                <w:snapToGrid w:val="0"/>
                <w:sz w:val="22"/>
                <w:szCs w:val="22"/>
              </w:rPr>
            </w:pPr>
            <w:r w:rsidRPr="00E63CD7">
              <w:rPr>
                <w:rFonts w:ascii="GHEA Grapalat" w:hAnsi="GHEA Grapalat"/>
                <w:i/>
                <w:snapToGrid w:val="0"/>
                <w:sz w:val="22"/>
                <w:szCs w:val="22"/>
              </w:rPr>
              <w:t>2</w:t>
            </w:r>
          </w:p>
        </w:tc>
        <w:tc>
          <w:tcPr>
            <w:tcW w:w="1016" w:type="dxa"/>
            <w:tcBorders>
              <w:left w:val="single" w:sz="18" w:space="0" w:color="auto"/>
              <w:bottom w:val="single" w:sz="18" w:space="0" w:color="auto"/>
              <w:right w:val="single" w:sz="18" w:space="0" w:color="auto"/>
            </w:tcBorders>
            <w:shd w:val="clear" w:color="auto" w:fill="FFFFFF"/>
          </w:tcPr>
          <w:p w:rsidR="005342BD" w:rsidRPr="00E63CD7" w:rsidRDefault="005342BD">
            <w:pPr>
              <w:jc w:val="center"/>
              <w:rPr>
                <w:rFonts w:ascii="GHEA Grapalat" w:hAnsi="GHEA Grapalat"/>
                <w:i/>
                <w:snapToGrid w:val="0"/>
                <w:sz w:val="22"/>
                <w:szCs w:val="22"/>
              </w:rPr>
            </w:pPr>
            <w:r w:rsidRPr="00E63CD7">
              <w:rPr>
                <w:rFonts w:ascii="GHEA Grapalat" w:hAnsi="GHEA Grapalat"/>
                <w:i/>
                <w:snapToGrid w:val="0"/>
                <w:sz w:val="22"/>
                <w:szCs w:val="22"/>
              </w:rPr>
              <w:t>3</w:t>
            </w:r>
          </w:p>
        </w:tc>
        <w:tc>
          <w:tcPr>
            <w:tcW w:w="2220" w:type="dxa"/>
            <w:tcBorders>
              <w:top w:val="single" w:sz="18" w:space="0" w:color="auto"/>
              <w:right w:val="single" w:sz="6" w:space="0" w:color="auto"/>
            </w:tcBorders>
            <w:shd w:val="clear" w:color="auto" w:fill="FFFFFF"/>
          </w:tcPr>
          <w:p w:rsidR="005342BD" w:rsidRPr="00E63CD7" w:rsidRDefault="005342BD">
            <w:pPr>
              <w:jc w:val="center"/>
              <w:rPr>
                <w:rFonts w:ascii="GHEA Grapalat" w:hAnsi="GHEA Grapalat"/>
                <w:i/>
                <w:snapToGrid w:val="0"/>
                <w:sz w:val="22"/>
                <w:szCs w:val="22"/>
              </w:rPr>
            </w:pPr>
            <w:r w:rsidRPr="00E63CD7">
              <w:rPr>
                <w:rFonts w:ascii="GHEA Grapalat" w:hAnsi="GHEA Grapalat"/>
                <w:i/>
                <w:snapToGrid w:val="0"/>
                <w:sz w:val="22"/>
                <w:szCs w:val="22"/>
              </w:rPr>
              <w:t>4</w:t>
            </w:r>
          </w:p>
        </w:tc>
        <w:tc>
          <w:tcPr>
            <w:tcW w:w="1560" w:type="dxa"/>
            <w:tcBorders>
              <w:top w:val="single" w:sz="18" w:space="0" w:color="auto"/>
              <w:left w:val="single" w:sz="6" w:space="0" w:color="auto"/>
              <w:right w:val="single" w:sz="18" w:space="0" w:color="auto"/>
            </w:tcBorders>
            <w:shd w:val="clear" w:color="auto" w:fill="FFFFFF"/>
          </w:tcPr>
          <w:p w:rsidR="005342BD" w:rsidRPr="00E63CD7" w:rsidRDefault="005342BD">
            <w:pPr>
              <w:jc w:val="center"/>
              <w:rPr>
                <w:rFonts w:ascii="GHEA Grapalat" w:hAnsi="GHEA Grapalat"/>
                <w:i/>
                <w:snapToGrid w:val="0"/>
                <w:sz w:val="22"/>
                <w:szCs w:val="22"/>
              </w:rPr>
            </w:pPr>
            <w:r w:rsidRPr="00E63CD7">
              <w:rPr>
                <w:rFonts w:ascii="GHEA Grapalat" w:hAnsi="GHEA Grapalat"/>
                <w:i/>
                <w:snapToGrid w:val="0"/>
                <w:sz w:val="22"/>
                <w:szCs w:val="22"/>
              </w:rPr>
              <w:t>5</w:t>
            </w:r>
          </w:p>
        </w:tc>
      </w:tr>
      <w:tr w:rsidR="00C13C6C" w:rsidRPr="00E63CD7" w:rsidTr="0037306F">
        <w:trPr>
          <w:trHeight w:val="356"/>
        </w:trPr>
        <w:tc>
          <w:tcPr>
            <w:tcW w:w="568" w:type="dxa"/>
            <w:tcBorders>
              <w:top w:val="single" w:sz="18" w:space="0" w:color="auto"/>
              <w:left w:val="single" w:sz="18" w:space="0" w:color="auto"/>
              <w:bottom w:val="single" w:sz="6" w:space="0" w:color="auto"/>
              <w:right w:val="single" w:sz="18" w:space="0" w:color="auto"/>
            </w:tcBorders>
            <w:vAlign w:val="center"/>
          </w:tcPr>
          <w:p w:rsidR="00C13C6C" w:rsidRPr="00E63CD7" w:rsidRDefault="00C13C6C">
            <w:pPr>
              <w:jc w:val="center"/>
              <w:rPr>
                <w:rFonts w:ascii="GHEA Grapalat" w:hAnsi="GHEA Grapalat"/>
                <w:snapToGrid w:val="0"/>
                <w:sz w:val="22"/>
                <w:szCs w:val="22"/>
              </w:rPr>
            </w:pPr>
            <w:r w:rsidRPr="00E63CD7">
              <w:rPr>
                <w:rFonts w:ascii="GHEA Grapalat" w:hAnsi="GHEA Grapalat"/>
                <w:snapToGrid w:val="0"/>
                <w:sz w:val="22"/>
                <w:szCs w:val="22"/>
              </w:rPr>
              <w:t>1</w:t>
            </w:r>
          </w:p>
        </w:tc>
        <w:tc>
          <w:tcPr>
            <w:tcW w:w="4252" w:type="dxa"/>
            <w:tcBorders>
              <w:top w:val="single" w:sz="18" w:space="0" w:color="auto"/>
              <w:bottom w:val="single" w:sz="6" w:space="0" w:color="auto"/>
            </w:tcBorders>
            <w:vAlign w:val="center"/>
          </w:tcPr>
          <w:p w:rsidR="00C13C6C" w:rsidRPr="00E63CD7" w:rsidRDefault="005A3901" w:rsidP="00D4001D">
            <w:pPr>
              <w:rPr>
                <w:rFonts w:ascii="GHEA Grapalat" w:hAnsi="GHEA Grapalat"/>
                <w:sz w:val="22"/>
                <w:szCs w:val="22"/>
              </w:rPr>
            </w:pPr>
            <w:r w:rsidRPr="00E63CD7">
              <w:rPr>
                <w:rFonts w:ascii="GHEA Grapalat" w:hAnsi="GHEA Grapalat" w:cs="Sylfaen"/>
                <w:sz w:val="22"/>
                <w:szCs w:val="22"/>
              </w:rPr>
              <w:t>ՀՀ  Առողջապահության նախարարություն</w:t>
            </w:r>
          </w:p>
        </w:tc>
        <w:tc>
          <w:tcPr>
            <w:tcW w:w="1016" w:type="dxa"/>
            <w:tcBorders>
              <w:left w:val="single" w:sz="18" w:space="0" w:color="auto"/>
              <w:bottom w:val="single" w:sz="6" w:space="0" w:color="auto"/>
              <w:right w:val="single" w:sz="18" w:space="0" w:color="auto"/>
            </w:tcBorders>
            <w:vAlign w:val="center"/>
          </w:tcPr>
          <w:p w:rsidR="00C13C6C" w:rsidRPr="00E63CD7" w:rsidRDefault="006C5AED">
            <w:pPr>
              <w:jc w:val="center"/>
              <w:rPr>
                <w:rFonts w:ascii="GHEA Grapalat" w:hAnsi="GHEA Grapalat"/>
                <w:snapToGrid w:val="0"/>
                <w:sz w:val="22"/>
                <w:szCs w:val="22"/>
                <w:lang w:val="hy-AM"/>
              </w:rPr>
            </w:pPr>
            <w:r w:rsidRPr="00E63CD7">
              <w:rPr>
                <w:rFonts w:ascii="GHEA Grapalat" w:hAnsi="GHEA Grapalat"/>
                <w:snapToGrid w:val="0"/>
                <w:sz w:val="22"/>
                <w:szCs w:val="22"/>
                <w:lang w:val="hy-AM"/>
              </w:rPr>
              <w:t>2</w:t>
            </w:r>
          </w:p>
        </w:tc>
        <w:tc>
          <w:tcPr>
            <w:tcW w:w="2220" w:type="dxa"/>
            <w:tcBorders>
              <w:top w:val="single" w:sz="18" w:space="0" w:color="auto"/>
              <w:bottom w:val="single" w:sz="6" w:space="0" w:color="auto"/>
              <w:right w:val="single" w:sz="6" w:space="0" w:color="auto"/>
            </w:tcBorders>
            <w:vAlign w:val="center"/>
          </w:tcPr>
          <w:p w:rsidR="00C13C6C" w:rsidRPr="00E63CD7" w:rsidRDefault="006C5AED">
            <w:pPr>
              <w:ind w:left="1080"/>
              <w:rPr>
                <w:rFonts w:ascii="GHEA Grapalat" w:hAnsi="GHEA Grapalat"/>
                <w:snapToGrid w:val="0"/>
                <w:sz w:val="22"/>
                <w:szCs w:val="22"/>
                <w:lang w:val="hy-AM"/>
              </w:rPr>
            </w:pPr>
            <w:r w:rsidRPr="00E63CD7">
              <w:rPr>
                <w:rFonts w:ascii="GHEA Grapalat" w:hAnsi="GHEA Grapalat"/>
                <w:snapToGrid w:val="0"/>
                <w:sz w:val="22"/>
                <w:szCs w:val="22"/>
                <w:lang w:val="hy-AM"/>
              </w:rPr>
              <w:t>2</w:t>
            </w:r>
          </w:p>
        </w:tc>
        <w:tc>
          <w:tcPr>
            <w:tcW w:w="1560" w:type="dxa"/>
            <w:tcBorders>
              <w:top w:val="single" w:sz="18" w:space="0" w:color="auto"/>
              <w:left w:val="single" w:sz="6" w:space="0" w:color="auto"/>
              <w:bottom w:val="single" w:sz="6" w:space="0" w:color="auto"/>
              <w:right w:val="single" w:sz="18" w:space="0" w:color="auto"/>
            </w:tcBorders>
            <w:vAlign w:val="center"/>
          </w:tcPr>
          <w:p w:rsidR="00C13C6C" w:rsidRPr="00E63CD7" w:rsidRDefault="009A3515">
            <w:pPr>
              <w:jc w:val="center"/>
              <w:rPr>
                <w:rFonts w:ascii="GHEA Grapalat" w:hAnsi="GHEA Grapalat"/>
                <w:snapToGrid w:val="0"/>
                <w:sz w:val="22"/>
                <w:szCs w:val="22"/>
              </w:rPr>
            </w:pPr>
            <w:r w:rsidRPr="00E63CD7">
              <w:rPr>
                <w:rFonts w:ascii="GHEA Grapalat" w:hAnsi="GHEA Grapalat"/>
                <w:snapToGrid w:val="0"/>
                <w:sz w:val="22"/>
                <w:szCs w:val="22"/>
              </w:rPr>
              <w:t>0</w:t>
            </w:r>
          </w:p>
        </w:tc>
      </w:tr>
      <w:tr w:rsidR="005A3901" w:rsidRPr="00E63CD7" w:rsidTr="0037306F">
        <w:trPr>
          <w:trHeight w:val="330"/>
        </w:trPr>
        <w:tc>
          <w:tcPr>
            <w:tcW w:w="568" w:type="dxa"/>
            <w:tcBorders>
              <w:top w:val="single" w:sz="6" w:space="0" w:color="auto"/>
              <w:left w:val="single" w:sz="18" w:space="0" w:color="auto"/>
              <w:bottom w:val="single" w:sz="6" w:space="0" w:color="auto"/>
              <w:right w:val="single" w:sz="18" w:space="0" w:color="auto"/>
            </w:tcBorders>
            <w:vAlign w:val="center"/>
          </w:tcPr>
          <w:p w:rsidR="005A3901" w:rsidRPr="00E63CD7" w:rsidRDefault="005A3901">
            <w:pPr>
              <w:jc w:val="center"/>
              <w:rPr>
                <w:rFonts w:ascii="GHEA Grapalat" w:hAnsi="GHEA Grapalat"/>
                <w:snapToGrid w:val="0"/>
                <w:sz w:val="22"/>
                <w:szCs w:val="22"/>
              </w:rPr>
            </w:pPr>
            <w:r w:rsidRPr="00E63CD7">
              <w:rPr>
                <w:rFonts w:ascii="GHEA Grapalat" w:hAnsi="GHEA Grapalat"/>
                <w:snapToGrid w:val="0"/>
                <w:sz w:val="22"/>
                <w:szCs w:val="22"/>
              </w:rPr>
              <w:t>2</w:t>
            </w:r>
          </w:p>
        </w:tc>
        <w:tc>
          <w:tcPr>
            <w:tcW w:w="4252" w:type="dxa"/>
            <w:tcBorders>
              <w:top w:val="single" w:sz="6" w:space="0" w:color="auto"/>
              <w:bottom w:val="single" w:sz="6" w:space="0" w:color="auto"/>
            </w:tcBorders>
            <w:vAlign w:val="center"/>
          </w:tcPr>
          <w:p w:rsidR="005A3901" w:rsidRPr="00E63CD7" w:rsidRDefault="005A3901" w:rsidP="00F97F09">
            <w:pPr>
              <w:rPr>
                <w:rFonts w:ascii="GHEA Grapalat" w:hAnsi="GHEA Grapalat"/>
                <w:sz w:val="22"/>
                <w:szCs w:val="22"/>
              </w:rPr>
            </w:pPr>
            <w:r w:rsidRPr="00E63CD7">
              <w:rPr>
                <w:rFonts w:ascii="GHEA Grapalat" w:hAnsi="GHEA Grapalat"/>
                <w:sz w:val="22"/>
                <w:szCs w:val="22"/>
              </w:rPr>
              <w:t xml:space="preserve"> </w:t>
            </w:r>
            <w:r w:rsidRPr="00E63CD7">
              <w:rPr>
                <w:rFonts w:ascii="GHEA Grapalat" w:hAnsi="GHEA Grapalat" w:cs="Sylfaen"/>
                <w:sz w:val="22"/>
                <w:szCs w:val="22"/>
              </w:rPr>
              <w:t>ՀՀ Արդարադատության</w:t>
            </w:r>
            <w:r w:rsidRPr="00E63CD7">
              <w:rPr>
                <w:rFonts w:ascii="GHEA Grapalat" w:hAnsi="GHEA Grapalat"/>
                <w:sz w:val="22"/>
                <w:szCs w:val="22"/>
              </w:rPr>
              <w:t xml:space="preserve"> </w:t>
            </w:r>
            <w:r w:rsidRPr="00E63CD7">
              <w:rPr>
                <w:rFonts w:ascii="GHEA Grapalat" w:hAnsi="GHEA Grapalat" w:cs="Sylfaen"/>
                <w:sz w:val="22"/>
                <w:szCs w:val="22"/>
              </w:rPr>
              <w:t>նախարարություն</w:t>
            </w:r>
          </w:p>
        </w:tc>
        <w:tc>
          <w:tcPr>
            <w:tcW w:w="1016" w:type="dxa"/>
            <w:tcBorders>
              <w:top w:val="single" w:sz="6" w:space="0" w:color="auto"/>
              <w:left w:val="single" w:sz="18" w:space="0" w:color="auto"/>
              <w:bottom w:val="single" w:sz="6" w:space="0" w:color="auto"/>
              <w:right w:val="single" w:sz="18" w:space="0" w:color="auto"/>
            </w:tcBorders>
            <w:vAlign w:val="center"/>
          </w:tcPr>
          <w:p w:rsidR="005A3901" w:rsidRPr="00E63CD7" w:rsidRDefault="00CD2A2B">
            <w:pPr>
              <w:jc w:val="center"/>
              <w:rPr>
                <w:rFonts w:ascii="GHEA Grapalat" w:hAnsi="GHEA Grapalat"/>
                <w:snapToGrid w:val="0"/>
                <w:sz w:val="22"/>
                <w:szCs w:val="22"/>
              </w:rPr>
            </w:pPr>
            <w:r w:rsidRPr="00E63CD7">
              <w:rPr>
                <w:rFonts w:ascii="GHEA Grapalat" w:hAnsi="GHEA Grapalat"/>
                <w:snapToGrid w:val="0"/>
                <w:sz w:val="22"/>
                <w:szCs w:val="22"/>
              </w:rPr>
              <w:t>0</w:t>
            </w:r>
          </w:p>
        </w:tc>
        <w:tc>
          <w:tcPr>
            <w:tcW w:w="2220" w:type="dxa"/>
            <w:tcBorders>
              <w:top w:val="single" w:sz="6" w:space="0" w:color="auto"/>
              <w:bottom w:val="single" w:sz="6" w:space="0" w:color="auto"/>
              <w:right w:val="single" w:sz="6" w:space="0" w:color="auto"/>
            </w:tcBorders>
            <w:vAlign w:val="center"/>
          </w:tcPr>
          <w:p w:rsidR="005A3901" w:rsidRPr="00E63CD7" w:rsidRDefault="00CD2A2B">
            <w:pPr>
              <w:jc w:val="center"/>
              <w:rPr>
                <w:rFonts w:ascii="GHEA Grapalat" w:hAnsi="GHEA Grapalat"/>
                <w:snapToGrid w:val="0"/>
                <w:sz w:val="22"/>
                <w:szCs w:val="22"/>
              </w:rPr>
            </w:pPr>
            <w:r w:rsidRPr="00E63CD7">
              <w:rPr>
                <w:rFonts w:ascii="GHEA Grapalat" w:hAnsi="GHEA Grapalat"/>
                <w:snapToGrid w:val="0"/>
                <w:sz w:val="22"/>
                <w:szCs w:val="22"/>
              </w:rPr>
              <w:t>0</w:t>
            </w:r>
          </w:p>
        </w:tc>
        <w:tc>
          <w:tcPr>
            <w:tcW w:w="1560" w:type="dxa"/>
            <w:tcBorders>
              <w:top w:val="single" w:sz="6" w:space="0" w:color="auto"/>
              <w:left w:val="single" w:sz="6" w:space="0" w:color="auto"/>
              <w:bottom w:val="single" w:sz="6" w:space="0" w:color="auto"/>
              <w:right w:val="single" w:sz="18" w:space="0" w:color="auto"/>
            </w:tcBorders>
            <w:vAlign w:val="center"/>
          </w:tcPr>
          <w:p w:rsidR="005A3901" w:rsidRPr="00E63CD7" w:rsidRDefault="009A3515">
            <w:pPr>
              <w:jc w:val="center"/>
              <w:rPr>
                <w:rFonts w:ascii="GHEA Grapalat" w:hAnsi="GHEA Grapalat"/>
                <w:snapToGrid w:val="0"/>
                <w:sz w:val="22"/>
                <w:szCs w:val="22"/>
              </w:rPr>
            </w:pPr>
            <w:r w:rsidRPr="00E63CD7">
              <w:rPr>
                <w:rFonts w:ascii="GHEA Grapalat" w:hAnsi="GHEA Grapalat"/>
                <w:snapToGrid w:val="0"/>
                <w:sz w:val="22"/>
                <w:szCs w:val="22"/>
              </w:rPr>
              <w:t>0</w:t>
            </w:r>
          </w:p>
        </w:tc>
      </w:tr>
      <w:tr w:rsidR="005A3901" w:rsidRPr="00E63CD7" w:rsidTr="0037306F">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5A3901" w:rsidRPr="00E63CD7" w:rsidRDefault="00385689">
            <w:pPr>
              <w:jc w:val="center"/>
              <w:rPr>
                <w:rFonts w:ascii="GHEA Grapalat" w:hAnsi="GHEA Grapalat"/>
                <w:snapToGrid w:val="0"/>
                <w:sz w:val="22"/>
                <w:szCs w:val="22"/>
              </w:rPr>
            </w:pPr>
            <w:r w:rsidRPr="00E63CD7">
              <w:rPr>
                <w:rFonts w:ascii="GHEA Grapalat" w:hAnsi="GHEA Grapalat"/>
                <w:snapToGrid w:val="0"/>
                <w:sz w:val="22"/>
                <w:szCs w:val="22"/>
              </w:rPr>
              <w:t>3</w:t>
            </w:r>
          </w:p>
        </w:tc>
        <w:tc>
          <w:tcPr>
            <w:tcW w:w="4252" w:type="dxa"/>
            <w:tcBorders>
              <w:top w:val="single" w:sz="6" w:space="0" w:color="auto"/>
              <w:bottom w:val="single" w:sz="6" w:space="0" w:color="auto"/>
            </w:tcBorders>
            <w:vAlign w:val="center"/>
          </w:tcPr>
          <w:p w:rsidR="005A3901" w:rsidRPr="00E63CD7" w:rsidRDefault="005A3901" w:rsidP="001F5EFB">
            <w:pPr>
              <w:rPr>
                <w:rFonts w:ascii="GHEA Grapalat" w:hAnsi="GHEA Grapalat"/>
                <w:sz w:val="22"/>
                <w:szCs w:val="22"/>
                <w:lang w:val="en-US"/>
              </w:rPr>
            </w:pPr>
            <w:r w:rsidRPr="00E63CD7">
              <w:rPr>
                <w:rFonts w:ascii="GHEA Grapalat" w:hAnsi="GHEA Grapalat" w:cs="Sylfaen"/>
                <w:sz w:val="22"/>
                <w:szCs w:val="22"/>
              </w:rPr>
              <w:t xml:space="preserve">ՀՀ </w:t>
            </w:r>
            <w:r w:rsidR="001F5EFB" w:rsidRPr="00E63CD7">
              <w:rPr>
                <w:rFonts w:ascii="GHEA Grapalat" w:hAnsi="GHEA Grapalat" w:cs="Sylfaen"/>
                <w:sz w:val="22"/>
                <w:szCs w:val="22"/>
              </w:rPr>
              <w:t xml:space="preserve"> ա</w:t>
            </w:r>
            <w:r w:rsidRPr="00E63CD7">
              <w:rPr>
                <w:rFonts w:ascii="GHEA Grapalat" w:hAnsi="GHEA Grapalat" w:cs="Sylfaen"/>
                <w:sz w:val="22"/>
                <w:szCs w:val="22"/>
              </w:rPr>
              <w:t>րտակարգ իրավիճակների</w:t>
            </w:r>
            <w:r w:rsidRPr="00E63CD7">
              <w:rPr>
                <w:rFonts w:ascii="GHEA Grapalat" w:hAnsi="GHEA Grapalat"/>
                <w:sz w:val="22"/>
                <w:szCs w:val="22"/>
              </w:rPr>
              <w:t xml:space="preserve"> </w:t>
            </w:r>
            <w:r w:rsidRPr="00E63CD7">
              <w:rPr>
                <w:rFonts w:ascii="GHEA Grapalat" w:hAnsi="GHEA Grapalat" w:cs="Sylfaen"/>
                <w:sz w:val="22"/>
                <w:szCs w:val="22"/>
              </w:rPr>
              <w:t>նախարարություն</w:t>
            </w:r>
          </w:p>
        </w:tc>
        <w:tc>
          <w:tcPr>
            <w:tcW w:w="1016" w:type="dxa"/>
            <w:tcBorders>
              <w:top w:val="single" w:sz="6" w:space="0" w:color="auto"/>
              <w:left w:val="single" w:sz="18" w:space="0" w:color="auto"/>
              <w:bottom w:val="single" w:sz="6" w:space="0" w:color="auto"/>
              <w:right w:val="single" w:sz="18" w:space="0" w:color="auto"/>
            </w:tcBorders>
            <w:vAlign w:val="center"/>
          </w:tcPr>
          <w:p w:rsidR="005A3901" w:rsidRPr="00E63CD7" w:rsidRDefault="00185AFB">
            <w:pPr>
              <w:jc w:val="center"/>
              <w:rPr>
                <w:rFonts w:ascii="GHEA Grapalat" w:hAnsi="GHEA Grapalat"/>
                <w:snapToGrid w:val="0"/>
                <w:sz w:val="22"/>
                <w:szCs w:val="22"/>
                <w:lang w:val="en-US"/>
              </w:rPr>
            </w:pPr>
            <w:r w:rsidRPr="00E63CD7">
              <w:rPr>
                <w:rFonts w:ascii="GHEA Grapalat" w:hAnsi="GHEA Grapalat"/>
                <w:snapToGrid w:val="0"/>
                <w:sz w:val="22"/>
                <w:szCs w:val="22"/>
                <w:lang w:val="en-US"/>
              </w:rPr>
              <w:t>0</w:t>
            </w:r>
          </w:p>
        </w:tc>
        <w:tc>
          <w:tcPr>
            <w:tcW w:w="2220" w:type="dxa"/>
            <w:tcBorders>
              <w:top w:val="single" w:sz="6" w:space="0" w:color="auto"/>
              <w:bottom w:val="single" w:sz="6" w:space="0" w:color="auto"/>
              <w:right w:val="single" w:sz="6" w:space="0" w:color="auto"/>
            </w:tcBorders>
            <w:vAlign w:val="center"/>
          </w:tcPr>
          <w:p w:rsidR="005A3901" w:rsidRPr="00E63CD7" w:rsidRDefault="00185AFB">
            <w:pPr>
              <w:jc w:val="center"/>
              <w:rPr>
                <w:rFonts w:ascii="GHEA Grapalat" w:hAnsi="GHEA Grapalat"/>
                <w:snapToGrid w:val="0"/>
                <w:sz w:val="22"/>
                <w:szCs w:val="22"/>
                <w:lang w:val="en-US"/>
              </w:rPr>
            </w:pPr>
            <w:r w:rsidRPr="00E63CD7">
              <w:rPr>
                <w:rFonts w:ascii="GHEA Grapalat" w:hAnsi="GHEA Grapalat"/>
                <w:snapToGrid w:val="0"/>
                <w:sz w:val="22"/>
                <w:szCs w:val="22"/>
                <w:lang w:val="en-US"/>
              </w:rPr>
              <w:t>0</w:t>
            </w:r>
          </w:p>
        </w:tc>
        <w:tc>
          <w:tcPr>
            <w:tcW w:w="1560" w:type="dxa"/>
            <w:tcBorders>
              <w:top w:val="single" w:sz="6" w:space="0" w:color="auto"/>
              <w:left w:val="single" w:sz="6" w:space="0" w:color="auto"/>
              <w:bottom w:val="single" w:sz="6" w:space="0" w:color="auto"/>
              <w:right w:val="single" w:sz="18" w:space="0" w:color="auto"/>
            </w:tcBorders>
            <w:vAlign w:val="center"/>
          </w:tcPr>
          <w:p w:rsidR="005A3901" w:rsidRPr="00E63CD7" w:rsidRDefault="00F47FB8">
            <w:pPr>
              <w:jc w:val="center"/>
              <w:rPr>
                <w:rFonts w:ascii="GHEA Grapalat" w:hAnsi="GHEA Grapalat"/>
                <w:snapToGrid w:val="0"/>
                <w:sz w:val="22"/>
                <w:szCs w:val="22"/>
                <w:lang w:val="en-US"/>
              </w:rPr>
            </w:pPr>
            <w:r w:rsidRPr="00E63CD7">
              <w:rPr>
                <w:rFonts w:ascii="GHEA Grapalat" w:hAnsi="GHEA Grapalat"/>
                <w:snapToGrid w:val="0"/>
                <w:sz w:val="22"/>
                <w:szCs w:val="22"/>
                <w:lang w:val="en-US"/>
              </w:rPr>
              <w:t>0</w:t>
            </w:r>
          </w:p>
        </w:tc>
      </w:tr>
      <w:tr w:rsidR="005A3901" w:rsidRPr="00E63CD7" w:rsidTr="0037306F">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5A3901" w:rsidRPr="00E63CD7" w:rsidRDefault="00385689">
            <w:pPr>
              <w:jc w:val="center"/>
              <w:rPr>
                <w:rFonts w:ascii="GHEA Grapalat" w:hAnsi="GHEA Grapalat"/>
                <w:snapToGrid w:val="0"/>
                <w:sz w:val="22"/>
                <w:szCs w:val="22"/>
              </w:rPr>
            </w:pPr>
            <w:r w:rsidRPr="00E63CD7">
              <w:rPr>
                <w:rFonts w:ascii="GHEA Grapalat" w:hAnsi="GHEA Grapalat"/>
                <w:snapToGrid w:val="0"/>
                <w:sz w:val="22"/>
                <w:szCs w:val="22"/>
              </w:rPr>
              <w:t>4</w:t>
            </w:r>
          </w:p>
        </w:tc>
        <w:tc>
          <w:tcPr>
            <w:tcW w:w="4252" w:type="dxa"/>
            <w:tcBorders>
              <w:top w:val="single" w:sz="6" w:space="0" w:color="auto"/>
              <w:bottom w:val="single" w:sz="6" w:space="0" w:color="auto"/>
            </w:tcBorders>
            <w:vAlign w:val="center"/>
          </w:tcPr>
          <w:p w:rsidR="005A3901" w:rsidRPr="00E63CD7" w:rsidRDefault="005A3901" w:rsidP="00D4001D">
            <w:pPr>
              <w:rPr>
                <w:rFonts w:ascii="GHEA Grapalat" w:hAnsi="GHEA Grapalat"/>
                <w:sz w:val="22"/>
                <w:szCs w:val="22"/>
              </w:rPr>
            </w:pPr>
            <w:r w:rsidRPr="00E63CD7">
              <w:rPr>
                <w:rFonts w:ascii="GHEA Grapalat" w:hAnsi="GHEA Grapalat"/>
                <w:sz w:val="22"/>
                <w:szCs w:val="22"/>
              </w:rPr>
              <w:t xml:space="preserve"> </w:t>
            </w:r>
            <w:r w:rsidR="00FE3C4A" w:rsidRPr="00E63CD7">
              <w:rPr>
                <w:rFonts w:ascii="GHEA Grapalat" w:hAnsi="GHEA Grapalat" w:cs="Sylfaen"/>
                <w:sz w:val="22"/>
                <w:szCs w:val="22"/>
              </w:rPr>
              <w:t xml:space="preserve">ՀՀ </w:t>
            </w:r>
            <w:r w:rsidR="00FE3C4A" w:rsidRPr="00E63CD7">
              <w:rPr>
                <w:rFonts w:ascii="GHEA Grapalat" w:hAnsi="GHEA Grapalat" w:cs="Sylfaen"/>
                <w:sz w:val="22"/>
                <w:szCs w:val="22"/>
                <w:lang w:val="hy-AM"/>
              </w:rPr>
              <w:t>վարչապետի</w:t>
            </w:r>
            <w:r w:rsidRPr="00E63CD7">
              <w:rPr>
                <w:rFonts w:ascii="GHEA Grapalat" w:hAnsi="GHEA Grapalat" w:cs="Sylfaen"/>
                <w:sz w:val="22"/>
                <w:szCs w:val="22"/>
              </w:rPr>
              <w:t xml:space="preserve"> աշխատակազմ</w:t>
            </w:r>
          </w:p>
        </w:tc>
        <w:tc>
          <w:tcPr>
            <w:tcW w:w="1016" w:type="dxa"/>
            <w:tcBorders>
              <w:top w:val="single" w:sz="6" w:space="0" w:color="auto"/>
              <w:left w:val="single" w:sz="18" w:space="0" w:color="auto"/>
              <w:bottom w:val="single" w:sz="6" w:space="0" w:color="auto"/>
              <w:right w:val="single" w:sz="18" w:space="0" w:color="auto"/>
            </w:tcBorders>
            <w:vAlign w:val="center"/>
          </w:tcPr>
          <w:p w:rsidR="005A3901" w:rsidRPr="00E63CD7" w:rsidRDefault="00FE3C4A">
            <w:pPr>
              <w:jc w:val="center"/>
              <w:rPr>
                <w:rFonts w:ascii="GHEA Grapalat" w:hAnsi="GHEA Grapalat"/>
                <w:snapToGrid w:val="0"/>
                <w:sz w:val="22"/>
                <w:szCs w:val="22"/>
                <w:lang w:val="hy-AM"/>
              </w:rPr>
            </w:pPr>
            <w:r w:rsidRPr="00E63CD7">
              <w:rPr>
                <w:rFonts w:ascii="GHEA Grapalat" w:hAnsi="GHEA Grapalat"/>
                <w:snapToGrid w:val="0"/>
                <w:sz w:val="22"/>
                <w:szCs w:val="22"/>
                <w:lang w:val="hy-AM"/>
              </w:rPr>
              <w:t>1</w:t>
            </w:r>
          </w:p>
        </w:tc>
        <w:tc>
          <w:tcPr>
            <w:tcW w:w="2220" w:type="dxa"/>
            <w:tcBorders>
              <w:top w:val="single" w:sz="6" w:space="0" w:color="auto"/>
              <w:bottom w:val="single" w:sz="6" w:space="0" w:color="auto"/>
              <w:right w:val="single" w:sz="6" w:space="0" w:color="auto"/>
            </w:tcBorders>
            <w:vAlign w:val="center"/>
          </w:tcPr>
          <w:p w:rsidR="005A3901" w:rsidRPr="00E63CD7" w:rsidRDefault="00FE3C4A">
            <w:pPr>
              <w:jc w:val="center"/>
              <w:rPr>
                <w:rFonts w:ascii="GHEA Grapalat" w:hAnsi="GHEA Grapalat"/>
                <w:snapToGrid w:val="0"/>
                <w:sz w:val="22"/>
                <w:szCs w:val="22"/>
                <w:lang w:val="hy-AM"/>
              </w:rPr>
            </w:pPr>
            <w:r w:rsidRPr="00E63CD7">
              <w:rPr>
                <w:rFonts w:ascii="GHEA Grapalat" w:hAnsi="GHEA Grapalat"/>
                <w:snapToGrid w:val="0"/>
                <w:sz w:val="22"/>
                <w:szCs w:val="22"/>
                <w:lang w:val="hy-AM"/>
              </w:rPr>
              <w:t>1</w:t>
            </w:r>
          </w:p>
        </w:tc>
        <w:tc>
          <w:tcPr>
            <w:tcW w:w="1560" w:type="dxa"/>
            <w:tcBorders>
              <w:top w:val="single" w:sz="6" w:space="0" w:color="auto"/>
              <w:left w:val="single" w:sz="6" w:space="0" w:color="auto"/>
              <w:bottom w:val="single" w:sz="6" w:space="0" w:color="auto"/>
              <w:right w:val="single" w:sz="18" w:space="0" w:color="auto"/>
            </w:tcBorders>
            <w:vAlign w:val="center"/>
          </w:tcPr>
          <w:p w:rsidR="005A3901" w:rsidRPr="00E63CD7" w:rsidRDefault="00F538DD">
            <w:pPr>
              <w:jc w:val="center"/>
              <w:rPr>
                <w:rFonts w:ascii="GHEA Grapalat" w:hAnsi="GHEA Grapalat"/>
                <w:snapToGrid w:val="0"/>
                <w:sz w:val="22"/>
                <w:szCs w:val="22"/>
                <w:lang w:val="en-US"/>
              </w:rPr>
            </w:pPr>
            <w:r w:rsidRPr="00E63CD7">
              <w:rPr>
                <w:rFonts w:ascii="GHEA Grapalat" w:hAnsi="GHEA Grapalat"/>
                <w:snapToGrid w:val="0"/>
                <w:sz w:val="22"/>
                <w:szCs w:val="22"/>
                <w:lang w:val="en-US"/>
              </w:rPr>
              <w:t>0</w:t>
            </w:r>
          </w:p>
        </w:tc>
      </w:tr>
      <w:tr w:rsidR="009A1F2A" w:rsidRPr="00E63CD7" w:rsidTr="0037306F">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9A1F2A" w:rsidRPr="00E63CD7" w:rsidRDefault="009A1F2A">
            <w:pPr>
              <w:jc w:val="center"/>
              <w:rPr>
                <w:rFonts w:ascii="GHEA Grapalat" w:hAnsi="GHEA Grapalat"/>
                <w:snapToGrid w:val="0"/>
                <w:sz w:val="22"/>
                <w:szCs w:val="22"/>
                <w:lang w:val="hy-AM"/>
              </w:rPr>
            </w:pPr>
            <w:r w:rsidRPr="00E63CD7">
              <w:rPr>
                <w:rFonts w:ascii="GHEA Grapalat" w:hAnsi="GHEA Grapalat"/>
                <w:snapToGrid w:val="0"/>
                <w:sz w:val="22"/>
                <w:szCs w:val="22"/>
                <w:lang w:val="hy-AM"/>
              </w:rPr>
              <w:t>5</w:t>
            </w:r>
          </w:p>
        </w:tc>
        <w:tc>
          <w:tcPr>
            <w:tcW w:w="4252" w:type="dxa"/>
            <w:tcBorders>
              <w:top w:val="single" w:sz="6" w:space="0" w:color="auto"/>
              <w:bottom w:val="single" w:sz="6" w:space="0" w:color="auto"/>
            </w:tcBorders>
            <w:vAlign w:val="center"/>
          </w:tcPr>
          <w:p w:rsidR="009A1F2A" w:rsidRPr="00E63CD7" w:rsidRDefault="009A1F2A" w:rsidP="00D4001D">
            <w:pPr>
              <w:rPr>
                <w:rFonts w:ascii="GHEA Grapalat" w:hAnsi="GHEA Grapalat"/>
                <w:sz w:val="22"/>
                <w:szCs w:val="22"/>
              </w:rPr>
            </w:pPr>
            <w:r w:rsidRPr="00E63CD7">
              <w:rPr>
                <w:rFonts w:ascii="GHEA Grapalat" w:hAnsi="GHEA Grapalat"/>
                <w:sz w:val="22"/>
                <w:szCs w:val="22"/>
                <w:lang w:val="hy-AM"/>
              </w:rPr>
              <w:t>ՀՀ Շրջակա միջավայրի նախարարություն</w:t>
            </w:r>
          </w:p>
        </w:tc>
        <w:tc>
          <w:tcPr>
            <w:tcW w:w="1016" w:type="dxa"/>
            <w:tcBorders>
              <w:top w:val="single" w:sz="6" w:space="0" w:color="auto"/>
              <w:left w:val="single" w:sz="18" w:space="0" w:color="auto"/>
              <w:bottom w:val="single" w:sz="6" w:space="0" w:color="auto"/>
              <w:right w:val="single" w:sz="18" w:space="0" w:color="auto"/>
            </w:tcBorders>
            <w:vAlign w:val="center"/>
          </w:tcPr>
          <w:p w:rsidR="009A1F2A" w:rsidRPr="00E63CD7" w:rsidRDefault="00B320ED">
            <w:pPr>
              <w:jc w:val="center"/>
              <w:rPr>
                <w:rFonts w:ascii="GHEA Grapalat" w:hAnsi="GHEA Grapalat"/>
                <w:snapToGrid w:val="0"/>
                <w:sz w:val="22"/>
                <w:szCs w:val="22"/>
                <w:lang w:val="hy-AM"/>
              </w:rPr>
            </w:pPr>
            <w:r w:rsidRPr="00E63CD7">
              <w:rPr>
                <w:rFonts w:ascii="GHEA Grapalat" w:hAnsi="GHEA Grapalat"/>
                <w:snapToGrid w:val="0"/>
                <w:sz w:val="22"/>
                <w:szCs w:val="22"/>
                <w:lang w:val="hy-AM"/>
              </w:rPr>
              <w:t>0</w:t>
            </w:r>
          </w:p>
        </w:tc>
        <w:tc>
          <w:tcPr>
            <w:tcW w:w="2220" w:type="dxa"/>
            <w:tcBorders>
              <w:top w:val="single" w:sz="6" w:space="0" w:color="auto"/>
              <w:bottom w:val="single" w:sz="6" w:space="0" w:color="auto"/>
              <w:right w:val="single" w:sz="6" w:space="0" w:color="auto"/>
            </w:tcBorders>
            <w:vAlign w:val="center"/>
          </w:tcPr>
          <w:p w:rsidR="009A1F2A" w:rsidRPr="00E63CD7" w:rsidRDefault="00B320ED">
            <w:pPr>
              <w:jc w:val="center"/>
              <w:rPr>
                <w:rFonts w:ascii="GHEA Grapalat" w:hAnsi="GHEA Grapalat"/>
                <w:snapToGrid w:val="0"/>
                <w:sz w:val="22"/>
                <w:szCs w:val="22"/>
                <w:lang w:val="hy-AM"/>
              </w:rPr>
            </w:pPr>
            <w:r w:rsidRPr="00E63CD7">
              <w:rPr>
                <w:rFonts w:ascii="GHEA Grapalat" w:hAnsi="GHEA Grapalat"/>
                <w:snapToGrid w:val="0"/>
                <w:sz w:val="22"/>
                <w:szCs w:val="22"/>
                <w:lang w:val="hy-AM"/>
              </w:rPr>
              <w:t>0</w:t>
            </w:r>
          </w:p>
        </w:tc>
        <w:tc>
          <w:tcPr>
            <w:tcW w:w="1560" w:type="dxa"/>
            <w:tcBorders>
              <w:top w:val="single" w:sz="6" w:space="0" w:color="auto"/>
              <w:left w:val="single" w:sz="6" w:space="0" w:color="auto"/>
              <w:bottom w:val="single" w:sz="6" w:space="0" w:color="auto"/>
              <w:right w:val="single" w:sz="18" w:space="0" w:color="auto"/>
            </w:tcBorders>
            <w:vAlign w:val="center"/>
          </w:tcPr>
          <w:p w:rsidR="009A1F2A" w:rsidRPr="00E63CD7" w:rsidRDefault="00B320ED">
            <w:pPr>
              <w:jc w:val="center"/>
              <w:rPr>
                <w:rFonts w:ascii="GHEA Grapalat" w:hAnsi="GHEA Grapalat"/>
                <w:snapToGrid w:val="0"/>
                <w:sz w:val="22"/>
                <w:szCs w:val="22"/>
                <w:lang w:val="hy-AM"/>
              </w:rPr>
            </w:pPr>
            <w:r w:rsidRPr="00E63CD7">
              <w:rPr>
                <w:rFonts w:ascii="GHEA Grapalat" w:hAnsi="GHEA Grapalat"/>
                <w:snapToGrid w:val="0"/>
                <w:sz w:val="22"/>
                <w:szCs w:val="22"/>
                <w:lang w:val="hy-AM"/>
              </w:rPr>
              <w:t>0</w:t>
            </w:r>
          </w:p>
        </w:tc>
      </w:tr>
      <w:tr w:rsidR="005A3901" w:rsidRPr="00E63CD7" w:rsidTr="0037306F">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5A3901" w:rsidRPr="00E63CD7" w:rsidRDefault="009A1F2A">
            <w:pPr>
              <w:jc w:val="center"/>
              <w:rPr>
                <w:rFonts w:ascii="GHEA Grapalat" w:hAnsi="GHEA Grapalat"/>
                <w:snapToGrid w:val="0"/>
                <w:sz w:val="22"/>
                <w:szCs w:val="22"/>
                <w:lang w:val="hy-AM"/>
              </w:rPr>
            </w:pPr>
            <w:r w:rsidRPr="00E63CD7">
              <w:rPr>
                <w:rFonts w:ascii="GHEA Grapalat" w:hAnsi="GHEA Grapalat"/>
                <w:snapToGrid w:val="0"/>
                <w:sz w:val="22"/>
                <w:szCs w:val="22"/>
                <w:lang w:val="hy-AM"/>
              </w:rPr>
              <w:t>6</w:t>
            </w:r>
          </w:p>
        </w:tc>
        <w:tc>
          <w:tcPr>
            <w:tcW w:w="4252" w:type="dxa"/>
            <w:tcBorders>
              <w:top w:val="single" w:sz="6" w:space="0" w:color="auto"/>
              <w:bottom w:val="single" w:sz="6" w:space="0" w:color="auto"/>
            </w:tcBorders>
            <w:vAlign w:val="center"/>
          </w:tcPr>
          <w:p w:rsidR="005A3901" w:rsidRPr="00E63CD7" w:rsidRDefault="005A3901" w:rsidP="005A3901">
            <w:pPr>
              <w:rPr>
                <w:rFonts w:ascii="GHEA Grapalat" w:hAnsi="GHEA Grapalat"/>
                <w:sz w:val="22"/>
                <w:szCs w:val="22"/>
                <w:lang w:val="hy-AM"/>
              </w:rPr>
            </w:pPr>
            <w:r w:rsidRPr="00E63CD7">
              <w:rPr>
                <w:rFonts w:ascii="GHEA Grapalat" w:hAnsi="GHEA Grapalat"/>
                <w:sz w:val="22"/>
                <w:szCs w:val="22"/>
                <w:lang w:val="hy-AM"/>
              </w:rPr>
              <w:t xml:space="preserve"> </w:t>
            </w:r>
            <w:r w:rsidR="009A1F2A" w:rsidRPr="00E63CD7">
              <w:rPr>
                <w:rFonts w:ascii="GHEA Grapalat" w:hAnsi="GHEA Grapalat" w:cs="Sylfaen"/>
                <w:sz w:val="22"/>
                <w:szCs w:val="22"/>
                <w:lang w:val="hy-AM"/>
              </w:rPr>
              <w:t>ՀՀ տարածքային կառավարման և ենթակառուցվածքների</w:t>
            </w:r>
            <w:r w:rsidR="005A0BBB" w:rsidRPr="00E63CD7">
              <w:rPr>
                <w:rFonts w:ascii="GHEA Grapalat" w:hAnsi="GHEA Grapalat" w:cs="Sylfaen"/>
                <w:sz w:val="22"/>
                <w:szCs w:val="22"/>
                <w:lang w:val="hy-AM"/>
              </w:rPr>
              <w:t xml:space="preserve"> </w:t>
            </w:r>
            <w:r w:rsidR="009A1F2A" w:rsidRPr="00E63CD7">
              <w:rPr>
                <w:rFonts w:ascii="GHEA Grapalat" w:hAnsi="GHEA Grapalat" w:cs="Sylfaen"/>
                <w:sz w:val="22"/>
                <w:szCs w:val="22"/>
                <w:lang w:val="hy-AM"/>
              </w:rPr>
              <w:t>նախարարություն</w:t>
            </w:r>
          </w:p>
        </w:tc>
        <w:tc>
          <w:tcPr>
            <w:tcW w:w="1016" w:type="dxa"/>
            <w:tcBorders>
              <w:top w:val="single" w:sz="6" w:space="0" w:color="auto"/>
              <w:left w:val="single" w:sz="18" w:space="0" w:color="auto"/>
              <w:bottom w:val="single" w:sz="6" w:space="0" w:color="auto"/>
              <w:right w:val="single" w:sz="18" w:space="0" w:color="auto"/>
            </w:tcBorders>
            <w:vAlign w:val="center"/>
          </w:tcPr>
          <w:p w:rsidR="005A3901" w:rsidRPr="00E63CD7" w:rsidRDefault="00745410">
            <w:pPr>
              <w:jc w:val="center"/>
              <w:rPr>
                <w:rFonts w:ascii="GHEA Grapalat" w:hAnsi="GHEA Grapalat"/>
                <w:snapToGrid w:val="0"/>
                <w:sz w:val="22"/>
                <w:szCs w:val="22"/>
                <w:lang w:val="en-US"/>
              </w:rPr>
            </w:pPr>
            <w:r w:rsidRPr="00E63CD7">
              <w:rPr>
                <w:rFonts w:ascii="GHEA Grapalat" w:hAnsi="GHEA Grapalat"/>
                <w:snapToGrid w:val="0"/>
                <w:sz w:val="22"/>
                <w:szCs w:val="22"/>
                <w:lang w:val="en-US"/>
              </w:rPr>
              <w:t>1</w:t>
            </w:r>
          </w:p>
        </w:tc>
        <w:tc>
          <w:tcPr>
            <w:tcW w:w="2220" w:type="dxa"/>
            <w:tcBorders>
              <w:top w:val="single" w:sz="6" w:space="0" w:color="auto"/>
              <w:bottom w:val="single" w:sz="6" w:space="0" w:color="auto"/>
              <w:right w:val="single" w:sz="6" w:space="0" w:color="auto"/>
            </w:tcBorders>
            <w:vAlign w:val="center"/>
          </w:tcPr>
          <w:p w:rsidR="005A3901" w:rsidRPr="00E63CD7" w:rsidRDefault="00745410">
            <w:pPr>
              <w:jc w:val="center"/>
              <w:rPr>
                <w:rFonts w:ascii="GHEA Grapalat" w:hAnsi="GHEA Grapalat"/>
                <w:snapToGrid w:val="0"/>
                <w:sz w:val="22"/>
                <w:szCs w:val="22"/>
                <w:lang w:val="en-US"/>
              </w:rPr>
            </w:pPr>
            <w:r w:rsidRPr="00E63CD7">
              <w:rPr>
                <w:rFonts w:ascii="GHEA Grapalat" w:hAnsi="GHEA Grapalat"/>
                <w:snapToGrid w:val="0"/>
                <w:sz w:val="22"/>
                <w:szCs w:val="22"/>
                <w:lang w:val="en-US"/>
              </w:rPr>
              <w:t>1</w:t>
            </w:r>
          </w:p>
        </w:tc>
        <w:tc>
          <w:tcPr>
            <w:tcW w:w="1560" w:type="dxa"/>
            <w:tcBorders>
              <w:top w:val="single" w:sz="6" w:space="0" w:color="auto"/>
              <w:left w:val="single" w:sz="6" w:space="0" w:color="auto"/>
              <w:bottom w:val="single" w:sz="6" w:space="0" w:color="auto"/>
              <w:right w:val="single" w:sz="18" w:space="0" w:color="auto"/>
            </w:tcBorders>
            <w:vAlign w:val="center"/>
          </w:tcPr>
          <w:p w:rsidR="005A3901" w:rsidRPr="00E63CD7" w:rsidRDefault="00745410">
            <w:pPr>
              <w:jc w:val="center"/>
              <w:rPr>
                <w:rFonts w:ascii="GHEA Grapalat" w:hAnsi="GHEA Grapalat"/>
                <w:snapToGrid w:val="0"/>
                <w:sz w:val="22"/>
                <w:szCs w:val="22"/>
              </w:rPr>
            </w:pPr>
            <w:r w:rsidRPr="00E63CD7">
              <w:rPr>
                <w:rFonts w:ascii="GHEA Grapalat" w:hAnsi="GHEA Grapalat"/>
                <w:snapToGrid w:val="0"/>
                <w:sz w:val="22"/>
                <w:szCs w:val="22"/>
              </w:rPr>
              <w:t>0</w:t>
            </w:r>
          </w:p>
        </w:tc>
      </w:tr>
      <w:tr w:rsidR="005A3901" w:rsidRPr="00E63CD7" w:rsidTr="0037306F">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5A3901" w:rsidRPr="00E63CD7" w:rsidRDefault="009A1F2A">
            <w:pPr>
              <w:jc w:val="center"/>
              <w:rPr>
                <w:rFonts w:ascii="GHEA Grapalat" w:hAnsi="GHEA Grapalat"/>
                <w:snapToGrid w:val="0"/>
                <w:sz w:val="22"/>
                <w:szCs w:val="22"/>
                <w:lang w:val="hy-AM"/>
              </w:rPr>
            </w:pPr>
            <w:r w:rsidRPr="00E63CD7">
              <w:rPr>
                <w:rFonts w:ascii="GHEA Grapalat" w:hAnsi="GHEA Grapalat"/>
                <w:snapToGrid w:val="0"/>
                <w:sz w:val="22"/>
                <w:szCs w:val="22"/>
                <w:lang w:val="hy-AM"/>
              </w:rPr>
              <w:t>7</w:t>
            </w:r>
          </w:p>
        </w:tc>
        <w:tc>
          <w:tcPr>
            <w:tcW w:w="4252" w:type="dxa"/>
            <w:tcBorders>
              <w:top w:val="single" w:sz="6" w:space="0" w:color="auto"/>
              <w:bottom w:val="single" w:sz="6" w:space="0" w:color="auto"/>
            </w:tcBorders>
            <w:vAlign w:val="center"/>
          </w:tcPr>
          <w:p w:rsidR="005A3901" w:rsidRPr="00E63CD7" w:rsidRDefault="009A1F2A" w:rsidP="00D4001D">
            <w:pPr>
              <w:rPr>
                <w:rFonts w:ascii="GHEA Grapalat" w:hAnsi="GHEA Grapalat"/>
                <w:sz w:val="22"/>
                <w:szCs w:val="22"/>
              </w:rPr>
            </w:pPr>
            <w:r w:rsidRPr="00E63CD7">
              <w:rPr>
                <w:rFonts w:ascii="GHEA Grapalat" w:hAnsi="GHEA Grapalat" w:cs="Sylfaen"/>
                <w:sz w:val="22"/>
                <w:szCs w:val="22"/>
                <w:lang w:val="hy-AM"/>
              </w:rPr>
              <w:t>ՀՀ էկոնոմիկայի նախարարություն</w:t>
            </w:r>
          </w:p>
        </w:tc>
        <w:tc>
          <w:tcPr>
            <w:tcW w:w="1016" w:type="dxa"/>
            <w:tcBorders>
              <w:top w:val="single" w:sz="6" w:space="0" w:color="auto"/>
              <w:left w:val="single" w:sz="18" w:space="0" w:color="auto"/>
              <w:bottom w:val="single" w:sz="6" w:space="0" w:color="auto"/>
              <w:right w:val="single" w:sz="18" w:space="0" w:color="auto"/>
            </w:tcBorders>
            <w:vAlign w:val="center"/>
          </w:tcPr>
          <w:p w:rsidR="005A3901" w:rsidRPr="00E63CD7" w:rsidRDefault="00A91D29">
            <w:pPr>
              <w:jc w:val="center"/>
              <w:rPr>
                <w:rFonts w:ascii="GHEA Grapalat" w:hAnsi="GHEA Grapalat"/>
                <w:snapToGrid w:val="0"/>
                <w:sz w:val="22"/>
                <w:szCs w:val="22"/>
                <w:lang w:val="hy-AM"/>
              </w:rPr>
            </w:pPr>
            <w:r w:rsidRPr="00E63CD7">
              <w:rPr>
                <w:rFonts w:ascii="GHEA Grapalat" w:hAnsi="GHEA Grapalat"/>
                <w:snapToGrid w:val="0"/>
                <w:sz w:val="22"/>
                <w:szCs w:val="22"/>
                <w:lang w:val="hy-AM"/>
              </w:rPr>
              <w:t>1</w:t>
            </w:r>
          </w:p>
        </w:tc>
        <w:tc>
          <w:tcPr>
            <w:tcW w:w="2220" w:type="dxa"/>
            <w:tcBorders>
              <w:top w:val="single" w:sz="6" w:space="0" w:color="auto"/>
              <w:bottom w:val="single" w:sz="6" w:space="0" w:color="auto"/>
              <w:right w:val="single" w:sz="6" w:space="0" w:color="auto"/>
            </w:tcBorders>
            <w:vAlign w:val="center"/>
          </w:tcPr>
          <w:p w:rsidR="005A3901" w:rsidRPr="00E63CD7" w:rsidRDefault="00A91D29">
            <w:pPr>
              <w:jc w:val="center"/>
              <w:rPr>
                <w:rFonts w:ascii="GHEA Grapalat" w:hAnsi="GHEA Grapalat"/>
                <w:snapToGrid w:val="0"/>
                <w:sz w:val="22"/>
                <w:szCs w:val="22"/>
                <w:lang w:val="hy-AM"/>
              </w:rPr>
            </w:pPr>
            <w:r w:rsidRPr="00E63CD7">
              <w:rPr>
                <w:rFonts w:ascii="GHEA Grapalat" w:hAnsi="GHEA Grapalat"/>
                <w:snapToGrid w:val="0"/>
                <w:sz w:val="22"/>
                <w:szCs w:val="22"/>
                <w:lang w:val="hy-AM"/>
              </w:rPr>
              <w:t>1</w:t>
            </w:r>
          </w:p>
        </w:tc>
        <w:tc>
          <w:tcPr>
            <w:tcW w:w="1560" w:type="dxa"/>
            <w:tcBorders>
              <w:top w:val="single" w:sz="6" w:space="0" w:color="auto"/>
              <w:left w:val="single" w:sz="6" w:space="0" w:color="auto"/>
              <w:bottom w:val="single" w:sz="6" w:space="0" w:color="auto"/>
              <w:right w:val="single" w:sz="18" w:space="0" w:color="auto"/>
            </w:tcBorders>
            <w:vAlign w:val="center"/>
          </w:tcPr>
          <w:p w:rsidR="005A3901" w:rsidRPr="00E63CD7" w:rsidRDefault="00045156">
            <w:pPr>
              <w:jc w:val="center"/>
              <w:rPr>
                <w:rFonts w:ascii="GHEA Grapalat" w:hAnsi="GHEA Grapalat"/>
                <w:snapToGrid w:val="0"/>
                <w:sz w:val="22"/>
                <w:szCs w:val="22"/>
                <w:lang w:val="en-US"/>
              </w:rPr>
            </w:pPr>
            <w:r w:rsidRPr="00E63CD7">
              <w:rPr>
                <w:rFonts w:ascii="GHEA Grapalat" w:hAnsi="GHEA Grapalat"/>
                <w:snapToGrid w:val="0"/>
                <w:sz w:val="22"/>
                <w:szCs w:val="22"/>
                <w:lang w:val="en-US"/>
              </w:rPr>
              <w:t>0</w:t>
            </w:r>
          </w:p>
        </w:tc>
      </w:tr>
      <w:tr w:rsidR="005A3901" w:rsidRPr="00E63CD7" w:rsidTr="0037306F">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5A3901" w:rsidRPr="00E63CD7" w:rsidRDefault="009A1F2A">
            <w:pPr>
              <w:jc w:val="center"/>
              <w:rPr>
                <w:rFonts w:ascii="GHEA Grapalat" w:hAnsi="GHEA Grapalat"/>
                <w:snapToGrid w:val="0"/>
                <w:sz w:val="22"/>
                <w:szCs w:val="22"/>
                <w:lang w:val="hy-AM"/>
              </w:rPr>
            </w:pPr>
            <w:r w:rsidRPr="00E63CD7">
              <w:rPr>
                <w:rFonts w:ascii="GHEA Grapalat" w:hAnsi="GHEA Grapalat"/>
                <w:snapToGrid w:val="0"/>
                <w:sz w:val="22"/>
                <w:szCs w:val="22"/>
                <w:lang w:val="hy-AM"/>
              </w:rPr>
              <w:t>8</w:t>
            </w:r>
          </w:p>
        </w:tc>
        <w:tc>
          <w:tcPr>
            <w:tcW w:w="4252" w:type="dxa"/>
            <w:tcBorders>
              <w:top w:val="single" w:sz="6" w:space="0" w:color="auto"/>
              <w:bottom w:val="single" w:sz="6" w:space="0" w:color="auto"/>
            </w:tcBorders>
            <w:vAlign w:val="center"/>
          </w:tcPr>
          <w:p w:rsidR="005A3901" w:rsidRPr="00E63CD7" w:rsidRDefault="009A1F2A" w:rsidP="00D4001D">
            <w:pPr>
              <w:rPr>
                <w:rFonts w:ascii="GHEA Grapalat" w:hAnsi="GHEA Grapalat"/>
                <w:sz w:val="22"/>
                <w:szCs w:val="22"/>
                <w:lang w:val="hy-AM"/>
              </w:rPr>
            </w:pPr>
            <w:r w:rsidRPr="00E63CD7">
              <w:rPr>
                <w:rFonts w:ascii="GHEA Grapalat" w:hAnsi="GHEA Grapalat" w:cs="Sylfaen"/>
                <w:sz w:val="22"/>
                <w:szCs w:val="22"/>
                <w:lang w:val="hy-AM"/>
              </w:rPr>
              <w:t>ՀՀ Կրթության, գիտության,մշակույթի և սպորտի նախարարություն</w:t>
            </w:r>
          </w:p>
        </w:tc>
        <w:tc>
          <w:tcPr>
            <w:tcW w:w="1016" w:type="dxa"/>
            <w:tcBorders>
              <w:top w:val="single" w:sz="6" w:space="0" w:color="auto"/>
              <w:left w:val="single" w:sz="18" w:space="0" w:color="auto"/>
              <w:bottom w:val="single" w:sz="6" w:space="0" w:color="auto"/>
              <w:right w:val="single" w:sz="18" w:space="0" w:color="auto"/>
            </w:tcBorders>
            <w:vAlign w:val="center"/>
          </w:tcPr>
          <w:p w:rsidR="005A3901" w:rsidRPr="00E63CD7" w:rsidRDefault="00D77AC6">
            <w:pPr>
              <w:jc w:val="center"/>
              <w:rPr>
                <w:rFonts w:ascii="GHEA Grapalat" w:hAnsi="GHEA Grapalat"/>
                <w:snapToGrid w:val="0"/>
                <w:sz w:val="22"/>
                <w:szCs w:val="22"/>
                <w:lang w:val="en-US"/>
              </w:rPr>
            </w:pPr>
            <w:r w:rsidRPr="00E63CD7">
              <w:rPr>
                <w:rFonts w:ascii="GHEA Grapalat" w:hAnsi="GHEA Grapalat"/>
                <w:snapToGrid w:val="0"/>
                <w:sz w:val="22"/>
                <w:szCs w:val="22"/>
                <w:lang w:val="en-US"/>
              </w:rPr>
              <w:t>1</w:t>
            </w:r>
          </w:p>
        </w:tc>
        <w:tc>
          <w:tcPr>
            <w:tcW w:w="2220" w:type="dxa"/>
            <w:tcBorders>
              <w:top w:val="single" w:sz="6" w:space="0" w:color="auto"/>
              <w:bottom w:val="single" w:sz="6" w:space="0" w:color="auto"/>
              <w:right w:val="single" w:sz="6" w:space="0" w:color="auto"/>
            </w:tcBorders>
            <w:vAlign w:val="center"/>
          </w:tcPr>
          <w:p w:rsidR="005A3901" w:rsidRPr="00E63CD7" w:rsidRDefault="00923472">
            <w:pPr>
              <w:jc w:val="center"/>
              <w:rPr>
                <w:rFonts w:ascii="GHEA Grapalat" w:hAnsi="GHEA Grapalat"/>
                <w:snapToGrid w:val="0"/>
                <w:sz w:val="22"/>
                <w:szCs w:val="22"/>
                <w:lang w:val="en-US"/>
              </w:rPr>
            </w:pPr>
            <w:r w:rsidRPr="00E63CD7">
              <w:rPr>
                <w:rFonts w:ascii="GHEA Grapalat" w:hAnsi="GHEA Grapalat"/>
                <w:snapToGrid w:val="0"/>
                <w:sz w:val="22"/>
                <w:szCs w:val="22"/>
                <w:lang w:val="en-US"/>
              </w:rPr>
              <w:t>0</w:t>
            </w:r>
          </w:p>
        </w:tc>
        <w:tc>
          <w:tcPr>
            <w:tcW w:w="1560" w:type="dxa"/>
            <w:tcBorders>
              <w:top w:val="single" w:sz="6" w:space="0" w:color="auto"/>
              <w:left w:val="single" w:sz="6" w:space="0" w:color="auto"/>
              <w:bottom w:val="single" w:sz="6" w:space="0" w:color="auto"/>
              <w:right w:val="single" w:sz="18" w:space="0" w:color="auto"/>
            </w:tcBorders>
            <w:vAlign w:val="center"/>
          </w:tcPr>
          <w:p w:rsidR="005A3901" w:rsidRPr="00E63CD7" w:rsidRDefault="00D77AC6">
            <w:pPr>
              <w:jc w:val="center"/>
              <w:rPr>
                <w:rFonts w:ascii="GHEA Grapalat" w:hAnsi="GHEA Grapalat"/>
                <w:snapToGrid w:val="0"/>
                <w:sz w:val="22"/>
                <w:szCs w:val="22"/>
              </w:rPr>
            </w:pPr>
            <w:r w:rsidRPr="00E63CD7">
              <w:rPr>
                <w:rFonts w:ascii="GHEA Grapalat" w:hAnsi="GHEA Grapalat"/>
                <w:snapToGrid w:val="0"/>
                <w:sz w:val="22"/>
                <w:szCs w:val="22"/>
              </w:rPr>
              <w:t>1</w:t>
            </w:r>
          </w:p>
        </w:tc>
      </w:tr>
      <w:tr w:rsidR="00955728" w:rsidRPr="00E63CD7" w:rsidTr="0037306F">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955728" w:rsidRPr="00E63CD7" w:rsidRDefault="00BC3387" w:rsidP="00385689">
            <w:pPr>
              <w:jc w:val="center"/>
              <w:rPr>
                <w:rFonts w:ascii="GHEA Grapalat" w:hAnsi="GHEA Grapalat"/>
                <w:snapToGrid w:val="0"/>
                <w:sz w:val="22"/>
                <w:szCs w:val="22"/>
              </w:rPr>
            </w:pPr>
            <w:r w:rsidRPr="00E63CD7">
              <w:rPr>
                <w:rFonts w:ascii="GHEA Grapalat" w:hAnsi="GHEA Grapalat"/>
                <w:snapToGrid w:val="0"/>
                <w:sz w:val="22"/>
                <w:szCs w:val="22"/>
              </w:rPr>
              <w:t>9</w:t>
            </w:r>
          </w:p>
        </w:tc>
        <w:tc>
          <w:tcPr>
            <w:tcW w:w="4252" w:type="dxa"/>
            <w:tcBorders>
              <w:top w:val="single" w:sz="6" w:space="0" w:color="auto"/>
              <w:bottom w:val="single" w:sz="6" w:space="0" w:color="auto"/>
            </w:tcBorders>
            <w:vAlign w:val="center"/>
          </w:tcPr>
          <w:p w:rsidR="00955728" w:rsidRPr="00E63CD7" w:rsidRDefault="00955728" w:rsidP="00F97F09">
            <w:pPr>
              <w:rPr>
                <w:rFonts w:ascii="GHEA Grapalat" w:hAnsi="GHEA Grapalat"/>
                <w:sz w:val="22"/>
                <w:szCs w:val="22"/>
              </w:rPr>
            </w:pPr>
            <w:r w:rsidRPr="00E63CD7">
              <w:rPr>
                <w:rFonts w:ascii="GHEA Grapalat" w:hAnsi="GHEA Grapalat" w:cs="Sylfaen"/>
                <w:sz w:val="22"/>
                <w:szCs w:val="22"/>
              </w:rPr>
              <w:t>ՀՀ Պաշտպանության նախարարություն</w:t>
            </w:r>
          </w:p>
        </w:tc>
        <w:tc>
          <w:tcPr>
            <w:tcW w:w="1016" w:type="dxa"/>
            <w:tcBorders>
              <w:top w:val="single" w:sz="6" w:space="0" w:color="auto"/>
              <w:left w:val="single" w:sz="18" w:space="0" w:color="auto"/>
              <w:bottom w:val="single" w:sz="6" w:space="0" w:color="auto"/>
              <w:right w:val="single" w:sz="18" w:space="0" w:color="auto"/>
            </w:tcBorders>
            <w:vAlign w:val="center"/>
          </w:tcPr>
          <w:p w:rsidR="00955728" w:rsidRPr="00E63CD7" w:rsidRDefault="003F1974">
            <w:pPr>
              <w:jc w:val="center"/>
              <w:rPr>
                <w:rFonts w:ascii="GHEA Grapalat" w:hAnsi="GHEA Grapalat"/>
                <w:snapToGrid w:val="0"/>
                <w:sz w:val="22"/>
                <w:szCs w:val="22"/>
                <w:lang w:val="hy-AM"/>
              </w:rPr>
            </w:pPr>
            <w:r w:rsidRPr="00E63CD7">
              <w:rPr>
                <w:rFonts w:ascii="GHEA Grapalat" w:hAnsi="GHEA Grapalat"/>
                <w:snapToGrid w:val="0"/>
                <w:sz w:val="22"/>
                <w:szCs w:val="22"/>
                <w:lang w:val="hy-AM"/>
              </w:rPr>
              <w:t>1</w:t>
            </w:r>
          </w:p>
        </w:tc>
        <w:tc>
          <w:tcPr>
            <w:tcW w:w="2220" w:type="dxa"/>
            <w:tcBorders>
              <w:top w:val="single" w:sz="6" w:space="0" w:color="auto"/>
              <w:bottom w:val="single" w:sz="6" w:space="0" w:color="auto"/>
              <w:right w:val="single" w:sz="6" w:space="0" w:color="auto"/>
            </w:tcBorders>
            <w:vAlign w:val="center"/>
          </w:tcPr>
          <w:p w:rsidR="00955728" w:rsidRPr="00E63CD7" w:rsidRDefault="003F1974">
            <w:pPr>
              <w:jc w:val="center"/>
              <w:rPr>
                <w:rFonts w:ascii="GHEA Grapalat" w:hAnsi="GHEA Grapalat"/>
                <w:snapToGrid w:val="0"/>
                <w:sz w:val="22"/>
                <w:szCs w:val="22"/>
                <w:lang w:val="hy-AM"/>
              </w:rPr>
            </w:pPr>
            <w:r w:rsidRPr="00E63CD7">
              <w:rPr>
                <w:rFonts w:ascii="GHEA Grapalat" w:hAnsi="GHEA Grapalat"/>
                <w:snapToGrid w:val="0"/>
                <w:sz w:val="22"/>
                <w:szCs w:val="22"/>
                <w:lang w:val="hy-AM"/>
              </w:rPr>
              <w:t>1</w:t>
            </w:r>
          </w:p>
        </w:tc>
        <w:tc>
          <w:tcPr>
            <w:tcW w:w="1560" w:type="dxa"/>
            <w:tcBorders>
              <w:top w:val="single" w:sz="6" w:space="0" w:color="auto"/>
              <w:left w:val="single" w:sz="6" w:space="0" w:color="auto"/>
              <w:bottom w:val="single" w:sz="6" w:space="0" w:color="auto"/>
              <w:right w:val="single" w:sz="18" w:space="0" w:color="auto"/>
            </w:tcBorders>
            <w:vAlign w:val="center"/>
          </w:tcPr>
          <w:p w:rsidR="00955728" w:rsidRPr="00E63CD7" w:rsidRDefault="009174F8">
            <w:pPr>
              <w:jc w:val="center"/>
              <w:rPr>
                <w:rFonts w:ascii="GHEA Grapalat" w:hAnsi="GHEA Grapalat"/>
                <w:snapToGrid w:val="0"/>
                <w:sz w:val="22"/>
                <w:szCs w:val="22"/>
                <w:lang w:val="en-US"/>
              </w:rPr>
            </w:pPr>
            <w:r w:rsidRPr="00E63CD7">
              <w:rPr>
                <w:rFonts w:ascii="GHEA Grapalat" w:hAnsi="GHEA Grapalat"/>
                <w:snapToGrid w:val="0"/>
                <w:sz w:val="22"/>
                <w:szCs w:val="22"/>
                <w:lang w:val="en-US"/>
              </w:rPr>
              <w:t>0</w:t>
            </w:r>
          </w:p>
        </w:tc>
      </w:tr>
      <w:tr w:rsidR="00955728" w:rsidRPr="00E63CD7" w:rsidTr="0037306F">
        <w:trPr>
          <w:trHeight w:val="256"/>
        </w:trPr>
        <w:tc>
          <w:tcPr>
            <w:tcW w:w="568" w:type="dxa"/>
            <w:tcBorders>
              <w:top w:val="single" w:sz="6" w:space="0" w:color="auto"/>
              <w:left w:val="single" w:sz="18" w:space="0" w:color="auto"/>
              <w:bottom w:val="single" w:sz="6" w:space="0" w:color="auto"/>
              <w:right w:val="single" w:sz="18" w:space="0" w:color="auto"/>
            </w:tcBorders>
            <w:vAlign w:val="center"/>
          </w:tcPr>
          <w:p w:rsidR="00955728" w:rsidRPr="00E63CD7" w:rsidRDefault="00BC3387" w:rsidP="00385689">
            <w:pPr>
              <w:jc w:val="center"/>
              <w:rPr>
                <w:rFonts w:ascii="GHEA Grapalat" w:hAnsi="GHEA Grapalat"/>
                <w:snapToGrid w:val="0"/>
                <w:sz w:val="22"/>
                <w:szCs w:val="22"/>
              </w:rPr>
            </w:pPr>
            <w:r w:rsidRPr="00E63CD7">
              <w:rPr>
                <w:rFonts w:ascii="GHEA Grapalat" w:hAnsi="GHEA Grapalat"/>
                <w:snapToGrid w:val="0"/>
                <w:sz w:val="22"/>
                <w:szCs w:val="22"/>
              </w:rPr>
              <w:t>10</w:t>
            </w:r>
          </w:p>
        </w:tc>
        <w:tc>
          <w:tcPr>
            <w:tcW w:w="4252" w:type="dxa"/>
            <w:tcBorders>
              <w:top w:val="single" w:sz="6" w:space="0" w:color="auto"/>
              <w:bottom w:val="single" w:sz="6" w:space="0" w:color="auto"/>
            </w:tcBorders>
            <w:vAlign w:val="center"/>
          </w:tcPr>
          <w:p w:rsidR="00955728" w:rsidRPr="00E63CD7" w:rsidRDefault="009A1F2A" w:rsidP="00D4001D">
            <w:pPr>
              <w:rPr>
                <w:rFonts w:ascii="GHEA Grapalat" w:hAnsi="GHEA Grapalat"/>
                <w:sz w:val="22"/>
                <w:szCs w:val="22"/>
              </w:rPr>
            </w:pPr>
            <w:r w:rsidRPr="00E63CD7">
              <w:rPr>
                <w:rFonts w:ascii="GHEA Grapalat" w:hAnsi="GHEA Grapalat" w:cs="Sylfaen"/>
                <w:sz w:val="22"/>
                <w:szCs w:val="22"/>
                <w:lang w:val="hy-AM"/>
              </w:rPr>
              <w:t xml:space="preserve">ՀՀ բարձր </w:t>
            </w:r>
            <w:r w:rsidRPr="00E63CD7">
              <w:rPr>
                <w:rFonts w:ascii="GHEA Grapalat" w:hAnsi="GHEA Grapalat"/>
                <w:sz w:val="22"/>
                <w:szCs w:val="22"/>
                <w:lang w:val="hy-AM"/>
              </w:rPr>
              <w:t>տեխնոլոգիական արդյունաբերության</w:t>
            </w:r>
            <w:r w:rsidR="00E052DB" w:rsidRPr="00E63CD7">
              <w:rPr>
                <w:rFonts w:ascii="GHEA Grapalat" w:hAnsi="GHEA Grapalat"/>
                <w:sz w:val="22"/>
                <w:szCs w:val="22"/>
                <w:lang w:val="hy-AM"/>
              </w:rPr>
              <w:t xml:space="preserve"> </w:t>
            </w:r>
            <w:r w:rsidRPr="00E63CD7">
              <w:rPr>
                <w:rFonts w:ascii="GHEA Grapalat" w:hAnsi="GHEA Grapalat" w:cs="Sylfaen"/>
                <w:sz w:val="22"/>
                <w:szCs w:val="22"/>
                <w:lang w:val="hy-AM"/>
              </w:rPr>
              <w:t>նախարարություն</w:t>
            </w:r>
          </w:p>
        </w:tc>
        <w:tc>
          <w:tcPr>
            <w:tcW w:w="1016" w:type="dxa"/>
            <w:tcBorders>
              <w:top w:val="single" w:sz="6" w:space="0" w:color="auto"/>
              <w:left w:val="single" w:sz="18" w:space="0" w:color="auto"/>
              <w:bottom w:val="single" w:sz="6" w:space="0" w:color="auto"/>
              <w:right w:val="single" w:sz="18" w:space="0" w:color="auto"/>
            </w:tcBorders>
            <w:vAlign w:val="center"/>
          </w:tcPr>
          <w:p w:rsidR="00955728" w:rsidRPr="00E63CD7" w:rsidRDefault="00B97238">
            <w:pPr>
              <w:jc w:val="center"/>
              <w:rPr>
                <w:rFonts w:ascii="GHEA Grapalat" w:hAnsi="GHEA Grapalat"/>
                <w:snapToGrid w:val="0"/>
                <w:sz w:val="22"/>
                <w:szCs w:val="22"/>
                <w:lang w:val="hy-AM"/>
              </w:rPr>
            </w:pPr>
            <w:r w:rsidRPr="00E63CD7">
              <w:rPr>
                <w:rFonts w:ascii="GHEA Grapalat" w:hAnsi="GHEA Grapalat"/>
                <w:snapToGrid w:val="0"/>
                <w:sz w:val="22"/>
                <w:szCs w:val="22"/>
                <w:lang w:val="hy-AM"/>
              </w:rPr>
              <w:t>0</w:t>
            </w:r>
          </w:p>
        </w:tc>
        <w:tc>
          <w:tcPr>
            <w:tcW w:w="2220" w:type="dxa"/>
            <w:tcBorders>
              <w:top w:val="single" w:sz="6" w:space="0" w:color="auto"/>
              <w:bottom w:val="single" w:sz="6" w:space="0" w:color="auto"/>
              <w:right w:val="single" w:sz="6" w:space="0" w:color="auto"/>
            </w:tcBorders>
            <w:vAlign w:val="center"/>
          </w:tcPr>
          <w:p w:rsidR="00955728" w:rsidRPr="00E63CD7" w:rsidRDefault="00B97238">
            <w:pPr>
              <w:jc w:val="center"/>
              <w:rPr>
                <w:rFonts w:ascii="GHEA Grapalat" w:hAnsi="GHEA Grapalat"/>
                <w:snapToGrid w:val="0"/>
                <w:sz w:val="22"/>
                <w:szCs w:val="22"/>
                <w:lang w:val="hy-AM"/>
              </w:rPr>
            </w:pPr>
            <w:r w:rsidRPr="00E63CD7">
              <w:rPr>
                <w:rFonts w:ascii="GHEA Grapalat" w:hAnsi="GHEA Grapalat"/>
                <w:snapToGrid w:val="0"/>
                <w:sz w:val="22"/>
                <w:szCs w:val="22"/>
                <w:lang w:val="hy-AM"/>
              </w:rPr>
              <w:t>0</w:t>
            </w:r>
          </w:p>
        </w:tc>
        <w:tc>
          <w:tcPr>
            <w:tcW w:w="1560" w:type="dxa"/>
            <w:tcBorders>
              <w:top w:val="single" w:sz="6" w:space="0" w:color="auto"/>
              <w:left w:val="single" w:sz="6" w:space="0" w:color="auto"/>
              <w:bottom w:val="single" w:sz="6" w:space="0" w:color="auto"/>
              <w:right w:val="single" w:sz="18" w:space="0" w:color="auto"/>
            </w:tcBorders>
            <w:vAlign w:val="center"/>
          </w:tcPr>
          <w:p w:rsidR="00955728" w:rsidRPr="00E63CD7" w:rsidRDefault="006A0B3B">
            <w:pPr>
              <w:jc w:val="center"/>
              <w:rPr>
                <w:rFonts w:ascii="GHEA Grapalat" w:hAnsi="GHEA Grapalat"/>
                <w:snapToGrid w:val="0"/>
                <w:sz w:val="22"/>
                <w:szCs w:val="22"/>
                <w:lang w:val="ru-RU"/>
              </w:rPr>
            </w:pPr>
            <w:r w:rsidRPr="00E63CD7">
              <w:rPr>
                <w:rFonts w:ascii="GHEA Grapalat" w:hAnsi="GHEA Grapalat"/>
                <w:snapToGrid w:val="0"/>
                <w:sz w:val="22"/>
                <w:szCs w:val="22"/>
                <w:lang w:val="ru-RU"/>
              </w:rPr>
              <w:t>0</w:t>
            </w:r>
          </w:p>
        </w:tc>
      </w:tr>
      <w:tr w:rsidR="00955728" w:rsidRPr="00E63CD7" w:rsidTr="0037306F">
        <w:trPr>
          <w:trHeight w:val="621"/>
        </w:trPr>
        <w:tc>
          <w:tcPr>
            <w:tcW w:w="568" w:type="dxa"/>
            <w:tcBorders>
              <w:top w:val="single" w:sz="6" w:space="0" w:color="auto"/>
              <w:left w:val="single" w:sz="18" w:space="0" w:color="auto"/>
              <w:bottom w:val="single" w:sz="6" w:space="0" w:color="auto"/>
              <w:right w:val="single" w:sz="18" w:space="0" w:color="auto"/>
            </w:tcBorders>
            <w:vAlign w:val="center"/>
          </w:tcPr>
          <w:p w:rsidR="00955728" w:rsidRPr="00E63CD7" w:rsidRDefault="00BC3387" w:rsidP="00385689">
            <w:pPr>
              <w:jc w:val="center"/>
              <w:rPr>
                <w:rFonts w:ascii="GHEA Grapalat" w:hAnsi="GHEA Grapalat"/>
                <w:snapToGrid w:val="0"/>
                <w:sz w:val="22"/>
                <w:szCs w:val="22"/>
                <w:lang w:val="hy-AM"/>
              </w:rPr>
            </w:pPr>
            <w:r w:rsidRPr="00E63CD7">
              <w:rPr>
                <w:rFonts w:ascii="GHEA Grapalat" w:hAnsi="GHEA Grapalat"/>
                <w:snapToGrid w:val="0"/>
                <w:sz w:val="22"/>
                <w:szCs w:val="22"/>
              </w:rPr>
              <w:t>1</w:t>
            </w:r>
            <w:r w:rsidR="009A1F2A" w:rsidRPr="00E63CD7">
              <w:rPr>
                <w:rFonts w:ascii="GHEA Grapalat" w:hAnsi="GHEA Grapalat"/>
                <w:snapToGrid w:val="0"/>
                <w:sz w:val="22"/>
                <w:szCs w:val="22"/>
                <w:lang w:val="hy-AM"/>
              </w:rPr>
              <w:t>1</w:t>
            </w:r>
          </w:p>
        </w:tc>
        <w:tc>
          <w:tcPr>
            <w:tcW w:w="4252" w:type="dxa"/>
            <w:tcBorders>
              <w:top w:val="single" w:sz="6" w:space="0" w:color="auto"/>
              <w:bottom w:val="single" w:sz="6" w:space="0" w:color="auto"/>
            </w:tcBorders>
            <w:vAlign w:val="center"/>
          </w:tcPr>
          <w:p w:rsidR="00955728" w:rsidRPr="00E63CD7" w:rsidRDefault="009A1F2A" w:rsidP="006B2925">
            <w:pPr>
              <w:rPr>
                <w:rFonts w:ascii="GHEA Grapalat" w:hAnsi="GHEA Grapalat"/>
                <w:sz w:val="22"/>
                <w:szCs w:val="22"/>
              </w:rPr>
            </w:pPr>
            <w:r w:rsidRPr="00E63CD7">
              <w:rPr>
                <w:rFonts w:ascii="GHEA Grapalat" w:hAnsi="GHEA Grapalat" w:cs="Sylfaen"/>
                <w:sz w:val="22"/>
                <w:szCs w:val="22"/>
              </w:rPr>
              <w:t xml:space="preserve">Քաղաքաշինության </w:t>
            </w:r>
            <w:r w:rsidRPr="00E63CD7">
              <w:rPr>
                <w:rFonts w:ascii="GHEA Grapalat" w:hAnsi="GHEA Grapalat"/>
                <w:sz w:val="22"/>
                <w:szCs w:val="22"/>
              </w:rPr>
              <w:t xml:space="preserve"> կոմիտե</w:t>
            </w:r>
          </w:p>
        </w:tc>
        <w:tc>
          <w:tcPr>
            <w:tcW w:w="1016" w:type="dxa"/>
            <w:tcBorders>
              <w:top w:val="single" w:sz="6" w:space="0" w:color="auto"/>
              <w:left w:val="single" w:sz="18" w:space="0" w:color="auto"/>
              <w:bottom w:val="single" w:sz="6" w:space="0" w:color="auto"/>
              <w:right w:val="single" w:sz="18" w:space="0" w:color="auto"/>
            </w:tcBorders>
            <w:vAlign w:val="center"/>
          </w:tcPr>
          <w:p w:rsidR="00955728" w:rsidRPr="00E63CD7" w:rsidRDefault="009145DF">
            <w:pPr>
              <w:jc w:val="center"/>
              <w:rPr>
                <w:rFonts w:ascii="GHEA Grapalat" w:hAnsi="GHEA Grapalat"/>
                <w:snapToGrid w:val="0"/>
                <w:sz w:val="22"/>
                <w:szCs w:val="22"/>
              </w:rPr>
            </w:pPr>
            <w:r w:rsidRPr="00E63CD7">
              <w:rPr>
                <w:rFonts w:ascii="GHEA Grapalat" w:hAnsi="GHEA Grapalat"/>
                <w:snapToGrid w:val="0"/>
                <w:sz w:val="22"/>
                <w:szCs w:val="22"/>
              </w:rPr>
              <w:t>0</w:t>
            </w:r>
          </w:p>
        </w:tc>
        <w:tc>
          <w:tcPr>
            <w:tcW w:w="2220" w:type="dxa"/>
            <w:tcBorders>
              <w:top w:val="single" w:sz="6" w:space="0" w:color="auto"/>
              <w:bottom w:val="single" w:sz="6" w:space="0" w:color="auto"/>
              <w:right w:val="single" w:sz="6" w:space="0" w:color="auto"/>
            </w:tcBorders>
            <w:vAlign w:val="center"/>
          </w:tcPr>
          <w:p w:rsidR="00955728" w:rsidRPr="00E63CD7" w:rsidRDefault="009145DF">
            <w:pPr>
              <w:jc w:val="center"/>
              <w:rPr>
                <w:rFonts w:ascii="GHEA Grapalat" w:hAnsi="GHEA Grapalat"/>
                <w:snapToGrid w:val="0"/>
                <w:sz w:val="22"/>
                <w:szCs w:val="22"/>
              </w:rPr>
            </w:pPr>
            <w:r w:rsidRPr="00E63CD7">
              <w:rPr>
                <w:rFonts w:ascii="GHEA Grapalat" w:hAnsi="GHEA Grapalat"/>
                <w:snapToGrid w:val="0"/>
                <w:sz w:val="22"/>
                <w:szCs w:val="22"/>
              </w:rPr>
              <w:t>0</w:t>
            </w:r>
          </w:p>
        </w:tc>
        <w:tc>
          <w:tcPr>
            <w:tcW w:w="1560" w:type="dxa"/>
            <w:tcBorders>
              <w:top w:val="single" w:sz="6" w:space="0" w:color="auto"/>
              <w:left w:val="single" w:sz="6" w:space="0" w:color="auto"/>
              <w:bottom w:val="single" w:sz="6" w:space="0" w:color="auto"/>
              <w:right w:val="single" w:sz="18" w:space="0" w:color="auto"/>
            </w:tcBorders>
            <w:vAlign w:val="center"/>
          </w:tcPr>
          <w:p w:rsidR="00955728" w:rsidRPr="00E63CD7" w:rsidRDefault="004E41D7">
            <w:pPr>
              <w:jc w:val="center"/>
              <w:rPr>
                <w:rFonts w:ascii="GHEA Grapalat" w:hAnsi="GHEA Grapalat"/>
                <w:snapToGrid w:val="0"/>
                <w:sz w:val="22"/>
                <w:szCs w:val="22"/>
              </w:rPr>
            </w:pPr>
            <w:r w:rsidRPr="00E63CD7">
              <w:rPr>
                <w:rFonts w:ascii="GHEA Grapalat" w:hAnsi="GHEA Grapalat"/>
                <w:snapToGrid w:val="0"/>
                <w:sz w:val="22"/>
                <w:szCs w:val="22"/>
              </w:rPr>
              <w:t>0</w:t>
            </w:r>
          </w:p>
        </w:tc>
      </w:tr>
      <w:tr w:rsidR="007C1BC1" w:rsidRPr="00E63CD7" w:rsidTr="0037306F">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7C1BC1" w:rsidRPr="00E63CD7" w:rsidRDefault="003C0C08" w:rsidP="00385689">
            <w:pPr>
              <w:jc w:val="center"/>
              <w:rPr>
                <w:rFonts w:ascii="GHEA Grapalat" w:hAnsi="GHEA Grapalat"/>
                <w:snapToGrid w:val="0"/>
                <w:sz w:val="22"/>
                <w:szCs w:val="22"/>
                <w:lang w:val="hy-AM"/>
              </w:rPr>
            </w:pPr>
            <w:r w:rsidRPr="00E63CD7">
              <w:rPr>
                <w:rFonts w:ascii="GHEA Grapalat" w:hAnsi="GHEA Grapalat"/>
                <w:snapToGrid w:val="0"/>
                <w:sz w:val="22"/>
                <w:szCs w:val="22"/>
                <w:lang w:val="en-US"/>
              </w:rPr>
              <w:t>12</w:t>
            </w:r>
          </w:p>
        </w:tc>
        <w:tc>
          <w:tcPr>
            <w:tcW w:w="4252" w:type="dxa"/>
            <w:tcBorders>
              <w:top w:val="single" w:sz="6" w:space="0" w:color="auto"/>
              <w:bottom w:val="single" w:sz="6" w:space="0" w:color="auto"/>
            </w:tcBorders>
          </w:tcPr>
          <w:p w:rsidR="007C1BC1" w:rsidRPr="00E63CD7" w:rsidRDefault="003D618A" w:rsidP="00244A11">
            <w:pPr>
              <w:rPr>
                <w:rFonts w:ascii="GHEA Grapalat" w:hAnsi="GHEA Grapalat" w:cs="Sylfaen"/>
                <w:snapToGrid w:val="0"/>
                <w:sz w:val="22"/>
                <w:szCs w:val="22"/>
                <w:lang w:val="ru-RU"/>
              </w:rPr>
            </w:pPr>
            <w:r w:rsidRPr="00E63CD7">
              <w:rPr>
                <w:rFonts w:ascii="GHEA Grapalat" w:hAnsi="GHEA Grapalat" w:cs="Sylfaen"/>
                <w:sz w:val="22"/>
                <w:szCs w:val="22"/>
                <w:lang w:val="hy-AM"/>
              </w:rPr>
              <w:t xml:space="preserve">ՀՀ </w:t>
            </w:r>
            <w:r w:rsidRPr="00E63CD7">
              <w:rPr>
                <w:rFonts w:ascii="GHEA Grapalat" w:hAnsi="GHEA Grapalat" w:cs="Sylfaen"/>
                <w:sz w:val="22"/>
                <w:szCs w:val="22"/>
                <w:lang w:val="en-US"/>
              </w:rPr>
              <w:t>հանրային հեռուստառադիոընկերության խորհուրդ</w:t>
            </w:r>
          </w:p>
        </w:tc>
        <w:tc>
          <w:tcPr>
            <w:tcW w:w="1016" w:type="dxa"/>
            <w:tcBorders>
              <w:top w:val="single" w:sz="6" w:space="0" w:color="auto"/>
              <w:left w:val="single" w:sz="18" w:space="0" w:color="auto"/>
              <w:bottom w:val="single" w:sz="6" w:space="0" w:color="auto"/>
              <w:right w:val="single" w:sz="18" w:space="0" w:color="auto"/>
            </w:tcBorders>
            <w:vAlign w:val="center"/>
          </w:tcPr>
          <w:p w:rsidR="007C1BC1" w:rsidRPr="00E63CD7" w:rsidRDefault="00363ED4">
            <w:pPr>
              <w:jc w:val="center"/>
              <w:rPr>
                <w:rFonts w:ascii="GHEA Grapalat" w:hAnsi="GHEA Grapalat"/>
                <w:snapToGrid w:val="0"/>
                <w:sz w:val="22"/>
                <w:szCs w:val="22"/>
                <w:lang w:val="hy-AM"/>
              </w:rPr>
            </w:pPr>
            <w:r w:rsidRPr="00E63CD7">
              <w:rPr>
                <w:rFonts w:ascii="GHEA Grapalat" w:hAnsi="GHEA Grapalat"/>
                <w:snapToGrid w:val="0"/>
                <w:sz w:val="22"/>
                <w:szCs w:val="22"/>
                <w:lang w:val="hy-AM"/>
              </w:rPr>
              <w:t>0</w:t>
            </w:r>
          </w:p>
        </w:tc>
        <w:tc>
          <w:tcPr>
            <w:tcW w:w="2220" w:type="dxa"/>
            <w:tcBorders>
              <w:top w:val="single" w:sz="6" w:space="0" w:color="auto"/>
              <w:bottom w:val="single" w:sz="6" w:space="0" w:color="auto"/>
              <w:right w:val="single" w:sz="6" w:space="0" w:color="auto"/>
            </w:tcBorders>
            <w:vAlign w:val="center"/>
          </w:tcPr>
          <w:p w:rsidR="007C1BC1" w:rsidRPr="00E63CD7" w:rsidRDefault="003D618A">
            <w:pPr>
              <w:jc w:val="center"/>
              <w:rPr>
                <w:rFonts w:ascii="GHEA Grapalat" w:hAnsi="GHEA Grapalat"/>
                <w:snapToGrid w:val="0"/>
                <w:sz w:val="22"/>
                <w:szCs w:val="22"/>
                <w:lang w:val="ru-RU"/>
              </w:rPr>
            </w:pPr>
            <w:r w:rsidRPr="00E63CD7">
              <w:rPr>
                <w:rFonts w:ascii="GHEA Grapalat" w:hAnsi="GHEA Grapalat"/>
                <w:snapToGrid w:val="0"/>
                <w:sz w:val="22"/>
                <w:szCs w:val="22"/>
                <w:lang w:val="ru-RU"/>
              </w:rPr>
              <w:t>0</w:t>
            </w:r>
          </w:p>
        </w:tc>
        <w:tc>
          <w:tcPr>
            <w:tcW w:w="1560" w:type="dxa"/>
            <w:tcBorders>
              <w:top w:val="single" w:sz="6" w:space="0" w:color="auto"/>
              <w:left w:val="single" w:sz="6" w:space="0" w:color="auto"/>
              <w:bottom w:val="single" w:sz="6" w:space="0" w:color="auto"/>
              <w:right w:val="single" w:sz="18" w:space="0" w:color="auto"/>
            </w:tcBorders>
            <w:vAlign w:val="center"/>
          </w:tcPr>
          <w:p w:rsidR="007C1BC1" w:rsidRPr="00E63CD7" w:rsidRDefault="00363ED4">
            <w:pPr>
              <w:jc w:val="center"/>
              <w:rPr>
                <w:rFonts w:ascii="GHEA Grapalat" w:hAnsi="GHEA Grapalat"/>
                <w:snapToGrid w:val="0"/>
                <w:sz w:val="22"/>
                <w:szCs w:val="22"/>
                <w:lang w:val="hy-AM"/>
              </w:rPr>
            </w:pPr>
            <w:r w:rsidRPr="00E63CD7">
              <w:rPr>
                <w:rFonts w:ascii="GHEA Grapalat" w:hAnsi="GHEA Grapalat"/>
                <w:snapToGrid w:val="0"/>
                <w:sz w:val="22"/>
                <w:szCs w:val="22"/>
                <w:lang w:val="hy-AM"/>
              </w:rPr>
              <w:t>0</w:t>
            </w:r>
          </w:p>
        </w:tc>
      </w:tr>
      <w:tr w:rsidR="00045156" w:rsidRPr="00E63CD7" w:rsidTr="0037306F">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045156" w:rsidRPr="00E63CD7" w:rsidRDefault="003C0C08" w:rsidP="00385689">
            <w:pPr>
              <w:jc w:val="center"/>
              <w:rPr>
                <w:rFonts w:ascii="GHEA Grapalat" w:hAnsi="GHEA Grapalat"/>
                <w:snapToGrid w:val="0"/>
                <w:sz w:val="22"/>
                <w:szCs w:val="22"/>
                <w:lang w:val="hy-AM"/>
              </w:rPr>
            </w:pPr>
            <w:r w:rsidRPr="00E63CD7">
              <w:rPr>
                <w:rFonts w:ascii="GHEA Grapalat" w:hAnsi="GHEA Grapalat"/>
                <w:snapToGrid w:val="0"/>
                <w:sz w:val="22"/>
                <w:szCs w:val="22"/>
              </w:rPr>
              <w:t>13</w:t>
            </w:r>
          </w:p>
        </w:tc>
        <w:tc>
          <w:tcPr>
            <w:tcW w:w="4252" w:type="dxa"/>
            <w:tcBorders>
              <w:top w:val="single" w:sz="6" w:space="0" w:color="auto"/>
              <w:bottom w:val="single" w:sz="6" w:space="0" w:color="auto"/>
            </w:tcBorders>
            <w:vAlign w:val="center"/>
          </w:tcPr>
          <w:p w:rsidR="00045156" w:rsidRPr="00E63CD7" w:rsidRDefault="009A1F2A" w:rsidP="006F7095">
            <w:pPr>
              <w:rPr>
                <w:rFonts w:ascii="GHEA Grapalat" w:hAnsi="GHEA Grapalat"/>
                <w:sz w:val="22"/>
                <w:szCs w:val="22"/>
              </w:rPr>
            </w:pPr>
            <w:r w:rsidRPr="00E63CD7">
              <w:rPr>
                <w:rFonts w:ascii="GHEA Grapalat" w:hAnsi="GHEA Grapalat" w:cs="Sylfaen"/>
                <w:sz w:val="22"/>
                <w:szCs w:val="22"/>
              </w:rPr>
              <w:t>Քաղաքացիական ավիացիայի</w:t>
            </w:r>
            <w:r w:rsidRPr="00E63CD7">
              <w:rPr>
                <w:rFonts w:ascii="GHEA Grapalat" w:hAnsi="GHEA Grapalat" w:cs="Sylfaen"/>
                <w:sz w:val="22"/>
                <w:szCs w:val="22"/>
                <w:lang w:val="hy-AM"/>
              </w:rPr>
              <w:t xml:space="preserve"> կոմիտե</w:t>
            </w:r>
          </w:p>
        </w:tc>
        <w:tc>
          <w:tcPr>
            <w:tcW w:w="1016" w:type="dxa"/>
            <w:tcBorders>
              <w:top w:val="single" w:sz="6" w:space="0" w:color="auto"/>
              <w:left w:val="single" w:sz="18" w:space="0" w:color="auto"/>
              <w:bottom w:val="single" w:sz="6" w:space="0" w:color="auto"/>
              <w:right w:val="single" w:sz="18" w:space="0" w:color="auto"/>
            </w:tcBorders>
            <w:vAlign w:val="center"/>
          </w:tcPr>
          <w:p w:rsidR="00045156" w:rsidRPr="00E63CD7" w:rsidRDefault="00045156" w:rsidP="006F7095">
            <w:pPr>
              <w:jc w:val="center"/>
              <w:rPr>
                <w:rFonts w:ascii="GHEA Grapalat" w:hAnsi="GHEA Grapalat"/>
                <w:snapToGrid w:val="0"/>
                <w:sz w:val="22"/>
                <w:szCs w:val="22"/>
              </w:rPr>
            </w:pPr>
            <w:r w:rsidRPr="00E63CD7">
              <w:rPr>
                <w:rFonts w:ascii="GHEA Grapalat" w:hAnsi="GHEA Grapalat"/>
                <w:snapToGrid w:val="0"/>
                <w:sz w:val="22"/>
                <w:szCs w:val="22"/>
              </w:rPr>
              <w:t>0</w:t>
            </w:r>
          </w:p>
        </w:tc>
        <w:tc>
          <w:tcPr>
            <w:tcW w:w="2220" w:type="dxa"/>
            <w:tcBorders>
              <w:top w:val="single" w:sz="6" w:space="0" w:color="auto"/>
              <w:bottom w:val="single" w:sz="6" w:space="0" w:color="auto"/>
              <w:right w:val="single" w:sz="6" w:space="0" w:color="auto"/>
            </w:tcBorders>
            <w:vAlign w:val="center"/>
          </w:tcPr>
          <w:p w:rsidR="00045156" w:rsidRPr="00E63CD7" w:rsidRDefault="00045156" w:rsidP="006F7095">
            <w:pPr>
              <w:jc w:val="center"/>
              <w:rPr>
                <w:rFonts w:ascii="GHEA Grapalat" w:hAnsi="GHEA Grapalat"/>
                <w:snapToGrid w:val="0"/>
                <w:sz w:val="22"/>
                <w:szCs w:val="22"/>
              </w:rPr>
            </w:pPr>
            <w:r w:rsidRPr="00E63CD7">
              <w:rPr>
                <w:rFonts w:ascii="GHEA Grapalat" w:hAnsi="GHEA Grapalat"/>
                <w:snapToGrid w:val="0"/>
                <w:sz w:val="22"/>
                <w:szCs w:val="22"/>
              </w:rPr>
              <w:t>0</w:t>
            </w:r>
          </w:p>
        </w:tc>
        <w:tc>
          <w:tcPr>
            <w:tcW w:w="1560" w:type="dxa"/>
            <w:tcBorders>
              <w:top w:val="single" w:sz="6" w:space="0" w:color="auto"/>
              <w:left w:val="single" w:sz="6" w:space="0" w:color="auto"/>
              <w:bottom w:val="single" w:sz="6" w:space="0" w:color="auto"/>
              <w:right w:val="single" w:sz="18" w:space="0" w:color="auto"/>
            </w:tcBorders>
            <w:vAlign w:val="center"/>
          </w:tcPr>
          <w:p w:rsidR="00045156" w:rsidRPr="00E63CD7" w:rsidRDefault="00045156" w:rsidP="006F7095">
            <w:pPr>
              <w:jc w:val="center"/>
              <w:rPr>
                <w:rFonts w:ascii="GHEA Grapalat" w:hAnsi="GHEA Grapalat"/>
                <w:snapToGrid w:val="0"/>
                <w:sz w:val="22"/>
                <w:szCs w:val="22"/>
              </w:rPr>
            </w:pPr>
            <w:r w:rsidRPr="00E63CD7">
              <w:rPr>
                <w:rFonts w:ascii="GHEA Grapalat" w:hAnsi="GHEA Grapalat"/>
                <w:snapToGrid w:val="0"/>
                <w:sz w:val="22"/>
                <w:szCs w:val="22"/>
              </w:rPr>
              <w:t>0</w:t>
            </w:r>
          </w:p>
        </w:tc>
      </w:tr>
      <w:tr w:rsidR="004D7317" w:rsidRPr="00E63CD7" w:rsidTr="0037306F">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4D7317" w:rsidRPr="00E63CD7" w:rsidRDefault="003C0C08" w:rsidP="00385689">
            <w:pPr>
              <w:jc w:val="center"/>
              <w:rPr>
                <w:rFonts w:ascii="GHEA Grapalat" w:hAnsi="GHEA Grapalat"/>
                <w:snapToGrid w:val="0"/>
                <w:sz w:val="22"/>
                <w:szCs w:val="22"/>
                <w:lang w:val="en-US"/>
              </w:rPr>
            </w:pPr>
            <w:r w:rsidRPr="00E63CD7">
              <w:rPr>
                <w:rFonts w:ascii="GHEA Grapalat" w:hAnsi="GHEA Grapalat"/>
                <w:snapToGrid w:val="0"/>
                <w:sz w:val="22"/>
                <w:szCs w:val="22"/>
                <w:lang w:val="en-US"/>
              </w:rPr>
              <w:t>14</w:t>
            </w:r>
          </w:p>
        </w:tc>
        <w:tc>
          <w:tcPr>
            <w:tcW w:w="4252" w:type="dxa"/>
            <w:tcBorders>
              <w:top w:val="single" w:sz="6" w:space="0" w:color="auto"/>
              <w:bottom w:val="single" w:sz="6" w:space="0" w:color="auto"/>
            </w:tcBorders>
            <w:vAlign w:val="center"/>
          </w:tcPr>
          <w:p w:rsidR="004D7317" w:rsidRPr="00E63CD7" w:rsidRDefault="004D7317" w:rsidP="006F7095">
            <w:pPr>
              <w:rPr>
                <w:rFonts w:ascii="GHEA Grapalat" w:hAnsi="GHEA Grapalat" w:cs="Sylfaen"/>
                <w:sz w:val="22"/>
                <w:szCs w:val="22"/>
                <w:lang w:val="hy-AM"/>
              </w:rPr>
            </w:pPr>
            <w:r w:rsidRPr="00E63CD7">
              <w:rPr>
                <w:rFonts w:ascii="GHEA Grapalat" w:hAnsi="GHEA Grapalat" w:cs="Sylfaen"/>
                <w:sz w:val="22"/>
                <w:szCs w:val="22"/>
                <w:lang w:val="hy-AM"/>
              </w:rPr>
              <w:t>ՀՀ Ոստիկանություն</w:t>
            </w:r>
          </w:p>
        </w:tc>
        <w:tc>
          <w:tcPr>
            <w:tcW w:w="1016" w:type="dxa"/>
            <w:tcBorders>
              <w:top w:val="single" w:sz="6" w:space="0" w:color="auto"/>
              <w:left w:val="single" w:sz="18" w:space="0" w:color="auto"/>
              <w:bottom w:val="single" w:sz="6" w:space="0" w:color="auto"/>
              <w:right w:val="single" w:sz="18" w:space="0" w:color="auto"/>
            </w:tcBorders>
            <w:vAlign w:val="center"/>
          </w:tcPr>
          <w:p w:rsidR="004D7317" w:rsidRPr="00E63CD7" w:rsidRDefault="00BF1468" w:rsidP="006F7095">
            <w:pPr>
              <w:jc w:val="center"/>
              <w:rPr>
                <w:rFonts w:ascii="GHEA Grapalat" w:hAnsi="GHEA Grapalat"/>
                <w:snapToGrid w:val="0"/>
                <w:sz w:val="22"/>
                <w:szCs w:val="22"/>
                <w:lang w:val="hy-AM"/>
              </w:rPr>
            </w:pPr>
            <w:r w:rsidRPr="00E63CD7">
              <w:rPr>
                <w:rFonts w:ascii="GHEA Grapalat" w:hAnsi="GHEA Grapalat"/>
                <w:snapToGrid w:val="0"/>
                <w:sz w:val="22"/>
                <w:szCs w:val="22"/>
                <w:lang w:val="hy-AM"/>
              </w:rPr>
              <w:t>0</w:t>
            </w:r>
          </w:p>
        </w:tc>
        <w:tc>
          <w:tcPr>
            <w:tcW w:w="2220" w:type="dxa"/>
            <w:tcBorders>
              <w:top w:val="single" w:sz="6" w:space="0" w:color="auto"/>
              <w:bottom w:val="single" w:sz="6" w:space="0" w:color="auto"/>
              <w:right w:val="single" w:sz="6" w:space="0" w:color="auto"/>
            </w:tcBorders>
            <w:vAlign w:val="center"/>
          </w:tcPr>
          <w:p w:rsidR="004D7317" w:rsidRPr="00E63CD7" w:rsidRDefault="00BF1468" w:rsidP="006F7095">
            <w:pPr>
              <w:jc w:val="center"/>
              <w:rPr>
                <w:rFonts w:ascii="GHEA Grapalat" w:hAnsi="GHEA Grapalat"/>
                <w:snapToGrid w:val="0"/>
                <w:sz w:val="22"/>
                <w:szCs w:val="22"/>
                <w:lang w:val="hy-AM"/>
              </w:rPr>
            </w:pPr>
            <w:r w:rsidRPr="00E63CD7">
              <w:rPr>
                <w:rFonts w:ascii="GHEA Grapalat" w:hAnsi="GHEA Grapalat"/>
                <w:snapToGrid w:val="0"/>
                <w:sz w:val="22"/>
                <w:szCs w:val="22"/>
                <w:lang w:val="hy-AM"/>
              </w:rPr>
              <w:t>0</w:t>
            </w:r>
          </w:p>
        </w:tc>
        <w:tc>
          <w:tcPr>
            <w:tcW w:w="1560" w:type="dxa"/>
            <w:tcBorders>
              <w:top w:val="single" w:sz="6" w:space="0" w:color="auto"/>
              <w:left w:val="single" w:sz="6" w:space="0" w:color="auto"/>
              <w:bottom w:val="single" w:sz="6" w:space="0" w:color="auto"/>
              <w:right w:val="single" w:sz="18" w:space="0" w:color="auto"/>
            </w:tcBorders>
            <w:vAlign w:val="center"/>
          </w:tcPr>
          <w:p w:rsidR="004D7317" w:rsidRPr="00E63CD7" w:rsidRDefault="00BF1468" w:rsidP="006F7095">
            <w:pPr>
              <w:jc w:val="center"/>
              <w:rPr>
                <w:rFonts w:ascii="GHEA Grapalat" w:hAnsi="GHEA Grapalat"/>
                <w:snapToGrid w:val="0"/>
                <w:sz w:val="22"/>
                <w:szCs w:val="22"/>
                <w:lang w:val="hy-AM"/>
              </w:rPr>
            </w:pPr>
            <w:r w:rsidRPr="00E63CD7">
              <w:rPr>
                <w:rFonts w:ascii="GHEA Grapalat" w:hAnsi="GHEA Grapalat"/>
                <w:snapToGrid w:val="0"/>
                <w:sz w:val="22"/>
                <w:szCs w:val="22"/>
                <w:lang w:val="hy-AM"/>
              </w:rPr>
              <w:t>0</w:t>
            </w:r>
          </w:p>
        </w:tc>
      </w:tr>
      <w:tr w:rsidR="002E6C85" w:rsidRPr="00E63CD7" w:rsidTr="0037306F">
        <w:trPr>
          <w:trHeight w:val="458"/>
        </w:trPr>
        <w:tc>
          <w:tcPr>
            <w:tcW w:w="568" w:type="dxa"/>
            <w:tcBorders>
              <w:top w:val="single" w:sz="6" w:space="0" w:color="auto"/>
              <w:left w:val="single" w:sz="18" w:space="0" w:color="auto"/>
              <w:bottom w:val="single" w:sz="6" w:space="0" w:color="auto"/>
              <w:right w:val="single" w:sz="18" w:space="0" w:color="auto"/>
            </w:tcBorders>
            <w:vAlign w:val="center"/>
          </w:tcPr>
          <w:p w:rsidR="002E6C85" w:rsidRPr="00E63CD7" w:rsidRDefault="004D7317" w:rsidP="003C0C08">
            <w:pPr>
              <w:jc w:val="center"/>
              <w:rPr>
                <w:rFonts w:ascii="GHEA Grapalat" w:hAnsi="GHEA Grapalat"/>
                <w:snapToGrid w:val="0"/>
                <w:sz w:val="22"/>
                <w:szCs w:val="22"/>
                <w:lang w:val="en-US"/>
              </w:rPr>
            </w:pPr>
            <w:r w:rsidRPr="00E63CD7">
              <w:rPr>
                <w:rFonts w:ascii="GHEA Grapalat" w:hAnsi="GHEA Grapalat"/>
                <w:snapToGrid w:val="0"/>
                <w:sz w:val="22"/>
                <w:szCs w:val="22"/>
                <w:lang w:val="hy-AM"/>
              </w:rPr>
              <w:lastRenderedPageBreak/>
              <w:t>1</w:t>
            </w:r>
            <w:r w:rsidR="003C0C08" w:rsidRPr="00E63CD7">
              <w:rPr>
                <w:rFonts w:ascii="GHEA Grapalat" w:hAnsi="GHEA Grapalat"/>
                <w:snapToGrid w:val="0"/>
                <w:sz w:val="22"/>
                <w:szCs w:val="22"/>
                <w:lang w:val="en-US"/>
              </w:rPr>
              <w:t>5</w:t>
            </w:r>
          </w:p>
        </w:tc>
        <w:tc>
          <w:tcPr>
            <w:tcW w:w="4252" w:type="dxa"/>
            <w:tcBorders>
              <w:top w:val="single" w:sz="6" w:space="0" w:color="auto"/>
              <w:bottom w:val="single" w:sz="6" w:space="0" w:color="auto"/>
            </w:tcBorders>
          </w:tcPr>
          <w:p w:rsidR="002E6C85" w:rsidRPr="00E63CD7" w:rsidRDefault="002E6C85" w:rsidP="00CC3E4B">
            <w:pPr>
              <w:rPr>
                <w:rFonts w:ascii="GHEA Grapalat" w:hAnsi="GHEA Grapalat"/>
                <w:snapToGrid w:val="0"/>
                <w:sz w:val="22"/>
                <w:szCs w:val="22"/>
              </w:rPr>
            </w:pPr>
            <w:r w:rsidRPr="00E63CD7">
              <w:rPr>
                <w:rFonts w:ascii="GHEA Grapalat" w:hAnsi="GHEA Grapalat" w:cs="Sylfaen"/>
                <w:snapToGrid w:val="0"/>
                <w:sz w:val="22"/>
                <w:szCs w:val="22"/>
              </w:rPr>
              <w:t>Արմավիրի մարզպետարան</w:t>
            </w:r>
          </w:p>
        </w:tc>
        <w:tc>
          <w:tcPr>
            <w:tcW w:w="1016" w:type="dxa"/>
            <w:tcBorders>
              <w:top w:val="single" w:sz="6" w:space="0" w:color="auto"/>
              <w:left w:val="single" w:sz="18" w:space="0" w:color="auto"/>
              <w:bottom w:val="single" w:sz="6" w:space="0" w:color="auto"/>
              <w:right w:val="single" w:sz="18" w:space="0" w:color="auto"/>
            </w:tcBorders>
            <w:vAlign w:val="center"/>
          </w:tcPr>
          <w:p w:rsidR="002E6C85" w:rsidRPr="00E63CD7" w:rsidRDefault="00AA39C2" w:rsidP="00CC3E4B">
            <w:pPr>
              <w:jc w:val="center"/>
              <w:rPr>
                <w:rFonts w:ascii="GHEA Grapalat" w:hAnsi="GHEA Grapalat"/>
                <w:snapToGrid w:val="0"/>
                <w:sz w:val="22"/>
                <w:szCs w:val="22"/>
                <w:lang w:val="hy-AM"/>
              </w:rPr>
            </w:pPr>
            <w:r w:rsidRPr="00E63CD7">
              <w:rPr>
                <w:rFonts w:ascii="GHEA Grapalat" w:hAnsi="GHEA Grapalat"/>
                <w:snapToGrid w:val="0"/>
                <w:sz w:val="22"/>
                <w:szCs w:val="22"/>
                <w:lang w:val="hy-AM"/>
              </w:rPr>
              <w:t>1</w:t>
            </w:r>
          </w:p>
        </w:tc>
        <w:tc>
          <w:tcPr>
            <w:tcW w:w="2220" w:type="dxa"/>
            <w:tcBorders>
              <w:top w:val="single" w:sz="6" w:space="0" w:color="auto"/>
              <w:bottom w:val="single" w:sz="6" w:space="0" w:color="auto"/>
              <w:right w:val="single" w:sz="6" w:space="0" w:color="auto"/>
            </w:tcBorders>
            <w:vAlign w:val="center"/>
          </w:tcPr>
          <w:p w:rsidR="002E6C85" w:rsidRPr="00E63CD7" w:rsidRDefault="00AA39C2" w:rsidP="00CC3E4B">
            <w:pPr>
              <w:jc w:val="center"/>
              <w:rPr>
                <w:rFonts w:ascii="GHEA Grapalat" w:hAnsi="GHEA Grapalat"/>
                <w:snapToGrid w:val="0"/>
                <w:sz w:val="22"/>
                <w:szCs w:val="22"/>
                <w:lang w:val="hy-AM"/>
              </w:rPr>
            </w:pPr>
            <w:r w:rsidRPr="00E63CD7">
              <w:rPr>
                <w:rFonts w:ascii="GHEA Grapalat" w:hAnsi="GHEA Grapalat"/>
                <w:snapToGrid w:val="0"/>
                <w:sz w:val="22"/>
                <w:szCs w:val="22"/>
                <w:lang w:val="hy-AM"/>
              </w:rPr>
              <w:t>1</w:t>
            </w:r>
          </w:p>
        </w:tc>
        <w:tc>
          <w:tcPr>
            <w:tcW w:w="1560" w:type="dxa"/>
            <w:tcBorders>
              <w:top w:val="single" w:sz="6" w:space="0" w:color="auto"/>
              <w:left w:val="single" w:sz="6" w:space="0" w:color="auto"/>
              <w:bottom w:val="single" w:sz="6" w:space="0" w:color="auto"/>
              <w:right w:val="single" w:sz="18" w:space="0" w:color="auto"/>
            </w:tcBorders>
            <w:vAlign w:val="center"/>
          </w:tcPr>
          <w:p w:rsidR="002E6C85" w:rsidRPr="00E63CD7" w:rsidRDefault="002E6C85" w:rsidP="00CC3E4B">
            <w:pPr>
              <w:jc w:val="center"/>
              <w:rPr>
                <w:rFonts w:ascii="GHEA Grapalat" w:hAnsi="GHEA Grapalat"/>
                <w:snapToGrid w:val="0"/>
                <w:sz w:val="22"/>
                <w:szCs w:val="22"/>
              </w:rPr>
            </w:pPr>
            <w:r w:rsidRPr="00E63CD7">
              <w:rPr>
                <w:rFonts w:ascii="GHEA Grapalat" w:hAnsi="GHEA Grapalat"/>
                <w:snapToGrid w:val="0"/>
                <w:sz w:val="22"/>
                <w:szCs w:val="22"/>
              </w:rPr>
              <w:t>0</w:t>
            </w:r>
          </w:p>
        </w:tc>
      </w:tr>
      <w:tr w:rsidR="007C1BC1" w:rsidRPr="00E63CD7" w:rsidTr="0037306F">
        <w:trPr>
          <w:trHeight w:val="283"/>
        </w:trPr>
        <w:tc>
          <w:tcPr>
            <w:tcW w:w="568" w:type="dxa"/>
            <w:tcBorders>
              <w:top w:val="single" w:sz="6" w:space="0" w:color="auto"/>
              <w:left w:val="single" w:sz="18" w:space="0" w:color="auto"/>
              <w:bottom w:val="single" w:sz="6" w:space="0" w:color="auto"/>
              <w:right w:val="single" w:sz="18" w:space="0" w:color="auto"/>
            </w:tcBorders>
            <w:vAlign w:val="center"/>
          </w:tcPr>
          <w:p w:rsidR="007C1BC1" w:rsidRPr="00E63CD7" w:rsidRDefault="00BC3387" w:rsidP="009A1F2A">
            <w:pPr>
              <w:jc w:val="center"/>
              <w:rPr>
                <w:rFonts w:ascii="GHEA Grapalat" w:hAnsi="GHEA Grapalat"/>
                <w:snapToGrid w:val="0"/>
                <w:sz w:val="22"/>
                <w:szCs w:val="22"/>
                <w:lang w:val="en-US"/>
              </w:rPr>
            </w:pPr>
            <w:r w:rsidRPr="00E63CD7">
              <w:rPr>
                <w:rFonts w:ascii="GHEA Grapalat" w:hAnsi="GHEA Grapalat"/>
                <w:snapToGrid w:val="0"/>
                <w:sz w:val="22"/>
                <w:szCs w:val="22"/>
              </w:rPr>
              <w:t>1</w:t>
            </w:r>
            <w:r w:rsidR="003C0C08" w:rsidRPr="00E63CD7">
              <w:rPr>
                <w:rFonts w:ascii="GHEA Grapalat" w:hAnsi="GHEA Grapalat"/>
                <w:snapToGrid w:val="0"/>
                <w:sz w:val="22"/>
                <w:szCs w:val="22"/>
                <w:lang w:val="en-US"/>
              </w:rPr>
              <w:t>6</w:t>
            </w:r>
          </w:p>
        </w:tc>
        <w:tc>
          <w:tcPr>
            <w:tcW w:w="4252" w:type="dxa"/>
            <w:tcBorders>
              <w:top w:val="single" w:sz="6" w:space="0" w:color="auto"/>
              <w:bottom w:val="single" w:sz="6" w:space="0" w:color="auto"/>
            </w:tcBorders>
          </w:tcPr>
          <w:p w:rsidR="007C1BC1" w:rsidRPr="00E63CD7" w:rsidRDefault="007C1BC1">
            <w:pPr>
              <w:rPr>
                <w:rFonts w:ascii="GHEA Grapalat" w:hAnsi="GHEA Grapalat"/>
                <w:snapToGrid w:val="0"/>
                <w:sz w:val="22"/>
                <w:szCs w:val="22"/>
                <w:lang w:val="en-US"/>
              </w:rPr>
            </w:pPr>
            <w:r w:rsidRPr="00E63CD7">
              <w:rPr>
                <w:rFonts w:ascii="GHEA Grapalat" w:hAnsi="GHEA Grapalat" w:cs="Sylfaen"/>
                <w:snapToGrid w:val="0"/>
                <w:sz w:val="22"/>
                <w:szCs w:val="22"/>
              </w:rPr>
              <w:t>Արագածոտնի  մարզպետարան</w:t>
            </w:r>
          </w:p>
        </w:tc>
        <w:tc>
          <w:tcPr>
            <w:tcW w:w="1016" w:type="dxa"/>
            <w:tcBorders>
              <w:top w:val="single" w:sz="6" w:space="0" w:color="auto"/>
              <w:left w:val="single" w:sz="18" w:space="0" w:color="auto"/>
              <w:bottom w:val="single" w:sz="6" w:space="0" w:color="auto"/>
              <w:right w:val="single" w:sz="18" w:space="0" w:color="auto"/>
            </w:tcBorders>
            <w:vAlign w:val="center"/>
          </w:tcPr>
          <w:p w:rsidR="007C1BC1" w:rsidRPr="00E63CD7" w:rsidRDefault="00377E57">
            <w:pPr>
              <w:jc w:val="center"/>
              <w:rPr>
                <w:rFonts w:ascii="GHEA Grapalat" w:hAnsi="GHEA Grapalat"/>
                <w:snapToGrid w:val="0"/>
                <w:sz w:val="22"/>
                <w:szCs w:val="22"/>
                <w:lang w:val="hy-AM"/>
              </w:rPr>
            </w:pPr>
            <w:r w:rsidRPr="00E63CD7">
              <w:rPr>
                <w:rFonts w:ascii="GHEA Grapalat" w:hAnsi="GHEA Grapalat"/>
                <w:snapToGrid w:val="0"/>
                <w:sz w:val="22"/>
                <w:szCs w:val="22"/>
                <w:lang w:val="hy-AM"/>
              </w:rPr>
              <w:t>0</w:t>
            </w:r>
          </w:p>
        </w:tc>
        <w:tc>
          <w:tcPr>
            <w:tcW w:w="2220" w:type="dxa"/>
            <w:tcBorders>
              <w:top w:val="single" w:sz="6" w:space="0" w:color="auto"/>
              <w:bottom w:val="single" w:sz="6" w:space="0" w:color="auto"/>
              <w:right w:val="single" w:sz="6" w:space="0" w:color="auto"/>
            </w:tcBorders>
            <w:vAlign w:val="center"/>
          </w:tcPr>
          <w:p w:rsidR="007C1BC1" w:rsidRPr="00E63CD7" w:rsidRDefault="00377E57">
            <w:pPr>
              <w:jc w:val="center"/>
              <w:rPr>
                <w:rFonts w:ascii="GHEA Grapalat" w:hAnsi="GHEA Grapalat"/>
                <w:snapToGrid w:val="0"/>
                <w:sz w:val="22"/>
                <w:szCs w:val="22"/>
                <w:lang w:val="hy-AM"/>
              </w:rPr>
            </w:pPr>
            <w:r w:rsidRPr="00E63CD7">
              <w:rPr>
                <w:rFonts w:ascii="GHEA Grapalat" w:hAnsi="GHEA Grapalat"/>
                <w:snapToGrid w:val="0"/>
                <w:sz w:val="22"/>
                <w:szCs w:val="22"/>
                <w:lang w:val="hy-AM"/>
              </w:rPr>
              <w:t>0</w:t>
            </w:r>
          </w:p>
        </w:tc>
        <w:tc>
          <w:tcPr>
            <w:tcW w:w="1560" w:type="dxa"/>
            <w:tcBorders>
              <w:top w:val="single" w:sz="6" w:space="0" w:color="auto"/>
              <w:left w:val="single" w:sz="6" w:space="0" w:color="auto"/>
              <w:bottom w:val="single" w:sz="6" w:space="0" w:color="auto"/>
              <w:right w:val="single" w:sz="18" w:space="0" w:color="auto"/>
            </w:tcBorders>
            <w:vAlign w:val="center"/>
          </w:tcPr>
          <w:p w:rsidR="007C1BC1" w:rsidRPr="00E63CD7" w:rsidRDefault="00377E57">
            <w:pPr>
              <w:jc w:val="center"/>
              <w:rPr>
                <w:rFonts w:ascii="GHEA Grapalat" w:hAnsi="GHEA Grapalat"/>
                <w:snapToGrid w:val="0"/>
                <w:sz w:val="22"/>
                <w:szCs w:val="22"/>
                <w:lang w:val="hy-AM"/>
              </w:rPr>
            </w:pPr>
            <w:r w:rsidRPr="00E63CD7">
              <w:rPr>
                <w:rFonts w:ascii="GHEA Grapalat" w:hAnsi="GHEA Grapalat"/>
                <w:snapToGrid w:val="0"/>
                <w:sz w:val="22"/>
                <w:szCs w:val="22"/>
                <w:lang w:val="hy-AM"/>
              </w:rPr>
              <w:t>0</w:t>
            </w:r>
          </w:p>
        </w:tc>
      </w:tr>
      <w:tr w:rsidR="00994AAC" w:rsidRPr="00E63CD7" w:rsidTr="0037306F">
        <w:trPr>
          <w:trHeight w:val="310"/>
        </w:trPr>
        <w:tc>
          <w:tcPr>
            <w:tcW w:w="568" w:type="dxa"/>
            <w:tcBorders>
              <w:top w:val="single" w:sz="6" w:space="0" w:color="auto"/>
              <w:left w:val="single" w:sz="18" w:space="0" w:color="auto"/>
              <w:bottom w:val="single" w:sz="6" w:space="0" w:color="auto"/>
              <w:right w:val="single" w:sz="18" w:space="0" w:color="auto"/>
            </w:tcBorders>
            <w:vAlign w:val="center"/>
          </w:tcPr>
          <w:p w:rsidR="007C1BC1" w:rsidRPr="00E63CD7" w:rsidRDefault="003C0C08">
            <w:pPr>
              <w:jc w:val="center"/>
              <w:rPr>
                <w:rFonts w:ascii="GHEA Grapalat" w:hAnsi="GHEA Grapalat"/>
                <w:snapToGrid w:val="0"/>
                <w:sz w:val="22"/>
                <w:szCs w:val="22"/>
                <w:lang w:val="hy-AM"/>
              </w:rPr>
            </w:pPr>
            <w:r w:rsidRPr="00E63CD7">
              <w:rPr>
                <w:rFonts w:ascii="GHEA Grapalat" w:hAnsi="GHEA Grapalat"/>
                <w:snapToGrid w:val="0"/>
                <w:sz w:val="22"/>
                <w:szCs w:val="22"/>
              </w:rPr>
              <w:t>17</w:t>
            </w:r>
          </w:p>
        </w:tc>
        <w:tc>
          <w:tcPr>
            <w:tcW w:w="4252" w:type="dxa"/>
            <w:tcBorders>
              <w:top w:val="single" w:sz="6" w:space="0" w:color="auto"/>
              <w:bottom w:val="single" w:sz="6" w:space="0" w:color="auto"/>
            </w:tcBorders>
          </w:tcPr>
          <w:p w:rsidR="007C1BC1" w:rsidRPr="00E63CD7" w:rsidRDefault="007C1BC1">
            <w:pPr>
              <w:rPr>
                <w:rFonts w:ascii="GHEA Grapalat" w:hAnsi="GHEA Grapalat"/>
                <w:snapToGrid w:val="0"/>
                <w:sz w:val="22"/>
                <w:szCs w:val="22"/>
              </w:rPr>
            </w:pPr>
            <w:r w:rsidRPr="00E63CD7">
              <w:rPr>
                <w:rFonts w:ascii="GHEA Grapalat" w:hAnsi="GHEA Grapalat" w:cs="Sylfaen"/>
                <w:snapToGrid w:val="0"/>
                <w:sz w:val="22"/>
                <w:szCs w:val="22"/>
              </w:rPr>
              <w:t>Արարատի մարզպետարան</w:t>
            </w:r>
          </w:p>
        </w:tc>
        <w:tc>
          <w:tcPr>
            <w:tcW w:w="1016" w:type="dxa"/>
            <w:tcBorders>
              <w:top w:val="single" w:sz="6" w:space="0" w:color="auto"/>
              <w:left w:val="single" w:sz="18" w:space="0" w:color="auto"/>
              <w:bottom w:val="single" w:sz="6" w:space="0" w:color="auto"/>
              <w:right w:val="single" w:sz="18" w:space="0" w:color="auto"/>
            </w:tcBorders>
            <w:vAlign w:val="center"/>
          </w:tcPr>
          <w:p w:rsidR="007C1BC1" w:rsidRPr="00E63CD7" w:rsidRDefault="00994AAC">
            <w:pPr>
              <w:jc w:val="center"/>
              <w:rPr>
                <w:rFonts w:ascii="GHEA Grapalat" w:hAnsi="GHEA Grapalat"/>
                <w:snapToGrid w:val="0"/>
                <w:sz w:val="22"/>
                <w:szCs w:val="22"/>
                <w:lang w:val="en-US"/>
              </w:rPr>
            </w:pPr>
            <w:r w:rsidRPr="00E63CD7">
              <w:rPr>
                <w:rFonts w:ascii="GHEA Grapalat" w:hAnsi="GHEA Grapalat"/>
                <w:snapToGrid w:val="0"/>
                <w:sz w:val="22"/>
                <w:szCs w:val="22"/>
                <w:lang w:val="en-US"/>
              </w:rPr>
              <w:t>3</w:t>
            </w:r>
          </w:p>
        </w:tc>
        <w:tc>
          <w:tcPr>
            <w:tcW w:w="2220" w:type="dxa"/>
            <w:tcBorders>
              <w:top w:val="single" w:sz="6" w:space="0" w:color="auto"/>
              <w:bottom w:val="single" w:sz="6" w:space="0" w:color="auto"/>
              <w:right w:val="single" w:sz="6" w:space="0" w:color="auto"/>
            </w:tcBorders>
            <w:vAlign w:val="center"/>
          </w:tcPr>
          <w:p w:rsidR="007C1BC1" w:rsidRPr="00E63CD7" w:rsidRDefault="00994AAC">
            <w:pPr>
              <w:jc w:val="center"/>
              <w:rPr>
                <w:rFonts w:ascii="GHEA Grapalat" w:hAnsi="GHEA Grapalat"/>
                <w:snapToGrid w:val="0"/>
                <w:sz w:val="22"/>
                <w:szCs w:val="22"/>
                <w:lang w:val="en-US"/>
              </w:rPr>
            </w:pPr>
            <w:r w:rsidRPr="00E63CD7">
              <w:rPr>
                <w:rFonts w:ascii="GHEA Grapalat" w:hAnsi="GHEA Grapalat"/>
                <w:snapToGrid w:val="0"/>
                <w:sz w:val="22"/>
                <w:szCs w:val="22"/>
                <w:lang w:val="en-US"/>
              </w:rPr>
              <w:t>3</w:t>
            </w:r>
          </w:p>
        </w:tc>
        <w:tc>
          <w:tcPr>
            <w:tcW w:w="1560" w:type="dxa"/>
            <w:tcBorders>
              <w:top w:val="single" w:sz="6" w:space="0" w:color="auto"/>
              <w:left w:val="single" w:sz="6" w:space="0" w:color="auto"/>
              <w:bottom w:val="single" w:sz="6" w:space="0" w:color="auto"/>
              <w:right w:val="single" w:sz="18" w:space="0" w:color="auto"/>
            </w:tcBorders>
            <w:vAlign w:val="center"/>
          </w:tcPr>
          <w:p w:rsidR="007C1BC1" w:rsidRPr="00E63CD7" w:rsidRDefault="00F835D3">
            <w:pPr>
              <w:jc w:val="center"/>
              <w:rPr>
                <w:rFonts w:ascii="GHEA Grapalat" w:hAnsi="GHEA Grapalat"/>
                <w:snapToGrid w:val="0"/>
                <w:sz w:val="22"/>
                <w:szCs w:val="22"/>
                <w:lang w:val="ru-RU"/>
              </w:rPr>
            </w:pPr>
            <w:r w:rsidRPr="00E63CD7">
              <w:rPr>
                <w:rFonts w:ascii="GHEA Grapalat" w:hAnsi="GHEA Grapalat"/>
                <w:snapToGrid w:val="0"/>
                <w:sz w:val="22"/>
                <w:szCs w:val="22"/>
                <w:lang w:val="ru-RU"/>
              </w:rPr>
              <w:t>0</w:t>
            </w:r>
          </w:p>
        </w:tc>
      </w:tr>
      <w:tr w:rsidR="007C1BC1" w:rsidRPr="00E63CD7" w:rsidTr="0037306F">
        <w:trPr>
          <w:trHeight w:val="346"/>
        </w:trPr>
        <w:tc>
          <w:tcPr>
            <w:tcW w:w="568" w:type="dxa"/>
            <w:tcBorders>
              <w:top w:val="single" w:sz="6" w:space="0" w:color="auto"/>
              <w:left w:val="single" w:sz="18" w:space="0" w:color="auto"/>
              <w:bottom w:val="single" w:sz="6" w:space="0" w:color="auto"/>
              <w:right w:val="single" w:sz="18" w:space="0" w:color="auto"/>
            </w:tcBorders>
            <w:vAlign w:val="center"/>
          </w:tcPr>
          <w:p w:rsidR="007C1BC1" w:rsidRPr="00E63CD7" w:rsidRDefault="003C0C08" w:rsidP="00385689">
            <w:pPr>
              <w:jc w:val="center"/>
              <w:rPr>
                <w:rFonts w:ascii="GHEA Grapalat" w:hAnsi="GHEA Grapalat"/>
                <w:snapToGrid w:val="0"/>
                <w:sz w:val="22"/>
                <w:szCs w:val="22"/>
                <w:lang w:val="en-US"/>
              </w:rPr>
            </w:pPr>
            <w:r w:rsidRPr="00E63CD7">
              <w:rPr>
                <w:rFonts w:ascii="GHEA Grapalat" w:hAnsi="GHEA Grapalat"/>
                <w:snapToGrid w:val="0"/>
                <w:sz w:val="22"/>
                <w:szCs w:val="22"/>
                <w:lang w:val="en-US"/>
              </w:rPr>
              <w:t>18</w:t>
            </w:r>
          </w:p>
        </w:tc>
        <w:tc>
          <w:tcPr>
            <w:tcW w:w="4252" w:type="dxa"/>
            <w:tcBorders>
              <w:top w:val="single" w:sz="6" w:space="0" w:color="auto"/>
              <w:bottom w:val="single" w:sz="6" w:space="0" w:color="auto"/>
            </w:tcBorders>
          </w:tcPr>
          <w:p w:rsidR="007C1BC1" w:rsidRPr="00E63CD7" w:rsidRDefault="007C1BC1">
            <w:pPr>
              <w:rPr>
                <w:rFonts w:ascii="GHEA Grapalat" w:hAnsi="GHEA Grapalat"/>
                <w:snapToGrid w:val="0"/>
                <w:sz w:val="22"/>
                <w:szCs w:val="22"/>
              </w:rPr>
            </w:pPr>
            <w:r w:rsidRPr="00E63CD7">
              <w:rPr>
                <w:rFonts w:ascii="GHEA Grapalat" w:hAnsi="GHEA Grapalat" w:cs="Sylfaen"/>
                <w:snapToGrid w:val="0"/>
                <w:sz w:val="22"/>
                <w:szCs w:val="22"/>
              </w:rPr>
              <w:t>Գեղարքունիքի</w:t>
            </w:r>
            <w:r w:rsidRPr="00E63CD7">
              <w:rPr>
                <w:rFonts w:ascii="GHEA Grapalat" w:hAnsi="GHEA Grapalat"/>
                <w:snapToGrid w:val="0"/>
                <w:sz w:val="22"/>
                <w:szCs w:val="22"/>
              </w:rPr>
              <w:t xml:space="preserve"> </w:t>
            </w:r>
            <w:r w:rsidRPr="00E63CD7">
              <w:rPr>
                <w:rFonts w:ascii="GHEA Grapalat" w:hAnsi="GHEA Grapalat" w:cs="Sylfaen"/>
                <w:snapToGrid w:val="0"/>
                <w:sz w:val="22"/>
                <w:szCs w:val="22"/>
              </w:rPr>
              <w:t>մարզպետարան</w:t>
            </w:r>
          </w:p>
        </w:tc>
        <w:tc>
          <w:tcPr>
            <w:tcW w:w="1016" w:type="dxa"/>
            <w:tcBorders>
              <w:top w:val="single" w:sz="6" w:space="0" w:color="auto"/>
              <w:left w:val="single" w:sz="18" w:space="0" w:color="auto"/>
              <w:bottom w:val="single" w:sz="6" w:space="0" w:color="auto"/>
              <w:right w:val="single" w:sz="18" w:space="0" w:color="auto"/>
            </w:tcBorders>
            <w:vAlign w:val="center"/>
          </w:tcPr>
          <w:p w:rsidR="007C1BC1" w:rsidRPr="00E63CD7" w:rsidRDefault="002845FB">
            <w:pPr>
              <w:jc w:val="center"/>
              <w:rPr>
                <w:rFonts w:ascii="GHEA Grapalat" w:hAnsi="GHEA Grapalat"/>
                <w:snapToGrid w:val="0"/>
                <w:sz w:val="22"/>
                <w:szCs w:val="22"/>
                <w:lang w:val="ru-RU"/>
              </w:rPr>
            </w:pPr>
            <w:r w:rsidRPr="00E63CD7">
              <w:rPr>
                <w:rFonts w:ascii="GHEA Grapalat" w:hAnsi="GHEA Grapalat"/>
                <w:snapToGrid w:val="0"/>
                <w:sz w:val="22"/>
                <w:szCs w:val="22"/>
                <w:lang w:val="ru-RU"/>
              </w:rPr>
              <w:t>0</w:t>
            </w:r>
          </w:p>
        </w:tc>
        <w:tc>
          <w:tcPr>
            <w:tcW w:w="2220" w:type="dxa"/>
            <w:tcBorders>
              <w:top w:val="single" w:sz="6" w:space="0" w:color="auto"/>
              <w:bottom w:val="single" w:sz="6" w:space="0" w:color="auto"/>
              <w:right w:val="single" w:sz="6" w:space="0" w:color="auto"/>
            </w:tcBorders>
            <w:vAlign w:val="center"/>
          </w:tcPr>
          <w:p w:rsidR="007C1BC1" w:rsidRPr="00E63CD7" w:rsidRDefault="002845FB">
            <w:pPr>
              <w:jc w:val="center"/>
              <w:rPr>
                <w:rFonts w:ascii="GHEA Grapalat" w:hAnsi="GHEA Grapalat"/>
                <w:snapToGrid w:val="0"/>
                <w:sz w:val="22"/>
                <w:szCs w:val="22"/>
                <w:lang w:val="ru-RU"/>
              </w:rPr>
            </w:pPr>
            <w:r w:rsidRPr="00E63CD7">
              <w:rPr>
                <w:rFonts w:ascii="GHEA Grapalat" w:hAnsi="GHEA Grapalat"/>
                <w:snapToGrid w:val="0"/>
                <w:sz w:val="22"/>
                <w:szCs w:val="22"/>
                <w:lang w:val="ru-RU"/>
              </w:rPr>
              <w:t>0</w:t>
            </w:r>
          </w:p>
        </w:tc>
        <w:tc>
          <w:tcPr>
            <w:tcW w:w="1560" w:type="dxa"/>
            <w:tcBorders>
              <w:top w:val="single" w:sz="6" w:space="0" w:color="auto"/>
              <w:left w:val="single" w:sz="6" w:space="0" w:color="auto"/>
              <w:bottom w:val="single" w:sz="6" w:space="0" w:color="auto"/>
              <w:right w:val="single" w:sz="18" w:space="0" w:color="auto"/>
            </w:tcBorders>
            <w:vAlign w:val="center"/>
          </w:tcPr>
          <w:p w:rsidR="007C1BC1" w:rsidRPr="00E63CD7" w:rsidRDefault="002845FB">
            <w:pPr>
              <w:jc w:val="center"/>
              <w:rPr>
                <w:rFonts w:ascii="GHEA Grapalat" w:hAnsi="GHEA Grapalat"/>
                <w:snapToGrid w:val="0"/>
                <w:sz w:val="22"/>
                <w:szCs w:val="22"/>
                <w:lang w:val="ru-RU"/>
              </w:rPr>
            </w:pPr>
            <w:r w:rsidRPr="00E63CD7">
              <w:rPr>
                <w:rFonts w:ascii="GHEA Grapalat" w:hAnsi="GHEA Grapalat"/>
                <w:snapToGrid w:val="0"/>
                <w:sz w:val="22"/>
                <w:szCs w:val="22"/>
                <w:lang w:val="ru-RU"/>
              </w:rPr>
              <w:t>0</w:t>
            </w:r>
          </w:p>
        </w:tc>
      </w:tr>
      <w:tr w:rsidR="007C1BC1" w:rsidRPr="00E63CD7" w:rsidTr="0037306F">
        <w:trPr>
          <w:trHeight w:val="373"/>
        </w:trPr>
        <w:tc>
          <w:tcPr>
            <w:tcW w:w="568" w:type="dxa"/>
            <w:tcBorders>
              <w:top w:val="single" w:sz="6" w:space="0" w:color="auto"/>
              <w:left w:val="single" w:sz="18" w:space="0" w:color="auto"/>
              <w:bottom w:val="single" w:sz="6" w:space="0" w:color="auto"/>
              <w:right w:val="single" w:sz="18" w:space="0" w:color="auto"/>
            </w:tcBorders>
            <w:vAlign w:val="center"/>
          </w:tcPr>
          <w:p w:rsidR="007C1BC1" w:rsidRPr="00E63CD7" w:rsidRDefault="003C0C08" w:rsidP="00385689">
            <w:pPr>
              <w:jc w:val="center"/>
              <w:rPr>
                <w:rFonts w:ascii="GHEA Grapalat" w:hAnsi="GHEA Grapalat"/>
                <w:snapToGrid w:val="0"/>
                <w:sz w:val="22"/>
                <w:szCs w:val="22"/>
                <w:lang w:val="en-US"/>
              </w:rPr>
            </w:pPr>
            <w:r w:rsidRPr="00E63CD7">
              <w:rPr>
                <w:rFonts w:ascii="GHEA Grapalat" w:hAnsi="GHEA Grapalat"/>
                <w:snapToGrid w:val="0"/>
                <w:sz w:val="22"/>
                <w:szCs w:val="22"/>
                <w:lang w:val="en-US"/>
              </w:rPr>
              <w:t>19</w:t>
            </w:r>
          </w:p>
        </w:tc>
        <w:tc>
          <w:tcPr>
            <w:tcW w:w="4252" w:type="dxa"/>
            <w:tcBorders>
              <w:top w:val="single" w:sz="6" w:space="0" w:color="auto"/>
              <w:bottom w:val="single" w:sz="6" w:space="0" w:color="auto"/>
            </w:tcBorders>
          </w:tcPr>
          <w:p w:rsidR="007C1BC1" w:rsidRPr="00E63CD7" w:rsidRDefault="007C1BC1">
            <w:pPr>
              <w:rPr>
                <w:rFonts w:ascii="GHEA Grapalat" w:hAnsi="GHEA Grapalat"/>
                <w:snapToGrid w:val="0"/>
                <w:sz w:val="22"/>
                <w:szCs w:val="22"/>
              </w:rPr>
            </w:pPr>
            <w:r w:rsidRPr="00E63CD7">
              <w:rPr>
                <w:rFonts w:ascii="GHEA Grapalat" w:hAnsi="GHEA Grapalat"/>
                <w:snapToGrid w:val="0"/>
                <w:sz w:val="22"/>
                <w:szCs w:val="22"/>
              </w:rPr>
              <w:t xml:space="preserve"> </w:t>
            </w:r>
            <w:r w:rsidRPr="00E63CD7">
              <w:rPr>
                <w:rFonts w:ascii="GHEA Grapalat" w:hAnsi="GHEA Grapalat" w:cs="Sylfaen"/>
                <w:snapToGrid w:val="0"/>
                <w:sz w:val="22"/>
                <w:szCs w:val="22"/>
              </w:rPr>
              <w:t>Լոռու մարզպետարան</w:t>
            </w:r>
          </w:p>
        </w:tc>
        <w:tc>
          <w:tcPr>
            <w:tcW w:w="1016" w:type="dxa"/>
            <w:tcBorders>
              <w:top w:val="single" w:sz="6" w:space="0" w:color="auto"/>
              <w:left w:val="single" w:sz="18" w:space="0" w:color="auto"/>
              <w:bottom w:val="single" w:sz="6" w:space="0" w:color="auto"/>
              <w:right w:val="single" w:sz="18" w:space="0" w:color="auto"/>
            </w:tcBorders>
            <w:vAlign w:val="center"/>
          </w:tcPr>
          <w:p w:rsidR="007C1BC1" w:rsidRPr="00E63CD7" w:rsidRDefault="004B7033">
            <w:pPr>
              <w:jc w:val="center"/>
              <w:rPr>
                <w:rFonts w:ascii="GHEA Grapalat" w:hAnsi="GHEA Grapalat"/>
                <w:snapToGrid w:val="0"/>
                <w:sz w:val="22"/>
                <w:szCs w:val="22"/>
                <w:lang w:val="en-US"/>
              </w:rPr>
            </w:pPr>
            <w:r w:rsidRPr="00E63CD7">
              <w:rPr>
                <w:rFonts w:ascii="GHEA Grapalat" w:hAnsi="GHEA Grapalat"/>
                <w:snapToGrid w:val="0"/>
                <w:sz w:val="22"/>
                <w:szCs w:val="22"/>
                <w:lang w:val="en-US"/>
              </w:rPr>
              <w:t>0</w:t>
            </w:r>
          </w:p>
        </w:tc>
        <w:tc>
          <w:tcPr>
            <w:tcW w:w="2220" w:type="dxa"/>
            <w:tcBorders>
              <w:top w:val="single" w:sz="6" w:space="0" w:color="auto"/>
              <w:bottom w:val="single" w:sz="6" w:space="0" w:color="auto"/>
              <w:right w:val="single" w:sz="6" w:space="0" w:color="auto"/>
            </w:tcBorders>
            <w:vAlign w:val="center"/>
          </w:tcPr>
          <w:p w:rsidR="007C1BC1" w:rsidRPr="00E63CD7" w:rsidRDefault="004B7033">
            <w:pPr>
              <w:jc w:val="center"/>
              <w:rPr>
                <w:rFonts w:ascii="GHEA Grapalat" w:hAnsi="GHEA Grapalat"/>
                <w:snapToGrid w:val="0"/>
                <w:sz w:val="22"/>
                <w:szCs w:val="22"/>
                <w:lang w:val="en-US"/>
              </w:rPr>
            </w:pPr>
            <w:r w:rsidRPr="00E63CD7">
              <w:rPr>
                <w:rFonts w:ascii="GHEA Grapalat" w:hAnsi="GHEA Grapalat"/>
                <w:snapToGrid w:val="0"/>
                <w:sz w:val="22"/>
                <w:szCs w:val="22"/>
                <w:lang w:val="en-US"/>
              </w:rPr>
              <w:t>0</w:t>
            </w:r>
          </w:p>
        </w:tc>
        <w:tc>
          <w:tcPr>
            <w:tcW w:w="1560" w:type="dxa"/>
            <w:tcBorders>
              <w:top w:val="single" w:sz="6" w:space="0" w:color="auto"/>
              <w:left w:val="single" w:sz="6" w:space="0" w:color="auto"/>
              <w:bottom w:val="single" w:sz="6" w:space="0" w:color="auto"/>
              <w:right w:val="single" w:sz="18" w:space="0" w:color="auto"/>
            </w:tcBorders>
            <w:vAlign w:val="center"/>
          </w:tcPr>
          <w:p w:rsidR="007C1BC1" w:rsidRPr="00E63CD7" w:rsidRDefault="007C1BC1">
            <w:pPr>
              <w:jc w:val="center"/>
              <w:rPr>
                <w:rFonts w:ascii="GHEA Grapalat" w:hAnsi="GHEA Grapalat"/>
                <w:snapToGrid w:val="0"/>
                <w:sz w:val="22"/>
                <w:szCs w:val="22"/>
              </w:rPr>
            </w:pPr>
            <w:r w:rsidRPr="00E63CD7">
              <w:rPr>
                <w:rFonts w:ascii="GHEA Grapalat" w:hAnsi="GHEA Grapalat"/>
                <w:snapToGrid w:val="0"/>
                <w:sz w:val="22"/>
                <w:szCs w:val="22"/>
              </w:rPr>
              <w:t>0</w:t>
            </w:r>
          </w:p>
        </w:tc>
      </w:tr>
      <w:tr w:rsidR="007C1BC1" w:rsidRPr="00E63CD7" w:rsidTr="0037306F">
        <w:trPr>
          <w:trHeight w:val="346"/>
        </w:trPr>
        <w:tc>
          <w:tcPr>
            <w:tcW w:w="568" w:type="dxa"/>
            <w:tcBorders>
              <w:top w:val="single" w:sz="6" w:space="0" w:color="auto"/>
              <w:left w:val="single" w:sz="18" w:space="0" w:color="auto"/>
              <w:bottom w:val="single" w:sz="6" w:space="0" w:color="auto"/>
              <w:right w:val="single" w:sz="18" w:space="0" w:color="auto"/>
            </w:tcBorders>
            <w:vAlign w:val="center"/>
          </w:tcPr>
          <w:p w:rsidR="007C1BC1" w:rsidRPr="00E63CD7" w:rsidRDefault="00BC3387">
            <w:pPr>
              <w:jc w:val="center"/>
              <w:rPr>
                <w:rFonts w:ascii="GHEA Grapalat" w:hAnsi="GHEA Grapalat"/>
                <w:snapToGrid w:val="0"/>
                <w:sz w:val="22"/>
                <w:szCs w:val="22"/>
                <w:lang w:val="en-US"/>
              </w:rPr>
            </w:pPr>
            <w:r w:rsidRPr="00E63CD7">
              <w:rPr>
                <w:rFonts w:ascii="GHEA Grapalat" w:hAnsi="GHEA Grapalat"/>
                <w:snapToGrid w:val="0"/>
                <w:sz w:val="22"/>
                <w:szCs w:val="22"/>
              </w:rPr>
              <w:t>2</w:t>
            </w:r>
            <w:r w:rsidR="003C0C08" w:rsidRPr="00E63CD7">
              <w:rPr>
                <w:rFonts w:ascii="GHEA Grapalat" w:hAnsi="GHEA Grapalat"/>
                <w:snapToGrid w:val="0"/>
                <w:sz w:val="22"/>
                <w:szCs w:val="22"/>
                <w:lang w:val="en-US"/>
              </w:rPr>
              <w:t>0</w:t>
            </w:r>
          </w:p>
        </w:tc>
        <w:tc>
          <w:tcPr>
            <w:tcW w:w="4252" w:type="dxa"/>
            <w:tcBorders>
              <w:top w:val="single" w:sz="6" w:space="0" w:color="auto"/>
              <w:bottom w:val="single" w:sz="6" w:space="0" w:color="auto"/>
            </w:tcBorders>
          </w:tcPr>
          <w:p w:rsidR="007C1BC1" w:rsidRPr="00E63CD7" w:rsidRDefault="007C1BC1">
            <w:pPr>
              <w:rPr>
                <w:rFonts w:ascii="GHEA Grapalat" w:hAnsi="GHEA Grapalat"/>
                <w:snapToGrid w:val="0"/>
                <w:sz w:val="22"/>
                <w:szCs w:val="22"/>
              </w:rPr>
            </w:pPr>
            <w:r w:rsidRPr="00E63CD7">
              <w:rPr>
                <w:rFonts w:ascii="GHEA Grapalat" w:hAnsi="GHEA Grapalat"/>
                <w:snapToGrid w:val="0"/>
                <w:sz w:val="22"/>
                <w:szCs w:val="22"/>
              </w:rPr>
              <w:t xml:space="preserve"> </w:t>
            </w:r>
            <w:r w:rsidRPr="00E63CD7">
              <w:rPr>
                <w:rFonts w:ascii="GHEA Grapalat" w:hAnsi="GHEA Grapalat" w:cs="Sylfaen"/>
                <w:snapToGrid w:val="0"/>
                <w:sz w:val="22"/>
                <w:szCs w:val="22"/>
              </w:rPr>
              <w:t>Կոտայքի</w:t>
            </w:r>
            <w:r w:rsidRPr="00E63CD7">
              <w:rPr>
                <w:rFonts w:ascii="GHEA Grapalat" w:hAnsi="GHEA Grapalat"/>
                <w:snapToGrid w:val="0"/>
                <w:sz w:val="22"/>
                <w:szCs w:val="22"/>
              </w:rPr>
              <w:t xml:space="preserve"> </w:t>
            </w:r>
            <w:r w:rsidRPr="00E63CD7">
              <w:rPr>
                <w:rFonts w:ascii="GHEA Grapalat" w:hAnsi="GHEA Grapalat" w:cs="Sylfaen"/>
                <w:snapToGrid w:val="0"/>
                <w:sz w:val="22"/>
                <w:szCs w:val="22"/>
              </w:rPr>
              <w:t>մարզպետարան</w:t>
            </w:r>
          </w:p>
        </w:tc>
        <w:tc>
          <w:tcPr>
            <w:tcW w:w="1016" w:type="dxa"/>
            <w:tcBorders>
              <w:top w:val="single" w:sz="6" w:space="0" w:color="auto"/>
              <w:left w:val="single" w:sz="18" w:space="0" w:color="auto"/>
              <w:bottom w:val="single" w:sz="6" w:space="0" w:color="auto"/>
              <w:right w:val="single" w:sz="18" w:space="0" w:color="auto"/>
            </w:tcBorders>
            <w:vAlign w:val="center"/>
          </w:tcPr>
          <w:p w:rsidR="007C1BC1" w:rsidRPr="00E63CD7" w:rsidRDefault="00C43231">
            <w:pPr>
              <w:jc w:val="center"/>
              <w:rPr>
                <w:rFonts w:ascii="GHEA Grapalat" w:hAnsi="GHEA Grapalat"/>
                <w:snapToGrid w:val="0"/>
                <w:sz w:val="22"/>
                <w:szCs w:val="22"/>
                <w:lang w:val="en-US"/>
              </w:rPr>
            </w:pPr>
            <w:r w:rsidRPr="00E63CD7">
              <w:rPr>
                <w:rFonts w:ascii="GHEA Grapalat" w:hAnsi="GHEA Grapalat"/>
                <w:snapToGrid w:val="0"/>
                <w:sz w:val="22"/>
                <w:szCs w:val="22"/>
                <w:lang w:val="en-US"/>
              </w:rPr>
              <w:t>0</w:t>
            </w:r>
          </w:p>
        </w:tc>
        <w:tc>
          <w:tcPr>
            <w:tcW w:w="2220" w:type="dxa"/>
            <w:tcBorders>
              <w:top w:val="single" w:sz="6" w:space="0" w:color="auto"/>
              <w:bottom w:val="single" w:sz="6" w:space="0" w:color="auto"/>
              <w:right w:val="single" w:sz="6" w:space="0" w:color="auto"/>
            </w:tcBorders>
            <w:vAlign w:val="center"/>
          </w:tcPr>
          <w:p w:rsidR="007C1BC1" w:rsidRPr="00E63CD7" w:rsidRDefault="00C43231">
            <w:pPr>
              <w:jc w:val="center"/>
              <w:rPr>
                <w:rFonts w:ascii="GHEA Grapalat" w:hAnsi="GHEA Grapalat"/>
                <w:snapToGrid w:val="0"/>
                <w:sz w:val="22"/>
                <w:szCs w:val="22"/>
                <w:lang w:val="en-US"/>
              </w:rPr>
            </w:pPr>
            <w:r w:rsidRPr="00E63CD7">
              <w:rPr>
                <w:rFonts w:ascii="GHEA Grapalat" w:hAnsi="GHEA Grapalat"/>
                <w:snapToGrid w:val="0"/>
                <w:sz w:val="22"/>
                <w:szCs w:val="22"/>
                <w:lang w:val="en-US"/>
              </w:rPr>
              <w:t>0</w:t>
            </w:r>
          </w:p>
        </w:tc>
        <w:tc>
          <w:tcPr>
            <w:tcW w:w="1560" w:type="dxa"/>
            <w:tcBorders>
              <w:top w:val="single" w:sz="6" w:space="0" w:color="auto"/>
              <w:left w:val="single" w:sz="6" w:space="0" w:color="auto"/>
              <w:bottom w:val="single" w:sz="6" w:space="0" w:color="auto"/>
              <w:right w:val="single" w:sz="18" w:space="0" w:color="auto"/>
            </w:tcBorders>
            <w:vAlign w:val="center"/>
          </w:tcPr>
          <w:p w:rsidR="007C1BC1" w:rsidRPr="00E63CD7" w:rsidRDefault="00C43231">
            <w:pPr>
              <w:jc w:val="center"/>
              <w:rPr>
                <w:rFonts w:ascii="GHEA Grapalat" w:hAnsi="GHEA Grapalat"/>
                <w:snapToGrid w:val="0"/>
                <w:sz w:val="22"/>
                <w:szCs w:val="22"/>
                <w:lang w:val="en-US"/>
              </w:rPr>
            </w:pPr>
            <w:r w:rsidRPr="00E63CD7">
              <w:rPr>
                <w:rFonts w:ascii="GHEA Grapalat" w:hAnsi="GHEA Grapalat"/>
                <w:snapToGrid w:val="0"/>
                <w:sz w:val="22"/>
                <w:szCs w:val="22"/>
                <w:lang w:val="en-US"/>
              </w:rPr>
              <w:t>0</w:t>
            </w:r>
          </w:p>
        </w:tc>
      </w:tr>
      <w:tr w:rsidR="007C1BC1" w:rsidRPr="00E63CD7" w:rsidTr="0037306F">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7C1BC1" w:rsidRPr="00E63CD7" w:rsidRDefault="00BC3387" w:rsidP="00385689">
            <w:pPr>
              <w:jc w:val="center"/>
              <w:rPr>
                <w:rFonts w:ascii="GHEA Grapalat" w:hAnsi="GHEA Grapalat"/>
                <w:snapToGrid w:val="0"/>
                <w:sz w:val="22"/>
                <w:szCs w:val="22"/>
                <w:lang w:val="en-US"/>
              </w:rPr>
            </w:pPr>
            <w:r w:rsidRPr="00E63CD7">
              <w:rPr>
                <w:rFonts w:ascii="GHEA Grapalat" w:hAnsi="GHEA Grapalat"/>
                <w:snapToGrid w:val="0"/>
                <w:sz w:val="22"/>
                <w:szCs w:val="22"/>
              </w:rPr>
              <w:t>2</w:t>
            </w:r>
            <w:r w:rsidR="003C0C08" w:rsidRPr="00E63CD7">
              <w:rPr>
                <w:rFonts w:ascii="GHEA Grapalat" w:hAnsi="GHEA Grapalat"/>
                <w:snapToGrid w:val="0"/>
                <w:sz w:val="22"/>
                <w:szCs w:val="22"/>
                <w:lang w:val="en-US"/>
              </w:rPr>
              <w:t>1</w:t>
            </w:r>
          </w:p>
        </w:tc>
        <w:tc>
          <w:tcPr>
            <w:tcW w:w="4252" w:type="dxa"/>
            <w:tcBorders>
              <w:top w:val="single" w:sz="6" w:space="0" w:color="auto"/>
              <w:bottom w:val="single" w:sz="6" w:space="0" w:color="auto"/>
            </w:tcBorders>
          </w:tcPr>
          <w:p w:rsidR="007C1BC1" w:rsidRPr="00E63CD7" w:rsidRDefault="007C1BC1">
            <w:pPr>
              <w:rPr>
                <w:rFonts w:ascii="GHEA Grapalat" w:hAnsi="GHEA Grapalat"/>
                <w:snapToGrid w:val="0"/>
                <w:sz w:val="22"/>
                <w:szCs w:val="22"/>
              </w:rPr>
            </w:pPr>
            <w:r w:rsidRPr="00E63CD7">
              <w:rPr>
                <w:rFonts w:ascii="GHEA Grapalat" w:hAnsi="GHEA Grapalat" w:cs="Sylfaen"/>
                <w:snapToGrid w:val="0"/>
                <w:sz w:val="22"/>
                <w:szCs w:val="22"/>
              </w:rPr>
              <w:t>Շիրակի</w:t>
            </w:r>
            <w:r w:rsidRPr="00E63CD7">
              <w:rPr>
                <w:rFonts w:ascii="GHEA Grapalat" w:hAnsi="GHEA Grapalat"/>
                <w:snapToGrid w:val="0"/>
                <w:sz w:val="22"/>
                <w:szCs w:val="22"/>
              </w:rPr>
              <w:t xml:space="preserve"> </w:t>
            </w:r>
            <w:r w:rsidRPr="00E63CD7">
              <w:rPr>
                <w:rFonts w:ascii="GHEA Grapalat" w:hAnsi="GHEA Grapalat" w:cs="Sylfaen"/>
                <w:snapToGrid w:val="0"/>
                <w:sz w:val="22"/>
                <w:szCs w:val="22"/>
              </w:rPr>
              <w:t>մարզպետարան</w:t>
            </w:r>
          </w:p>
        </w:tc>
        <w:tc>
          <w:tcPr>
            <w:tcW w:w="1016" w:type="dxa"/>
            <w:tcBorders>
              <w:top w:val="single" w:sz="6" w:space="0" w:color="auto"/>
              <w:left w:val="single" w:sz="18" w:space="0" w:color="auto"/>
              <w:bottom w:val="single" w:sz="6" w:space="0" w:color="auto"/>
              <w:right w:val="single" w:sz="18" w:space="0" w:color="auto"/>
            </w:tcBorders>
            <w:vAlign w:val="center"/>
          </w:tcPr>
          <w:p w:rsidR="007C1BC1" w:rsidRPr="00E63CD7" w:rsidRDefault="00E613C9">
            <w:pPr>
              <w:jc w:val="center"/>
              <w:rPr>
                <w:rFonts w:ascii="GHEA Grapalat" w:hAnsi="GHEA Grapalat"/>
                <w:snapToGrid w:val="0"/>
                <w:sz w:val="22"/>
                <w:szCs w:val="22"/>
                <w:lang w:val="hy-AM"/>
              </w:rPr>
            </w:pPr>
            <w:r w:rsidRPr="00E63CD7">
              <w:rPr>
                <w:rFonts w:ascii="GHEA Grapalat" w:hAnsi="GHEA Grapalat"/>
                <w:snapToGrid w:val="0"/>
                <w:sz w:val="22"/>
                <w:szCs w:val="22"/>
                <w:lang w:val="hy-AM"/>
              </w:rPr>
              <w:t>1</w:t>
            </w:r>
          </w:p>
        </w:tc>
        <w:tc>
          <w:tcPr>
            <w:tcW w:w="2220" w:type="dxa"/>
            <w:tcBorders>
              <w:top w:val="single" w:sz="6" w:space="0" w:color="auto"/>
              <w:bottom w:val="single" w:sz="6" w:space="0" w:color="auto"/>
              <w:right w:val="single" w:sz="6" w:space="0" w:color="auto"/>
            </w:tcBorders>
            <w:vAlign w:val="center"/>
          </w:tcPr>
          <w:p w:rsidR="007C1BC1" w:rsidRPr="00E63CD7" w:rsidRDefault="00746F1F">
            <w:pPr>
              <w:jc w:val="center"/>
              <w:rPr>
                <w:rFonts w:ascii="GHEA Grapalat" w:hAnsi="GHEA Grapalat"/>
                <w:snapToGrid w:val="0"/>
                <w:sz w:val="22"/>
                <w:szCs w:val="22"/>
                <w:lang w:val="ru-RU"/>
              </w:rPr>
            </w:pPr>
            <w:r w:rsidRPr="00E63CD7">
              <w:rPr>
                <w:rFonts w:ascii="GHEA Grapalat" w:hAnsi="GHEA Grapalat"/>
                <w:snapToGrid w:val="0"/>
                <w:sz w:val="22"/>
                <w:szCs w:val="22"/>
                <w:lang w:val="ru-RU"/>
              </w:rPr>
              <w:t>1</w:t>
            </w:r>
          </w:p>
        </w:tc>
        <w:tc>
          <w:tcPr>
            <w:tcW w:w="1560" w:type="dxa"/>
            <w:tcBorders>
              <w:top w:val="single" w:sz="6" w:space="0" w:color="auto"/>
              <w:left w:val="single" w:sz="6" w:space="0" w:color="auto"/>
              <w:bottom w:val="single" w:sz="6" w:space="0" w:color="auto"/>
              <w:right w:val="single" w:sz="18" w:space="0" w:color="auto"/>
            </w:tcBorders>
            <w:vAlign w:val="center"/>
          </w:tcPr>
          <w:p w:rsidR="007C1BC1" w:rsidRPr="00E63CD7" w:rsidRDefault="00E613C9">
            <w:pPr>
              <w:jc w:val="center"/>
              <w:rPr>
                <w:rFonts w:ascii="GHEA Grapalat" w:hAnsi="GHEA Grapalat"/>
                <w:snapToGrid w:val="0"/>
                <w:sz w:val="22"/>
                <w:szCs w:val="22"/>
                <w:lang w:val="hy-AM"/>
              </w:rPr>
            </w:pPr>
            <w:r w:rsidRPr="00E63CD7">
              <w:rPr>
                <w:rFonts w:ascii="GHEA Grapalat" w:hAnsi="GHEA Grapalat"/>
                <w:snapToGrid w:val="0"/>
                <w:sz w:val="22"/>
                <w:szCs w:val="22"/>
                <w:lang w:val="hy-AM"/>
              </w:rPr>
              <w:t>0</w:t>
            </w:r>
          </w:p>
        </w:tc>
      </w:tr>
      <w:tr w:rsidR="007C1BC1" w:rsidRPr="00E63CD7" w:rsidTr="0037306F">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7C1BC1" w:rsidRPr="00E63CD7" w:rsidRDefault="00BC3387">
            <w:pPr>
              <w:jc w:val="center"/>
              <w:rPr>
                <w:rFonts w:ascii="GHEA Grapalat" w:hAnsi="GHEA Grapalat"/>
                <w:snapToGrid w:val="0"/>
                <w:sz w:val="22"/>
                <w:szCs w:val="22"/>
                <w:lang w:val="en-US"/>
              </w:rPr>
            </w:pPr>
            <w:r w:rsidRPr="00E63CD7">
              <w:rPr>
                <w:rFonts w:ascii="GHEA Grapalat" w:hAnsi="GHEA Grapalat"/>
                <w:snapToGrid w:val="0"/>
                <w:sz w:val="22"/>
                <w:szCs w:val="22"/>
              </w:rPr>
              <w:t>2</w:t>
            </w:r>
            <w:r w:rsidR="003C0C08" w:rsidRPr="00E63CD7">
              <w:rPr>
                <w:rFonts w:ascii="GHEA Grapalat" w:hAnsi="GHEA Grapalat"/>
                <w:snapToGrid w:val="0"/>
                <w:sz w:val="22"/>
                <w:szCs w:val="22"/>
                <w:lang w:val="en-US"/>
              </w:rPr>
              <w:t>2</w:t>
            </w:r>
          </w:p>
        </w:tc>
        <w:tc>
          <w:tcPr>
            <w:tcW w:w="4252" w:type="dxa"/>
            <w:tcBorders>
              <w:top w:val="single" w:sz="6" w:space="0" w:color="auto"/>
              <w:bottom w:val="single" w:sz="6" w:space="0" w:color="auto"/>
            </w:tcBorders>
          </w:tcPr>
          <w:p w:rsidR="007C1BC1" w:rsidRPr="00E63CD7" w:rsidRDefault="007C1BC1">
            <w:pPr>
              <w:rPr>
                <w:rFonts w:ascii="GHEA Grapalat" w:hAnsi="GHEA Grapalat"/>
                <w:snapToGrid w:val="0"/>
                <w:sz w:val="22"/>
                <w:szCs w:val="22"/>
              </w:rPr>
            </w:pPr>
            <w:r w:rsidRPr="00E63CD7">
              <w:rPr>
                <w:rFonts w:ascii="GHEA Grapalat" w:hAnsi="GHEA Grapalat" w:cs="Sylfaen"/>
                <w:snapToGrid w:val="0"/>
                <w:sz w:val="22"/>
                <w:szCs w:val="22"/>
              </w:rPr>
              <w:t>Սյունիքի</w:t>
            </w:r>
            <w:r w:rsidRPr="00E63CD7">
              <w:rPr>
                <w:rFonts w:ascii="GHEA Grapalat" w:hAnsi="GHEA Grapalat"/>
                <w:snapToGrid w:val="0"/>
                <w:sz w:val="22"/>
                <w:szCs w:val="22"/>
              </w:rPr>
              <w:t xml:space="preserve"> </w:t>
            </w:r>
            <w:r w:rsidRPr="00E63CD7">
              <w:rPr>
                <w:rFonts w:ascii="GHEA Grapalat" w:hAnsi="GHEA Grapalat" w:cs="Sylfaen"/>
                <w:snapToGrid w:val="0"/>
                <w:sz w:val="22"/>
                <w:szCs w:val="22"/>
              </w:rPr>
              <w:t>մարզպետարան</w:t>
            </w:r>
          </w:p>
        </w:tc>
        <w:tc>
          <w:tcPr>
            <w:tcW w:w="1016" w:type="dxa"/>
            <w:tcBorders>
              <w:top w:val="single" w:sz="6" w:space="0" w:color="auto"/>
              <w:left w:val="single" w:sz="18" w:space="0" w:color="auto"/>
              <w:bottom w:val="single" w:sz="6" w:space="0" w:color="auto"/>
              <w:right w:val="single" w:sz="18" w:space="0" w:color="auto"/>
            </w:tcBorders>
            <w:vAlign w:val="center"/>
          </w:tcPr>
          <w:p w:rsidR="007C1BC1" w:rsidRPr="00E63CD7" w:rsidRDefault="000F6A23">
            <w:pPr>
              <w:jc w:val="center"/>
              <w:rPr>
                <w:rFonts w:ascii="GHEA Grapalat" w:hAnsi="GHEA Grapalat"/>
                <w:snapToGrid w:val="0"/>
                <w:sz w:val="22"/>
                <w:szCs w:val="22"/>
                <w:lang w:val="ru-RU"/>
              </w:rPr>
            </w:pPr>
            <w:r w:rsidRPr="00E63CD7">
              <w:rPr>
                <w:rFonts w:ascii="GHEA Grapalat" w:hAnsi="GHEA Grapalat"/>
                <w:snapToGrid w:val="0"/>
                <w:sz w:val="22"/>
                <w:szCs w:val="22"/>
                <w:lang w:val="ru-RU"/>
              </w:rPr>
              <w:t>0</w:t>
            </w:r>
          </w:p>
        </w:tc>
        <w:tc>
          <w:tcPr>
            <w:tcW w:w="2220" w:type="dxa"/>
            <w:tcBorders>
              <w:top w:val="single" w:sz="6" w:space="0" w:color="auto"/>
              <w:bottom w:val="single" w:sz="6" w:space="0" w:color="auto"/>
              <w:right w:val="single" w:sz="6" w:space="0" w:color="auto"/>
            </w:tcBorders>
            <w:vAlign w:val="center"/>
          </w:tcPr>
          <w:p w:rsidR="007C1BC1" w:rsidRPr="00E63CD7" w:rsidRDefault="000F6A23">
            <w:pPr>
              <w:jc w:val="center"/>
              <w:rPr>
                <w:rFonts w:ascii="GHEA Grapalat" w:hAnsi="GHEA Grapalat"/>
                <w:snapToGrid w:val="0"/>
                <w:sz w:val="22"/>
                <w:szCs w:val="22"/>
                <w:lang w:val="ru-RU"/>
              </w:rPr>
            </w:pPr>
            <w:r w:rsidRPr="00E63CD7">
              <w:rPr>
                <w:rFonts w:ascii="GHEA Grapalat" w:hAnsi="GHEA Grapalat"/>
                <w:snapToGrid w:val="0"/>
                <w:sz w:val="22"/>
                <w:szCs w:val="22"/>
                <w:lang w:val="ru-RU"/>
              </w:rPr>
              <w:t>0</w:t>
            </w:r>
          </w:p>
        </w:tc>
        <w:tc>
          <w:tcPr>
            <w:tcW w:w="1560" w:type="dxa"/>
            <w:tcBorders>
              <w:top w:val="single" w:sz="6" w:space="0" w:color="auto"/>
              <w:left w:val="single" w:sz="6" w:space="0" w:color="auto"/>
              <w:bottom w:val="single" w:sz="6" w:space="0" w:color="auto"/>
              <w:right w:val="single" w:sz="18" w:space="0" w:color="auto"/>
            </w:tcBorders>
            <w:vAlign w:val="center"/>
          </w:tcPr>
          <w:p w:rsidR="007C1BC1" w:rsidRPr="00E63CD7" w:rsidRDefault="007C1BC1">
            <w:pPr>
              <w:jc w:val="center"/>
              <w:rPr>
                <w:rFonts w:ascii="GHEA Grapalat" w:hAnsi="GHEA Grapalat"/>
                <w:snapToGrid w:val="0"/>
                <w:sz w:val="22"/>
                <w:szCs w:val="22"/>
              </w:rPr>
            </w:pPr>
            <w:r w:rsidRPr="00E63CD7">
              <w:rPr>
                <w:rFonts w:ascii="GHEA Grapalat" w:hAnsi="GHEA Grapalat"/>
                <w:snapToGrid w:val="0"/>
                <w:sz w:val="22"/>
                <w:szCs w:val="22"/>
              </w:rPr>
              <w:t>0</w:t>
            </w:r>
          </w:p>
        </w:tc>
      </w:tr>
      <w:tr w:rsidR="007C1BC1" w:rsidRPr="00E63CD7" w:rsidTr="0037306F">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7C1BC1" w:rsidRPr="00E63CD7" w:rsidRDefault="00BC3387">
            <w:pPr>
              <w:jc w:val="center"/>
              <w:rPr>
                <w:rFonts w:ascii="GHEA Grapalat" w:hAnsi="GHEA Grapalat"/>
                <w:snapToGrid w:val="0"/>
                <w:sz w:val="22"/>
                <w:szCs w:val="22"/>
                <w:lang w:val="en-US"/>
              </w:rPr>
            </w:pPr>
            <w:r w:rsidRPr="00E63CD7">
              <w:rPr>
                <w:rFonts w:ascii="GHEA Grapalat" w:hAnsi="GHEA Grapalat"/>
                <w:snapToGrid w:val="0"/>
                <w:sz w:val="22"/>
                <w:szCs w:val="22"/>
              </w:rPr>
              <w:t>2</w:t>
            </w:r>
            <w:r w:rsidR="003C0C08" w:rsidRPr="00E63CD7">
              <w:rPr>
                <w:rFonts w:ascii="GHEA Grapalat" w:hAnsi="GHEA Grapalat"/>
                <w:snapToGrid w:val="0"/>
                <w:sz w:val="22"/>
                <w:szCs w:val="22"/>
                <w:lang w:val="en-US"/>
              </w:rPr>
              <w:t>3</w:t>
            </w:r>
          </w:p>
        </w:tc>
        <w:tc>
          <w:tcPr>
            <w:tcW w:w="4252" w:type="dxa"/>
            <w:tcBorders>
              <w:top w:val="single" w:sz="6" w:space="0" w:color="auto"/>
              <w:bottom w:val="single" w:sz="6" w:space="0" w:color="auto"/>
            </w:tcBorders>
          </w:tcPr>
          <w:p w:rsidR="007C1BC1" w:rsidRPr="00E63CD7" w:rsidRDefault="007C1BC1">
            <w:pPr>
              <w:rPr>
                <w:rFonts w:ascii="GHEA Grapalat" w:hAnsi="GHEA Grapalat"/>
                <w:snapToGrid w:val="0"/>
                <w:sz w:val="22"/>
                <w:szCs w:val="22"/>
              </w:rPr>
            </w:pPr>
            <w:r w:rsidRPr="00E63CD7">
              <w:rPr>
                <w:rFonts w:ascii="GHEA Grapalat" w:hAnsi="GHEA Grapalat" w:cs="Sylfaen"/>
                <w:snapToGrid w:val="0"/>
                <w:sz w:val="22"/>
                <w:szCs w:val="22"/>
              </w:rPr>
              <w:t>Վայոց Ձորի մարզպետարան</w:t>
            </w:r>
          </w:p>
        </w:tc>
        <w:tc>
          <w:tcPr>
            <w:tcW w:w="1016" w:type="dxa"/>
            <w:tcBorders>
              <w:top w:val="single" w:sz="6" w:space="0" w:color="auto"/>
              <w:left w:val="single" w:sz="18" w:space="0" w:color="auto"/>
              <w:bottom w:val="single" w:sz="6" w:space="0" w:color="auto"/>
              <w:right w:val="single" w:sz="18" w:space="0" w:color="auto"/>
            </w:tcBorders>
            <w:vAlign w:val="center"/>
          </w:tcPr>
          <w:p w:rsidR="007C1BC1" w:rsidRPr="00E63CD7" w:rsidRDefault="004D35C3">
            <w:pPr>
              <w:jc w:val="center"/>
              <w:rPr>
                <w:rFonts w:ascii="GHEA Grapalat" w:hAnsi="GHEA Grapalat"/>
                <w:snapToGrid w:val="0"/>
                <w:sz w:val="22"/>
                <w:szCs w:val="22"/>
                <w:lang w:val="en-US"/>
              </w:rPr>
            </w:pPr>
            <w:r w:rsidRPr="00E63CD7">
              <w:rPr>
                <w:rFonts w:ascii="GHEA Grapalat" w:hAnsi="GHEA Grapalat"/>
                <w:snapToGrid w:val="0"/>
                <w:sz w:val="22"/>
                <w:szCs w:val="22"/>
                <w:lang w:val="en-US"/>
              </w:rPr>
              <w:t>2</w:t>
            </w:r>
          </w:p>
        </w:tc>
        <w:tc>
          <w:tcPr>
            <w:tcW w:w="2220" w:type="dxa"/>
            <w:tcBorders>
              <w:top w:val="single" w:sz="6" w:space="0" w:color="auto"/>
              <w:bottom w:val="single" w:sz="6" w:space="0" w:color="auto"/>
              <w:right w:val="single" w:sz="6" w:space="0" w:color="auto"/>
            </w:tcBorders>
            <w:vAlign w:val="center"/>
          </w:tcPr>
          <w:p w:rsidR="007C1BC1" w:rsidRPr="00E63CD7" w:rsidRDefault="004D35C3">
            <w:pPr>
              <w:jc w:val="center"/>
              <w:rPr>
                <w:rFonts w:ascii="GHEA Grapalat" w:hAnsi="GHEA Grapalat"/>
                <w:snapToGrid w:val="0"/>
                <w:sz w:val="22"/>
                <w:szCs w:val="22"/>
                <w:lang w:val="en-US"/>
              </w:rPr>
            </w:pPr>
            <w:r w:rsidRPr="00E63CD7">
              <w:rPr>
                <w:rFonts w:ascii="GHEA Grapalat" w:hAnsi="GHEA Grapalat"/>
                <w:snapToGrid w:val="0"/>
                <w:sz w:val="22"/>
                <w:szCs w:val="22"/>
                <w:lang w:val="en-US"/>
              </w:rPr>
              <w:t>2</w:t>
            </w:r>
          </w:p>
        </w:tc>
        <w:tc>
          <w:tcPr>
            <w:tcW w:w="1560" w:type="dxa"/>
            <w:tcBorders>
              <w:top w:val="single" w:sz="6" w:space="0" w:color="auto"/>
              <w:left w:val="single" w:sz="6" w:space="0" w:color="auto"/>
              <w:bottom w:val="single" w:sz="6" w:space="0" w:color="auto"/>
              <w:right w:val="single" w:sz="18" w:space="0" w:color="auto"/>
            </w:tcBorders>
            <w:vAlign w:val="center"/>
          </w:tcPr>
          <w:p w:rsidR="007C1BC1" w:rsidRPr="00E63CD7" w:rsidRDefault="004E41D7">
            <w:pPr>
              <w:jc w:val="center"/>
              <w:rPr>
                <w:rFonts w:ascii="GHEA Grapalat" w:hAnsi="GHEA Grapalat"/>
                <w:snapToGrid w:val="0"/>
                <w:sz w:val="22"/>
                <w:szCs w:val="22"/>
              </w:rPr>
            </w:pPr>
            <w:r w:rsidRPr="00E63CD7">
              <w:rPr>
                <w:rFonts w:ascii="GHEA Grapalat" w:hAnsi="GHEA Grapalat"/>
                <w:snapToGrid w:val="0"/>
                <w:sz w:val="22"/>
                <w:szCs w:val="22"/>
              </w:rPr>
              <w:t>0</w:t>
            </w:r>
          </w:p>
        </w:tc>
      </w:tr>
      <w:tr w:rsidR="00BC3387" w:rsidRPr="00E63CD7" w:rsidTr="0037306F">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BC3387" w:rsidRPr="00E63CD7" w:rsidRDefault="00BC3387" w:rsidP="0011372E">
            <w:pPr>
              <w:jc w:val="center"/>
              <w:rPr>
                <w:rFonts w:ascii="GHEA Grapalat" w:hAnsi="GHEA Grapalat"/>
                <w:snapToGrid w:val="0"/>
                <w:sz w:val="22"/>
                <w:szCs w:val="22"/>
                <w:lang w:val="en-US"/>
              </w:rPr>
            </w:pPr>
            <w:r w:rsidRPr="00E63CD7">
              <w:rPr>
                <w:rFonts w:ascii="GHEA Grapalat" w:hAnsi="GHEA Grapalat"/>
                <w:snapToGrid w:val="0"/>
                <w:sz w:val="22"/>
                <w:szCs w:val="22"/>
              </w:rPr>
              <w:t>2</w:t>
            </w:r>
            <w:r w:rsidR="003C0C08" w:rsidRPr="00E63CD7">
              <w:rPr>
                <w:rFonts w:ascii="GHEA Grapalat" w:hAnsi="GHEA Grapalat"/>
                <w:snapToGrid w:val="0"/>
                <w:sz w:val="22"/>
                <w:szCs w:val="22"/>
                <w:lang w:val="en-US"/>
              </w:rPr>
              <w:t>4</w:t>
            </w:r>
          </w:p>
        </w:tc>
        <w:tc>
          <w:tcPr>
            <w:tcW w:w="4252" w:type="dxa"/>
            <w:tcBorders>
              <w:top w:val="single" w:sz="6" w:space="0" w:color="auto"/>
              <w:bottom w:val="single" w:sz="6" w:space="0" w:color="auto"/>
            </w:tcBorders>
          </w:tcPr>
          <w:p w:rsidR="00BC3387" w:rsidRPr="00E63CD7" w:rsidRDefault="00BC3387" w:rsidP="0011372E">
            <w:pPr>
              <w:rPr>
                <w:rFonts w:ascii="GHEA Grapalat" w:hAnsi="GHEA Grapalat"/>
                <w:snapToGrid w:val="0"/>
                <w:sz w:val="22"/>
                <w:szCs w:val="22"/>
              </w:rPr>
            </w:pPr>
            <w:r w:rsidRPr="00E63CD7">
              <w:rPr>
                <w:rFonts w:ascii="GHEA Grapalat" w:hAnsi="GHEA Grapalat" w:cs="Sylfaen"/>
                <w:snapToGrid w:val="0"/>
                <w:sz w:val="22"/>
                <w:szCs w:val="22"/>
              </w:rPr>
              <w:t>Տավուշի</w:t>
            </w:r>
            <w:r w:rsidRPr="00E63CD7">
              <w:rPr>
                <w:rFonts w:ascii="GHEA Grapalat" w:hAnsi="GHEA Grapalat"/>
                <w:snapToGrid w:val="0"/>
                <w:sz w:val="22"/>
                <w:szCs w:val="22"/>
              </w:rPr>
              <w:t xml:space="preserve"> </w:t>
            </w:r>
            <w:r w:rsidRPr="00E63CD7">
              <w:rPr>
                <w:rFonts w:ascii="GHEA Grapalat" w:hAnsi="GHEA Grapalat" w:cs="Sylfaen"/>
                <w:snapToGrid w:val="0"/>
                <w:sz w:val="22"/>
                <w:szCs w:val="22"/>
              </w:rPr>
              <w:t>մարզպետարան</w:t>
            </w:r>
          </w:p>
        </w:tc>
        <w:tc>
          <w:tcPr>
            <w:tcW w:w="1016" w:type="dxa"/>
            <w:tcBorders>
              <w:top w:val="single" w:sz="6" w:space="0" w:color="auto"/>
              <w:left w:val="single" w:sz="18" w:space="0" w:color="auto"/>
              <w:bottom w:val="single" w:sz="6" w:space="0" w:color="auto"/>
              <w:right w:val="single" w:sz="18" w:space="0" w:color="auto"/>
            </w:tcBorders>
            <w:vAlign w:val="center"/>
          </w:tcPr>
          <w:p w:rsidR="00BC3387" w:rsidRPr="00E63CD7" w:rsidRDefault="00EE3637" w:rsidP="0011372E">
            <w:pPr>
              <w:jc w:val="center"/>
              <w:rPr>
                <w:rFonts w:ascii="GHEA Grapalat" w:hAnsi="GHEA Grapalat"/>
                <w:snapToGrid w:val="0"/>
                <w:sz w:val="22"/>
                <w:szCs w:val="22"/>
                <w:lang w:val="hy-AM"/>
              </w:rPr>
            </w:pPr>
            <w:r w:rsidRPr="00E63CD7">
              <w:rPr>
                <w:rFonts w:ascii="GHEA Grapalat" w:hAnsi="GHEA Grapalat"/>
                <w:snapToGrid w:val="0"/>
                <w:sz w:val="22"/>
                <w:szCs w:val="22"/>
                <w:lang w:val="hy-AM"/>
              </w:rPr>
              <w:t>1</w:t>
            </w:r>
          </w:p>
        </w:tc>
        <w:tc>
          <w:tcPr>
            <w:tcW w:w="2220" w:type="dxa"/>
            <w:tcBorders>
              <w:top w:val="single" w:sz="6" w:space="0" w:color="auto"/>
              <w:bottom w:val="single" w:sz="6" w:space="0" w:color="auto"/>
              <w:right w:val="single" w:sz="6" w:space="0" w:color="auto"/>
            </w:tcBorders>
            <w:vAlign w:val="center"/>
          </w:tcPr>
          <w:p w:rsidR="00BC3387" w:rsidRPr="00E63CD7" w:rsidRDefault="00EE3637" w:rsidP="0011372E">
            <w:pPr>
              <w:jc w:val="center"/>
              <w:rPr>
                <w:rFonts w:ascii="GHEA Grapalat" w:hAnsi="GHEA Grapalat"/>
                <w:snapToGrid w:val="0"/>
                <w:sz w:val="22"/>
                <w:szCs w:val="22"/>
                <w:lang w:val="hy-AM"/>
              </w:rPr>
            </w:pPr>
            <w:r w:rsidRPr="00E63CD7">
              <w:rPr>
                <w:rFonts w:ascii="GHEA Grapalat" w:hAnsi="GHEA Grapalat"/>
                <w:snapToGrid w:val="0"/>
                <w:sz w:val="22"/>
                <w:szCs w:val="22"/>
                <w:lang w:val="hy-AM"/>
              </w:rPr>
              <w:t>1</w:t>
            </w:r>
          </w:p>
        </w:tc>
        <w:tc>
          <w:tcPr>
            <w:tcW w:w="1560" w:type="dxa"/>
            <w:tcBorders>
              <w:top w:val="single" w:sz="6" w:space="0" w:color="auto"/>
              <w:left w:val="single" w:sz="6" w:space="0" w:color="auto"/>
              <w:bottom w:val="single" w:sz="6" w:space="0" w:color="auto"/>
              <w:right w:val="single" w:sz="18" w:space="0" w:color="auto"/>
            </w:tcBorders>
            <w:vAlign w:val="center"/>
          </w:tcPr>
          <w:p w:rsidR="00BC3387" w:rsidRPr="00E63CD7" w:rsidRDefault="00BC3387" w:rsidP="0011372E">
            <w:pPr>
              <w:jc w:val="center"/>
              <w:rPr>
                <w:rFonts w:ascii="GHEA Grapalat" w:hAnsi="GHEA Grapalat"/>
                <w:snapToGrid w:val="0"/>
                <w:sz w:val="22"/>
                <w:szCs w:val="22"/>
                <w:lang w:val="en-US"/>
              </w:rPr>
            </w:pPr>
            <w:r w:rsidRPr="00E63CD7">
              <w:rPr>
                <w:rFonts w:ascii="GHEA Grapalat" w:hAnsi="GHEA Grapalat"/>
                <w:snapToGrid w:val="0"/>
                <w:sz w:val="22"/>
                <w:szCs w:val="22"/>
                <w:lang w:val="en-US"/>
              </w:rPr>
              <w:t>0</w:t>
            </w:r>
          </w:p>
        </w:tc>
      </w:tr>
      <w:tr w:rsidR="00BC3387" w:rsidRPr="00E63CD7" w:rsidTr="0011372E">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BC3387" w:rsidRPr="00E63CD7" w:rsidRDefault="00BC3387" w:rsidP="0011372E">
            <w:pPr>
              <w:jc w:val="center"/>
              <w:rPr>
                <w:rFonts w:ascii="GHEA Grapalat" w:hAnsi="GHEA Grapalat"/>
                <w:snapToGrid w:val="0"/>
                <w:sz w:val="22"/>
                <w:szCs w:val="22"/>
                <w:lang w:val="en-US"/>
              </w:rPr>
            </w:pPr>
            <w:r w:rsidRPr="00E63CD7">
              <w:rPr>
                <w:rFonts w:ascii="GHEA Grapalat" w:hAnsi="GHEA Grapalat"/>
                <w:snapToGrid w:val="0"/>
                <w:sz w:val="22"/>
                <w:szCs w:val="22"/>
                <w:lang w:val="en-US"/>
              </w:rPr>
              <w:t>2</w:t>
            </w:r>
            <w:r w:rsidR="003C0C08" w:rsidRPr="00E63CD7">
              <w:rPr>
                <w:rFonts w:ascii="GHEA Grapalat" w:hAnsi="GHEA Grapalat"/>
                <w:snapToGrid w:val="0"/>
                <w:sz w:val="22"/>
                <w:szCs w:val="22"/>
                <w:lang w:val="en-US"/>
              </w:rPr>
              <w:t>5</w:t>
            </w:r>
          </w:p>
        </w:tc>
        <w:tc>
          <w:tcPr>
            <w:tcW w:w="4252" w:type="dxa"/>
            <w:tcBorders>
              <w:top w:val="single" w:sz="6" w:space="0" w:color="auto"/>
              <w:bottom w:val="single" w:sz="6" w:space="0" w:color="auto"/>
            </w:tcBorders>
            <w:vAlign w:val="center"/>
          </w:tcPr>
          <w:p w:rsidR="00BC3387" w:rsidRPr="00E63CD7" w:rsidRDefault="00BC3387" w:rsidP="0011372E">
            <w:pPr>
              <w:rPr>
                <w:rFonts w:ascii="GHEA Grapalat" w:hAnsi="GHEA Grapalat" w:cs="Sylfaen"/>
                <w:sz w:val="22"/>
                <w:szCs w:val="22"/>
                <w:lang w:val="ru-RU"/>
              </w:rPr>
            </w:pPr>
            <w:r w:rsidRPr="00E63CD7">
              <w:rPr>
                <w:rFonts w:ascii="GHEA Grapalat" w:hAnsi="GHEA Grapalat" w:cs="Sylfaen"/>
                <w:sz w:val="22"/>
                <w:szCs w:val="22"/>
                <w:lang w:val="ru-RU"/>
              </w:rPr>
              <w:t>Երևանի քաղաքապետարան</w:t>
            </w:r>
          </w:p>
        </w:tc>
        <w:tc>
          <w:tcPr>
            <w:tcW w:w="1016" w:type="dxa"/>
            <w:tcBorders>
              <w:top w:val="single" w:sz="6" w:space="0" w:color="auto"/>
              <w:left w:val="single" w:sz="18" w:space="0" w:color="auto"/>
              <w:bottom w:val="single" w:sz="6" w:space="0" w:color="auto"/>
              <w:right w:val="single" w:sz="18" w:space="0" w:color="auto"/>
            </w:tcBorders>
            <w:vAlign w:val="center"/>
          </w:tcPr>
          <w:p w:rsidR="00BC3387" w:rsidRPr="00E63CD7" w:rsidRDefault="0040488C" w:rsidP="0011372E">
            <w:pPr>
              <w:jc w:val="center"/>
              <w:rPr>
                <w:rFonts w:ascii="GHEA Grapalat" w:hAnsi="GHEA Grapalat"/>
                <w:snapToGrid w:val="0"/>
                <w:sz w:val="22"/>
                <w:szCs w:val="22"/>
                <w:lang w:val="hy-AM"/>
              </w:rPr>
            </w:pPr>
            <w:r w:rsidRPr="00E63CD7">
              <w:rPr>
                <w:rFonts w:ascii="GHEA Grapalat" w:hAnsi="GHEA Grapalat"/>
                <w:snapToGrid w:val="0"/>
                <w:sz w:val="22"/>
                <w:szCs w:val="22"/>
                <w:lang w:val="hy-AM"/>
              </w:rPr>
              <w:t>0</w:t>
            </w:r>
          </w:p>
        </w:tc>
        <w:tc>
          <w:tcPr>
            <w:tcW w:w="2220" w:type="dxa"/>
            <w:tcBorders>
              <w:top w:val="single" w:sz="6" w:space="0" w:color="auto"/>
              <w:bottom w:val="single" w:sz="6" w:space="0" w:color="auto"/>
              <w:right w:val="single" w:sz="6" w:space="0" w:color="auto"/>
            </w:tcBorders>
            <w:vAlign w:val="center"/>
          </w:tcPr>
          <w:p w:rsidR="00BC3387" w:rsidRPr="00E63CD7" w:rsidRDefault="0040488C" w:rsidP="0011372E">
            <w:pPr>
              <w:jc w:val="center"/>
              <w:rPr>
                <w:rFonts w:ascii="GHEA Grapalat" w:hAnsi="GHEA Grapalat"/>
                <w:snapToGrid w:val="0"/>
                <w:sz w:val="22"/>
                <w:szCs w:val="22"/>
                <w:lang w:val="hy-AM"/>
              </w:rPr>
            </w:pPr>
            <w:r w:rsidRPr="00E63CD7">
              <w:rPr>
                <w:rFonts w:ascii="GHEA Grapalat" w:hAnsi="GHEA Grapalat"/>
                <w:snapToGrid w:val="0"/>
                <w:sz w:val="22"/>
                <w:szCs w:val="22"/>
                <w:lang w:val="hy-AM"/>
              </w:rPr>
              <w:t>0</w:t>
            </w:r>
          </w:p>
        </w:tc>
        <w:tc>
          <w:tcPr>
            <w:tcW w:w="1560" w:type="dxa"/>
            <w:tcBorders>
              <w:top w:val="single" w:sz="6" w:space="0" w:color="auto"/>
              <w:left w:val="single" w:sz="6" w:space="0" w:color="auto"/>
              <w:bottom w:val="single" w:sz="6" w:space="0" w:color="auto"/>
              <w:right w:val="single" w:sz="18" w:space="0" w:color="auto"/>
            </w:tcBorders>
            <w:vAlign w:val="center"/>
          </w:tcPr>
          <w:p w:rsidR="00BC3387" w:rsidRPr="00E63CD7" w:rsidRDefault="00BC3387" w:rsidP="0011372E">
            <w:pPr>
              <w:jc w:val="center"/>
              <w:rPr>
                <w:rFonts w:ascii="GHEA Grapalat" w:hAnsi="GHEA Grapalat"/>
                <w:snapToGrid w:val="0"/>
                <w:sz w:val="22"/>
                <w:szCs w:val="22"/>
              </w:rPr>
            </w:pPr>
            <w:r w:rsidRPr="00E63CD7">
              <w:rPr>
                <w:rFonts w:ascii="GHEA Grapalat" w:hAnsi="GHEA Grapalat"/>
                <w:snapToGrid w:val="0"/>
                <w:sz w:val="22"/>
                <w:szCs w:val="22"/>
              </w:rPr>
              <w:t>0</w:t>
            </w:r>
          </w:p>
        </w:tc>
      </w:tr>
      <w:tr w:rsidR="00D77AC6" w:rsidRPr="00E63CD7" w:rsidTr="0037306F">
        <w:trPr>
          <w:trHeight w:val="300"/>
        </w:trPr>
        <w:tc>
          <w:tcPr>
            <w:tcW w:w="4820" w:type="dxa"/>
            <w:gridSpan w:val="2"/>
            <w:tcBorders>
              <w:top w:val="single" w:sz="18" w:space="0" w:color="auto"/>
              <w:left w:val="single" w:sz="18" w:space="0" w:color="auto"/>
              <w:bottom w:val="single" w:sz="18" w:space="0" w:color="auto"/>
              <w:right w:val="single" w:sz="6" w:space="0" w:color="auto"/>
            </w:tcBorders>
            <w:shd w:val="clear" w:color="auto" w:fill="FFFFFF"/>
          </w:tcPr>
          <w:p w:rsidR="00BC3387" w:rsidRPr="00E63CD7" w:rsidRDefault="00BC3387">
            <w:pPr>
              <w:pStyle w:val="1"/>
              <w:rPr>
                <w:rFonts w:ascii="GHEA Grapalat" w:hAnsi="GHEA Grapalat" w:cs="Sylfaen"/>
                <w:b/>
                <w:sz w:val="22"/>
                <w:szCs w:val="22"/>
                <w:u w:val="none"/>
              </w:rPr>
            </w:pPr>
            <w:r w:rsidRPr="00E63CD7">
              <w:rPr>
                <w:rFonts w:ascii="GHEA Grapalat" w:hAnsi="GHEA Grapalat" w:cs="Sylfaen"/>
                <w:b/>
                <w:sz w:val="22"/>
                <w:szCs w:val="22"/>
                <w:u w:val="none"/>
              </w:rPr>
              <w:t>Ընդամենը</w:t>
            </w:r>
          </w:p>
        </w:tc>
        <w:tc>
          <w:tcPr>
            <w:tcW w:w="1016" w:type="dxa"/>
            <w:tcBorders>
              <w:top w:val="single" w:sz="18" w:space="0" w:color="auto"/>
              <w:left w:val="single" w:sz="18" w:space="0" w:color="auto"/>
              <w:bottom w:val="single" w:sz="18" w:space="0" w:color="auto"/>
              <w:right w:val="single" w:sz="18" w:space="0" w:color="auto"/>
            </w:tcBorders>
            <w:shd w:val="clear" w:color="auto" w:fill="FFFFFF"/>
            <w:vAlign w:val="center"/>
          </w:tcPr>
          <w:p w:rsidR="00BC3387" w:rsidRPr="00E63CD7" w:rsidRDefault="003F1974" w:rsidP="00694A05">
            <w:pPr>
              <w:jc w:val="center"/>
              <w:rPr>
                <w:rFonts w:ascii="GHEA Grapalat" w:hAnsi="GHEA Grapalat"/>
                <w:b/>
                <w:snapToGrid w:val="0"/>
                <w:sz w:val="22"/>
                <w:szCs w:val="22"/>
                <w:lang w:val="en-US"/>
              </w:rPr>
            </w:pPr>
            <w:r w:rsidRPr="00E63CD7">
              <w:rPr>
                <w:rFonts w:ascii="GHEA Grapalat" w:hAnsi="GHEA Grapalat"/>
                <w:b/>
                <w:snapToGrid w:val="0"/>
                <w:sz w:val="22"/>
                <w:szCs w:val="22"/>
                <w:lang w:val="hy-AM"/>
              </w:rPr>
              <w:t>1</w:t>
            </w:r>
            <w:r w:rsidR="00D77AC6" w:rsidRPr="00E63CD7">
              <w:rPr>
                <w:rFonts w:ascii="GHEA Grapalat" w:hAnsi="GHEA Grapalat"/>
                <w:b/>
                <w:snapToGrid w:val="0"/>
                <w:sz w:val="22"/>
                <w:szCs w:val="22"/>
                <w:lang w:val="en-US"/>
              </w:rPr>
              <w:t>5</w:t>
            </w:r>
          </w:p>
        </w:tc>
        <w:tc>
          <w:tcPr>
            <w:tcW w:w="2220" w:type="dxa"/>
            <w:tcBorders>
              <w:top w:val="single" w:sz="18" w:space="0" w:color="auto"/>
              <w:bottom w:val="single" w:sz="18" w:space="0" w:color="auto"/>
              <w:right w:val="single" w:sz="6" w:space="0" w:color="auto"/>
            </w:tcBorders>
            <w:shd w:val="clear" w:color="auto" w:fill="FFFFFF"/>
            <w:vAlign w:val="center"/>
          </w:tcPr>
          <w:p w:rsidR="00BC3387" w:rsidRPr="00E63CD7" w:rsidRDefault="0049498D" w:rsidP="003F1974">
            <w:pPr>
              <w:jc w:val="center"/>
              <w:rPr>
                <w:rFonts w:ascii="GHEA Grapalat" w:hAnsi="GHEA Grapalat"/>
                <w:b/>
                <w:snapToGrid w:val="0"/>
                <w:sz w:val="22"/>
                <w:szCs w:val="22"/>
                <w:lang w:val="en-US"/>
              </w:rPr>
            </w:pPr>
            <w:r w:rsidRPr="00E63CD7">
              <w:rPr>
                <w:rFonts w:ascii="GHEA Grapalat" w:hAnsi="GHEA Grapalat"/>
                <w:b/>
                <w:snapToGrid w:val="0"/>
                <w:sz w:val="22"/>
                <w:szCs w:val="22"/>
                <w:lang w:val="hy-AM"/>
              </w:rPr>
              <w:t>1</w:t>
            </w:r>
            <w:r w:rsidR="00D77AC6" w:rsidRPr="00E63CD7">
              <w:rPr>
                <w:rFonts w:ascii="GHEA Grapalat" w:hAnsi="GHEA Grapalat"/>
                <w:b/>
                <w:snapToGrid w:val="0"/>
                <w:sz w:val="22"/>
                <w:szCs w:val="22"/>
                <w:lang w:val="en-US"/>
              </w:rPr>
              <w:t>4</w:t>
            </w:r>
          </w:p>
        </w:tc>
        <w:tc>
          <w:tcPr>
            <w:tcW w:w="1560" w:type="dxa"/>
            <w:tcBorders>
              <w:top w:val="single" w:sz="18" w:space="0" w:color="auto"/>
              <w:left w:val="single" w:sz="6" w:space="0" w:color="auto"/>
              <w:bottom w:val="single" w:sz="18" w:space="0" w:color="auto"/>
              <w:right w:val="single" w:sz="18" w:space="0" w:color="auto"/>
            </w:tcBorders>
            <w:shd w:val="clear" w:color="auto" w:fill="FFFFFF"/>
            <w:vAlign w:val="center"/>
          </w:tcPr>
          <w:p w:rsidR="00BC3387" w:rsidRPr="00E63CD7" w:rsidRDefault="00D77AC6">
            <w:pPr>
              <w:jc w:val="center"/>
              <w:rPr>
                <w:rFonts w:ascii="GHEA Grapalat" w:hAnsi="GHEA Grapalat"/>
                <w:b/>
                <w:snapToGrid w:val="0"/>
                <w:sz w:val="22"/>
                <w:szCs w:val="22"/>
                <w:lang w:val="en-US"/>
              </w:rPr>
            </w:pPr>
            <w:r w:rsidRPr="00E63CD7">
              <w:rPr>
                <w:rFonts w:ascii="GHEA Grapalat" w:hAnsi="GHEA Grapalat"/>
                <w:b/>
                <w:snapToGrid w:val="0"/>
                <w:sz w:val="22"/>
                <w:szCs w:val="22"/>
                <w:lang w:val="en-US"/>
              </w:rPr>
              <w:t>1</w:t>
            </w:r>
          </w:p>
        </w:tc>
      </w:tr>
    </w:tbl>
    <w:p w:rsidR="009A1F2A" w:rsidRPr="00E63CD7" w:rsidRDefault="009A1F2A" w:rsidP="000014D2">
      <w:pPr>
        <w:spacing w:line="360" w:lineRule="auto"/>
        <w:jc w:val="both"/>
        <w:rPr>
          <w:rFonts w:ascii="GHEA Grapalat" w:hAnsi="GHEA Grapalat" w:cs="Sylfaen"/>
          <w:sz w:val="22"/>
          <w:szCs w:val="22"/>
          <w:lang w:val="hy-AM"/>
        </w:rPr>
      </w:pPr>
    </w:p>
    <w:p w:rsidR="007452C1" w:rsidRPr="00E63CD7" w:rsidRDefault="0025187A" w:rsidP="0025187A">
      <w:pPr>
        <w:spacing w:line="360" w:lineRule="auto"/>
        <w:ind w:firstLine="720"/>
        <w:jc w:val="both"/>
        <w:rPr>
          <w:rFonts w:ascii="GHEA Grapalat" w:hAnsi="GHEA Grapalat"/>
          <w:sz w:val="22"/>
          <w:szCs w:val="22"/>
          <w:lang w:val="hy-AM"/>
        </w:rPr>
      </w:pPr>
      <w:r w:rsidRPr="00E63CD7">
        <w:rPr>
          <w:rFonts w:ascii="GHEA Grapalat" w:hAnsi="GHEA Grapalat" w:cs="Sylfaen"/>
          <w:sz w:val="22"/>
          <w:szCs w:val="22"/>
          <w:lang w:val="hy-AM"/>
        </w:rPr>
        <w:t>Հաշվի առնելով, որ ՀՀ առողջապահության նախարարության</w:t>
      </w:r>
      <w:r w:rsidR="00DB30D7" w:rsidRPr="00E63CD7">
        <w:rPr>
          <w:rFonts w:ascii="GHEA Grapalat" w:hAnsi="GHEA Grapalat" w:cs="Sylfaen"/>
          <w:sz w:val="22"/>
          <w:szCs w:val="22"/>
          <w:lang w:val="hy-AM"/>
        </w:rPr>
        <w:t xml:space="preserve">՝ </w:t>
      </w:r>
      <w:r w:rsidR="00E023BD" w:rsidRPr="00E63CD7">
        <w:rPr>
          <w:rFonts w:ascii="GHEA Grapalat" w:hAnsi="GHEA Grapalat" w:cs="Sylfaen"/>
          <w:sz w:val="22"/>
          <w:szCs w:val="22"/>
          <w:lang w:val="hy-AM"/>
        </w:rPr>
        <w:t xml:space="preserve">թվով </w:t>
      </w:r>
      <w:r w:rsidR="00413444" w:rsidRPr="00E63CD7">
        <w:rPr>
          <w:rFonts w:ascii="GHEA Grapalat" w:hAnsi="GHEA Grapalat" w:cs="Sylfaen"/>
          <w:sz w:val="22"/>
          <w:szCs w:val="22"/>
          <w:lang w:val="hy-AM"/>
        </w:rPr>
        <w:t>12</w:t>
      </w:r>
      <w:r w:rsidRPr="00E63CD7">
        <w:rPr>
          <w:rFonts w:ascii="GHEA Grapalat" w:hAnsi="GHEA Grapalat" w:cs="Sylfaen"/>
          <w:sz w:val="22"/>
          <w:szCs w:val="22"/>
          <w:lang w:val="hy-AM"/>
        </w:rPr>
        <w:t xml:space="preserve"> և ՀՀ մարզպետարանների ենթակայությամբ </w:t>
      </w:r>
      <w:r w:rsidR="00080F40" w:rsidRPr="00E63CD7">
        <w:rPr>
          <w:rFonts w:ascii="GHEA Grapalat" w:hAnsi="GHEA Grapalat" w:cs="Sylfaen"/>
          <w:sz w:val="22"/>
          <w:szCs w:val="22"/>
          <w:lang w:val="hy-AM"/>
        </w:rPr>
        <w:t>թվով 8</w:t>
      </w:r>
      <w:r w:rsidR="00E92DD1" w:rsidRPr="00E63CD7">
        <w:rPr>
          <w:rFonts w:ascii="GHEA Grapalat" w:hAnsi="GHEA Grapalat" w:cs="Sylfaen"/>
          <w:sz w:val="22"/>
          <w:szCs w:val="22"/>
          <w:lang w:val="hy-AM"/>
        </w:rPr>
        <w:t>0</w:t>
      </w:r>
      <w:r w:rsidR="0025679D" w:rsidRPr="00E63CD7">
        <w:rPr>
          <w:rFonts w:ascii="GHEA Grapalat" w:hAnsi="GHEA Grapalat" w:cs="Sylfaen"/>
          <w:sz w:val="22"/>
          <w:szCs w:val="22"/>
          <w:lang w:val="hy-AM"/>
        </w:rPr>
        <w:t>՝</w:t>
      </w:r>
      <w:r w:rsidR="00DE30AC" w:rsidRPr="00E63CD7">
        <w:rPr>
          <w:rFonts w:ascii="GHEA Grapalat" w:hAnsi="GHEA Grapalat" w:cs="Sylfaen"/>
          <w:sz w:val="22"/>
          <w:szCs w:val="22"/>
          <w:lang w:val="hy-AM"/>
        </w:rPr>
        <w:t xml:space="preserve"> </w:t>
      </w:r>
      <w:r w:rsidR="00E92DD1" w:rsidRPr="00E63CD7">
        <w:rPr>
          <w:rFonts w:ascii="GHEA Grapalat" w:hAnsi="GHEA Grapalat" w:cs="Sylfaen"/>
          <w:sz w:val="22"/>
          <w:szCs w:val="22"/>
          <w:lang w:val="hy-AM"/>
        </w:rPr>
        <w:t xml:space="preserve">ընդամենը թվով </w:t>
      </w:r>
      <w:r w:rsidR="00413444" w:rsidRPr="00E63CD7">
        <w:rPr>
          <w:rFonts w:ascii="GHEA Grapalat" w:hAnsi="GHEA Grapalat" w:cs="Sylfaen"/>
          <w:sz w:val="22"/>
          <w:szCs w:val="22"/>
          <w:lang w:val="hy-AM"/>
        </w:rPr>
        <w:t>92</w:t>
      </w:r>
      <w:r w:rsidR="00E82C01" w:rsidRPr="00E63CD7">
        <w:rPr>
          <w:rFonts w:ascii="GHEA Grapalat" w:hAnsi="GHEA Grapalat" w:cs="Sylfaen"/>
          <w:sz w:val="22"/>
          <w:szCs w:val="22"/>
          <w:lang w:val="hy-AM"/>
        </w:rPr>
        <w:t xml:space="preserve"> կամ վերլուծության ենթարկված </w:t>
      </w:r>
      <w:r w:rsidR="00410D69" w:rsidRPr="00E63CD7">
        <w:rPr>
          <w:rFonts w:ascii="GHEA Grapalat" w:hAnsi="GHEA Grapalat" w:cs="Sylfaen"/>
          <w:sz w:val="22"/>
          <w:szCs w:val="22"/>
          <w:lang w:val="hy-AM"/>
        </w:rPr>
        <w:t>61</w:t>
      </w:r>
      <w:r w:rsidR="00410D69" w:rsidRPr="00E63CD7">
        <w:rPr>
          <w:rFonts w:ascii="Cambria Math" w:hAnsi="Cambria Math" w:cs="Cambria Math"/>
          <w:sz w:val="22"/>
          <w:szCs w:val="22"/>
          <w:lang w:val="hy-AM"/>
        </w:rPr>
        <w:t>․</w:t>
      </w:r>
      <w:r w:rsidR="00410D69" w:rsidRPr="00E63CD7">
        <w:rPr>
          <w:rFonts w:ascii="GHEA Grapalat" w:hAnsi="GHEA Grapalat" w:cs="Sylfaen"/>
          <w:sz w:val="22"/>
          <w:szCs w:val="22"/>
          <w:lang w:val="hy-AM"/>
        </w:rPr>
        <w:t>3</w:t>
      </w:r>
      <w:r w:rsidR="00E92DD1" w:rsidRPr="00E63CD7">
        <w:rPr>
          <w:rFonts w:ascii="GHEA Grapalat" w:hAnsi="GHEA Grapalat" w:cs="Sylfaen"/>
          <w:sz w:val="22"/>
          <w:szCs w:val="22"/>
          <w:lang w:val="hy-AM"/>
        </w:rPr>
        <w:t>3</w:t>
      </w:r>
      <w:r w:rsidR="00E82C01" w:rsidRPr="00E63CD7">
        <w:rPr>
          <w:rFonts w:ascii="GHEA Grapalat" w:hAnsi="GHEA Grapalat" w:cs="Sylfaen"/>
          <w:sz w:val="22"/>
          <w:szCs w:val="22"/>
          <w:lang w:val="hy-AM"/>
        </w:rPr>
        <w:t>%</w:t>
      </w:r>
      <w:r w:rsidR="0025679D"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պետական մասնակցությամբ առևտրային կազմակերպությունները ստանում են պետության կողմից երաշխավորված անվճար բժշկական օգնության և սպասարկման դիմաց վճարներ</w:t>
      </w:r>
      <w:r w:rsidR="00E82C01" w:rsidRPr="00E63CD7">
        <w:rPr>
          <w:rFonts w:ascii="GHEA Grapalat" w:hAnsi="GHEA Grapalat" w:cs="Sylfaen"/>
          <w:sz w:val="22"/>
          <w:szCs w:val="22"/>
          <w:lang w:val="hy-AM"/>
        </w:rPr>
        <w:t xml:space="preserve"> </w:t>
      </w:r>
      <w:r w:rsidR="003061B3" w:rsidRPr="00E63CD7">
        <w:rPr>
          <w:rFonts w:ascii="GHEA Grapalat" w:hAnsi="GHEA Grapalat" w:cs="Sylfaen"/>
          <w:sz w:val="22"/>
          <w:szCs w:val="22"/>
          <w:lang w:val="hy-AM"/>
        </w:rPr>
        <w:t>(պետպատվեր)</w:t>
      </w:r>
      <w:r w:rsidRPr="00E63CD7">
        <w:rPr>
          <w:rFonts w:ascii="GHEA Grapalat" w:hAnsi="GHEA Grapalat" w:cs="Sylfaen"/>
          <w:sz w:val="22"/>
          <w:szCs w:val="22"/>
          <w:lang w:val="hy-AM"/>
        </w:rPr>
        <w:t xml:space="preserve">, ապա իմաստ ունի դիտարկել և համեմատել, թե կազմակերպությունների ընդամենը </w:t>
      </w:r>
      <w:r w:rsidR="00413444" w:rsidRPr="00E63CD7">
        <w:rPr>
          <w:rFonts w:ascii="GHEA Grapalat" w:hAnsi="GHEA Grapalat" w:cs="Sylfaen"/>
          <w:b/>
          <w:i/>
          <w:sz w:val="22"/>
          <w:szCs w:val="22"/>
          <w:lang w:val="hy-AM"/>
        </w:rPr>
        <w:t>51 309 717, 5</w:t>
      </w:r>
      <w:r w:rsidR="00413444" w:rsidRPr="00E63CD7">
        <w:rPr>
          <w:rFonts w:ascii="GHEA Grapalat" w:hAnsi="GHEA Grapalat" w:cs="Sylfaen"/>
          <w:sz w:val="22"/>
          <w:szCs w:val="22"/>
          <w:lang w:val="hy-AM"/>
        </w:rPr>
        <w:t xml:space="preserve"> </w:t>
      </w:r>
      <w:r w:rsidR="00413444" w:rsidRPr="00E63CD7">
        <w:rPr>
          <w:rFonts w:ascii="GHEA Grapalat" w:hAnsi="GHEA Grapalat" w:cs="Sylfaen"/>
          <w:b/>
          <w:i/>
          <w:sz w:val="22"/>
          <w:szCs w:val="22"/>
          <w:lang w:val="hy-AM"/>
        </w:rPr>
        <w:t>հազ. դրամի</w:t>
      </w:r>
      <w:r w:rsidR="00413444" w:rsidRPr="00E63CD7">
        <w:rPr>
          <w:rFonts w:ascii="GHEA Grapalat" w:hAnsi="GHEA Grapalat" w:cs="Sylfaen"/>
          <w:sz w:val="22"/>
          <w:szCs w:val="22"/>
          <w:lang w:val="hy-AM"/>
        </w:rPr>
        <w:t xml:space="preserve"> </w:t>
      </w:r>
      <w:r w:rsidR="00E64A6E" w:rsidRPr="00E63CD7">
        <w:rPr>
          <w:rFonts w:ascii="GHEA Grapalat" w:hAnsi="GHEA Grapalat" w:cs="Sylfaen"/>
          <w:sz w:val="22"/>
          <w:szCs w:val="22"/>
          <w:lang w:val="hy-AM"/>
        </w:rPr>
        <w:t>եկամուտների</w:t>
      </w:r>
      <w:r w:rsidR="00E64A6E" w:rsidRPr="00E63CD7">
        <w:rPr>
          <w:rFonts w:ascii="GHEA Grapalat" w:hAnsi="GHEA Grapalat"/>
          <w:sz w:val="22"/>
          <w:szCs w:val="22"/>
          <w:lang w:val="hy-AM"/>
        </w:rPr>
        <w:t xml:space="preserve"> </w:t>
      </w:r>
      <w:r w:rsidR="00413444" w:rsidRPr="00E63CD7">
        <w:rPr>
          <w:rFonts w:ascii="GHEA Grapalat" w:hAnsi="GHEA Grapalat"/>
          <w:sz w:val="22"/>
          <w:szCs w:val="22"/>
          <w:lang w:val="hy-AM"/>
        </w:rPr>
        <w:t xml:space="preserve">(նախորդ տարվա համեմատ ընդամենը եկամուտներն ավելացել են </w:t>
      </w:r>
      <w:r w:rsidR="00413444" w:rsidRPr="00E63CD7">
        <w:rPr>
          <w:rFonts w:ascii="GHEA Grapalat" w:hAnsi="GHEA Grapalat"/>
          <w:b/>
          <w:i/>
          <w:sz w:val="22"/>
          <w:szCs w:val="22"/>
          <w:lang w:val="hy-AM"/>
        </w:rPr>
        <w:t>11</w:t>
      </w:r>
      <w:r w:rsidR="00413444" w:rsidRPr="00E63CD7">
        <w:rPr>
          <w:rFonts w:ascii="Courier New" w:hAnsi="Courier New" w:cs="Courier New"/>
          <w:b/>
          <w:i/>
          <w:sz w:val="22"/>
          <w:szCs w:val="22"/>
          <w:lang w:val="hy-AM"/>
        </w:rPr>
        <w:t> </w:t>
      </w:r>
      <w:r w:rsidR="00413444" w:rsidRPr="00E63CD7">
        <w:rPr>
          <w:rFonts w:ascii="GHEA Grapalat" w:hAnsi="GHEA Grapalat"/>
          <w:b/>
          <w:i/>
          <w:sz w:val="22"/>
          <w:szCs w:val="22"/>
          <w:lang w:val="hy-AM"/>
        </w:rPr>
        <w:t>620</w:t>
      </w:r>
      <w:r w:rsidR="00413444" w:rsidRPr="00E63CD7">
        <w:rPr>
          <w:rFonts w:ascii="Courier New" w:hAnsi="Courier New" w:cs="Courier New"/>
          <w:b/>
          <w:i/>
          <w:sz w:val="22"/>
          <w:szCs w:val="22"/>
          <w:lang w:val="hy-AM"/>
        </w:rPr>
        <w:t> </w:t>
      </w:r>
      <w:r w:rsidR="00413444" w:rsidRPr="00E63CD7">
        <w:rPr>
          <w:rFonts w:ascii="GHEA Grapalat" w:hAnsi="GHEA Grapalat"/>
          <w:b/>
          <w:i/>
          <w:sz w:val="22"/>
          <w:szCs w:val="22"/>
          <w:lang w:val="hy-AM"/>
        </w:rPr>
        <w:t>245,7 հազ. դրամ</w:t>
      </w:r>
      <w:r w:rsidR="00E95949" w:rsidRPr="00E63CD7">
        <w:rPr>
          <w:rFonts w:ascii="GHEA Grapalat" w:hAnsi="GHEA Grapalat"/>
          <w:b/>
          <w:i/>
          <w:sz w:val="22"/>
          <w:szCs w:val="22"/>
          <w:lang w:val="hy-AM"/>
        </w:rPr>
        <w:t>ով</w:t>
      </w:r>
      <w:r w:rsidR="009B61BB" w:rsidRPr="00E63CD7">
        <w:rPr>
          <w:rFonts w:ascii="GHEA Grapalat" w:hAnsi="GHEA Grapalat"/>
          <w:sz w:val="22"/>
          <w:szCs w:val="22"/>
          <w:lang w:val="hy-AM"/>
        </w:rPr>
        <w:t>)</w:t>
      </w:r>
      <w:r w:rsidR="004C5069"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որ մասն է կազմում պետպատվերի շրջանակներում հատկացվող գումարները:</w:t>
      </w:r>
      <w:r w:rsidR="004B7B52" w:rsidRPr="00E63CD7">
        <w:rPr>
          <w:rFonts w:ascii="GHEA Grapalat" w:hAnsi="GHEA Grapalat" w:cs="Sylfaen"/>
          <w:sz w:val="22"/>
          <w:szCs w:val="22"/>
          <w:lang w:val="hy-AM"/>
        </w:rPr>
        <w:t xml:space="preserve"> </w:t>
      </w:r>
      <w:r w:rsidR="00413444" w:rsidRPr="00E63CD7">
        <w:rPr>
          <w:rFonts w:ascii="GHEA Grapalat" w:hAnsi="GHEA Grapalat" w:cs="Sylfaen"/>
          <w:sz w:val="22"/>
          <w:szCs w:val="22"/>
          <w:lang w:val="hy-AM"/>
        </w:rPr>
        <w:t>2019</w:t>
      </w:r>
      <w:r w:rsidRPr="00E63CD7">
        <w:rPr>
          <w:rFonts w:ascii="GHEA Grapalat" w:hAnsi="GHEA Grapalat" w:cs="Sylfaen"/>
          <w:sz w:val="22"/>
          <w:szCs w:val="22"/>
          <w:lang w:val="hy-AM"/>
        </w:rPr>
        <w:t>թ.</w:t>
      </w:r>
      <w:r w:rsidR="004B7B52" w:rsidRPr="00E63CD7">
        <w:rPr>
          <w:rFonts w:ascii="GHEA Grapalat" w:hAnsi="GHEA Grapalat" w:cs="Sylfaen"/>
          <w:sz w:val="22"/>
          <w:szCs w:val="22"/>
          <w:lang w:val="hy-AM"/>
        </w:rPr>
        <w:t>-ի</w:t>
      </w:r>
      <w:r w:rsidRPr="00E63CD7">
        <w:rPr>
          <w:rFonts w:ascii="GHEA Grapalat" w:hAnsi="GHEA Grapalat" w:cs="Sylfaen"/>
          <w:sz w:val="22"/>
          <w:szCs w:val="22"/>
          <w:lang w:val="hy-AM"/>
        </w:rPr>
        <w:t xml:space="preserve"> ընթացքում ընկերություններին</w:t>
      </w:r>
      <w:r w:rsidRPr="00E63CD7">
        <w:rPr>
          <w:rFonts w:ascii="GHEA Grapalat" w:hAnsi="GHEA Grapalat"/>
          <w:sz w:val="22"/>
          <w:szCs w:val="22"/>
          <w:lang w:val="hy-AM"/>
        </w:rPr>
        <w:t xml:space="preserve"> պետպատվերի շրջանակներում հատկացված գումարը կազմում է </w:t>
      </w:r>
      <w:r w:rsidR="00413444" w:rsidRPr="00E63CD7">
        <w:rPr>
          <w:rFonts w:ascii="GHEA Grapalat" w:hAnsi="GHEA Grapalat"/>
          <w:b/>
          <w:i/>
          <w:sz w:val="22"/>
          <w:szCs w:val="22"/>
          <w:lang w:val="hy-AM"/>
        </w:rPr>
        <w:t>32 385 394,2 հազ. դրամ</w:t>
      </w:r>
      <w:r w:rsidR="00413444" w:rsidRPr="00E63CD7">
        <w:rPr>
          <w:rFonts w:ascii="GHEA Grapalat" w:hAnsi="GHEA Grapalat"/>
          <w:sz w:val="22"/>
          <w:szCs w:val="22"/>
          <w:lang w:val="hy-AM"/>
        </w:rPr>
        <w:t xml:space="preserve"> </w:t>
      </w:r>
      <w:r w:rsidR="00E95949" w:rsidRPr="00E63CD7">
        <w:rPr>
          <w:rFonts w:ascii="GHEA Grapalat" w:hAnsi="GHEA Grapalat"/>
          <w:sz w:val="22"/>
          <w:szCs w:val="22"/>
          <w:lang w:val="hy-AM"/>
        </w:rPr>
        <w:t>(նախորդ տարվա համեմատ պետպատվերի</w:t>
      </w:r>
      <w:r w:rsidR="00E64A6E" w:rsidRPr="00E63CD7">
        <w:rPr>
          <w:rFonts w:ascii="GHEA Grapalat" w:hAnsi="GHEA Grapalat"/>
          <w:sz w:val="22"/>
          <w:szCs w:val="22"/>
          <w:lang w:val="hy-AM"/>
        </w:rPr>
        <w:t xml:space="preserve"> շրջանակներում հատկացված գումարն</w:t>
      </w:r>
      <w:r w:rsidR="00E95949" w:rsidRPr="00E63CD7">
        <w:rPr>
          <w:rFonts w:ascii="GHEA Grapalat" w:hAnsi="GHEA Grapalat"/>
          <w:sz w:val="22"/>
          <w:szCs w:val="22"/>
          <w:lang w:val="hy-AM"/>
        </w:rPr>
        <w:t xml:space="preserve"> ավելացել է </w:t>
      </w:r>
      <w:r w:rsidR="00E95949" w:rsidRPr="00E63CD7">
        <w:rPr>
          <w:rFonts w:ascii="GHEA Grapalat" w:hAnsi="GHEA Grapalat"/>
          <w:b/>
          <w:i/>
          <w:sz w:val="22"/>
          <w:szCs w:val="22"/>
          <w:lang w:val="hy-AM"/>
        </w:rPr>
        <w:t>5</w:t>
      </w:r>
      <w:r w:rsidR="00E95949" w:rsidRPr="00E63CD7">
        <w:rPr>
          <w:rFonts w:ascii="Courier New" w:hAnsi="Courier New" w:cs="Courier New"/>
          <w:b/>
          <w:i/>
          <w:sz w:val="22"/>
          <w:szCs w:val="22"/>
          <w:lang w:val="hy-AM"/>
        </w:rPr>
        <w:t> </w:t>
      </w:r>
      <w:r w:rsidR="00E95949" w:rsidRPr="00E63CD7">
        <w:rPr>
          <w:rFonts w:ascii="GHEA Grapalat" w:hAnsi="GHEA Grapalat"/>
          <w:b/>
          <w:i/>
          <w:sz w:val="22"/>
          <w:szCs w:val="22"/>
          <w:lang w:val="hy-AM"/>
        </w:rPr>
        <w:t>389</w:t>
      </w:r>
      <w:r w:rsidR="00E95949" w:rsidRPr="00E63CD7">
        <w:rPr>
          <w:rFonts w:ascii="Courier New" w:hAnsi="Courier New" w:cs="Courier New"/>
          <w:b/>
          <w:i/>
          <w:sz w:val="22"/>
          <w:szCs w:val="22"/>
          <w:lang w:val="hy-AM"/>
        </w:rPr>
        <w:t> </w:t>
      </w:r>
      <w:r w:rsidR="00E95949" w:rsidRPr="00E63CD7">
        <w:rPr>
          <w:rFonts w:ascii="GHEA Grapalat" w:hAnsi="GHEA Grapalat"/>
          <w:b/>
          <w:i/>
          <w:sz w:val="22"/>
          <w:szCs w:val="22"/>
          <w:lang w:val="hy-AM"/>
        </w:rPr>
        <w:t>374,7 հազ. դրամով</w:t>
      </w:r>
      <w:r w:rsidR="00E95949" w:rsidRPr="00E63CD7">
        <w:rPr>
          <w:rFonts w:ascii="GHEA Grapalat" w:hAnsi="GHEA Grapalat"/>
          <w:sz w:val="22"/>
          <w:szCs w:val="22"/>
          <w:lang w:val="hy-AM"/>
        </w:rPr>
        <w:t xml:space="preserve">), </w:t>
      </w:r>
      <w:r w:rsidRPr="00E63CD7">
        <w:rPr>
          <w:rFonts w:ascii="GHEA Grapalat" w:hAnsi="GHEA Grapalat"/>
          <w:sz w:val="22"/>
          <w:szCs w:val="22"/>
          <w:lang w:val="hy-AM"/>
        </w:rPr>
        <w:t xml:space="preserve">որը </w:t>
      </w:r>
      <w:r w:rsidR="00955177" w:rsidRPr="00E63CD7">
        <w:rPr>
          <w:rFonts w:ascii="GHEA Grapalat" w:hAnsi="GHEA Grapalat"/>
          <w:sz w:val="22"/>
          <w:szCs w:val="22"/>
          <w:lang w:val="hy-AM"/>
        </w:rPr>
        <w:t xml:space="preserve">կազմել </w:t>
      </w:r>
      <w:r w:rsidRPr="00E63CD7">
        <w:rPr>
          <w:rFonts w:ascii="GHEA Grapalat" w:hAnsi="GHEA Grapalat"/>
          <w:sz w:val="22"/>
          <w:szCs w:val="22"/>
          <w:lang w:val="hy-AM"/>
        </w:rPr>
        <w:t>է եկամուտների</w:t>
      </w:r>
      <w:r w:rsidR="00E95949" w:rsidRPr="00E63CD7">
        <w:rPr>
          <w:rFonts w:ascii="GHEA Grapalat" w:hAnsi="GHEA Grapalat"/>
          <w:sz w:val="22"/>
          <w:szCs w:val="22"/>
          <w:lang w:val="hy-AM"/>
        </w:rPr>
        <w:t xml:space="preserve"> 63.1% (նախորդ տարի կազմել էր 68%)</w:t>
      </w:r>
      <w:r w:rsidR="00E64A6E" w:rsidRPr="00E63CD7">
        <w:rPr>
          <w:rFonts w:ascii="GHEA Grapalat" w:hAnsi="GHEA Grapalat"/>
          <w:sz w:val="22"/>
          <w:szCs w:val="22"/>
          <w:lang w:val="hy-AM"/>
        </w:rPr>
        <w:t xml:space="preserve">: </w:t>
      </w:r>
      <w:r w:rsidR="00F00E71" w:rsidRPr="00E63CD7">
        <w:rPr>
          <w:rFonts w:ascii="GHEA Grapalat" w:hAnsi="GHEA Grapalat"/>
          <w:sz w:val="22"/>
          <w:szCs w:val="22"/>
          <w:lang w:val="hy-AM"/>
        </w:rPr>
        <w:t>Ը</w:t>
      </w:r>
      <w:r w:rsidRPr="00E63CD7">
        <w:rPr>
          <w:rFonts w:ascii="GHEA Grapalat" w:hAnsi="GHEA Grapalat"/>
          <w:sz w:val="22"/>
          <w:szCs w:val="22"/>
          <w:lang w:val="hy-AM"/>
        </w:rPr>
        <w:t xml:space="preserve">նկերությունների կողմից </w:t>
      </w:r>
      <w:r w:rsidR="00F00E71" w:rsidRPr="00E63CD7">
        <w:rPr>
          <w:rFonts w:ascii="GHEA Grapalat" w:hAnsi="GHEA Grapalat"/>
          <w:sz w:val="22"/>
          <w:szCs w:val="22"/>
          <w:lang w:val="hy-AM"/>
        </w:rPr>
        <w:t xml:space="preserve">մատուցված </w:t>
      </w:r>
      <w:r w:rsidRPr="00E63CD7">
        <w:rPr>
          <w:rFonts w:ascii="GHEA Grapalat" w:hAnsi="GHEA Grapalat"/>
          <w:sz w:val="22"/>
          <w:szCs w:val="22"/>
          <w:lang w:val="hy-AM"/>
        </w:rPr>
        <w:t>վճարովի բուժօգնության ծառայությունների գումարը նշված հաշվետու ժամանակաշրջանում կազմել է</w:t>
      </w:r>
      <w:r w:rsidR="00F00E71" w:rsidRPr="00E63CD7">
        <w:rPr>
          <w:rFonts w:ascii="GHEA Grapalat" w:hAnsi="GHEA Grapalat"/>
          <w:sz w:val="22"/>
          <w:szCs w:val="22"/>
          <w:lang w:val="hy-AM"/>
        </w:rPr>
        <w:t xml:space="preserve"> </w:t>
      </w:r>
      <w:r w:rsidR="00E95949" w:rsidRPr="00E63CD7">
        <w:rPr>
          <w:rFonts w:ascii="GHEA Grapalat" w:hAnsi="GHEA Grapalat"/>
          <w:b/>
          <w:i/>
          <w:sz w:val="22"/>
          <w:szCs w:val="22"/>
          <w:lang w:val="hy-AM"/>
        </w:rPr>
        <w:t>9 720 380,2 հազ դրամ</w:t>
      </w:r>
      <w:r w:rsidR="00E95949" w:rsidRPr="00E63CD7">
        <w:rPr>
          <w:rFonts w:ascii="GHEA Grapalat" w:hAnsi="GHEA Grapalat"/>
          <w:sz w:val="22"/>
          <w:szCs w:val="22"/>
          <w:lang w:val="hy-AM"/>
        </w:rPr>
        <w:t xml:space="preserve"> (նախորդ տարվա համեմատ </w:t>
      </w:r>
      <w:r w:rsidR="00E95949" w:rsidRPr="00E63CD7">
        <w:rPr>
          <w:rFonts w:ascii="GHEA Grapalat" w:hAnsi="GHEA Grapalat"/>
          <w:b/>
          <w:i/>
          <w:sz w:val="22"/>
          <w:szCs w:val="22"/>
          <w:lang w:val="hy-AM"/>
        </w:rPr>
        <w:t>2</w:t>
      </w:r>
      <w:r w:rsidR="00E95949" w:rsidRPr="00E63CD7">
        <w:rPr>
          <w:rFonts w:ascii="Courier New" w:hAnsi="Courier New" w:cs="Courier New"/>
          <w:b/>
          <w:i/>
          <w:sz w:val="22"/>
          <w:szCs w:val="22"/>
          <w:lang w:val="hy-AM"/>
        </w:rPr>
        <w:t> </w:t>
      </w:r>
      <w:r w:rsidR="00E95949" w:rsidRPr="00E63CD7">
        <w:rPr>
          <w:rFonts w:ascii="GHEA Grapalat" w:hAnsi="GHEA Grapalat"/>
          <w:b/>
          <w:i/>
          <w:sz w:val="22"/>
          <w:szCs w:val="22"/>
          <w:lang w:val="hy-AM"/>
        </w:rPr>
        <w:t>906</w:t>
      </w:r>
      <w:r w:rsidR="00E95949" w:rsidRPr="00E63CD7">
        <w:rPr>
          <w:rFonts w:ascii="Courier New" w:hAnsi="Courier New" w:cs="Courier New"/>
          <w:b/>
          <w:i/>
          <w:sz w:val="22"/>
          <w:szCs w:val="22"/>
          <w:lang w:val="hy-AM"/>
        </w:rPr>
        <w:t> </w:t>
      </w:r>
      <w:r w:rsidR="00E95949" w:rsidRPr="00E63CD7">
        <w:rPr>
          <w:rFonts w:ascii="GHEA Grapalat" w:hAnsi="GHEA Grapalat"/>
          <w:b/>
          <w:i/>
          <w:sz w:val="22"/>
          <w:szCs w:val="22"/>
          <w:lang w:val="hy-AM"/>
        </w:rPr>
        <w:t>604,3 հազ. դրամ ավելի</w:t>
      </w:r>
      <w:r w:rsidR="00E95949" w:rsidRPr="00E63CD7">
        <w:rPr>
          <w:rFonts w:ascii="GHEA Grapalat" w:hAnsi="GHEA Grapalat"/>
          <w:sz w:val="22"/>
          <w:szCs w:val="22"/>
          <w:lang w:val="hy-AM"/>
        </w:rPr>
        <w:t>)</w:t>
      </w:r>
      <w:r w:rsidRPr="00E63CD7">
        <w:rPr>
          <w:rFonts w:ascii="GHEA Grapalat" w:hAnsi="GHEA Grapalat"/>
          <w:sz w:val="22"/>
          <w:szCs w:val="22"/>
          <w:lang w:val="hy-AM"/>
        </w:rPr>
        <w:t>՝ կամ</w:t>
      </w:r>
      <w:r w:rsidR="00955177" w:rsidRPr="00E63CD7">
        <w:rPr>
          <w:rFonts w:ascii="GHEA Grapalat" w:hAnsi="GHEA Grapalat"/>
          <w:sz w:val="22"/>
          <w:szCs w:val="22"/>
          <w:lang w:val="hy-AM"/>
        </w:rPr>
        <w:t xml:space="preserve"> </w:t>
      </w:r>
      <w:r w:rsidRPr="00E63CD7">
        <w:rPr>
          <w:rFonts w:ascii="GHEA Grapalat" w:hAnsi="GHEA Grapalat"/>
          <w:sz w:val="22"/>
          <w:szCs w:val="22"/>
          <w:lang w:val="hy-AM"/>
        </w:rPr>
        <w:t>եկամուտների</w:t>
      </w:r>
      <w:r w:rsidR="000F703C" w:rsidRPr="00E63CD7">
        <w:rPr>
          <w:rFonts w:ascii="GHEA Grapalat" w:hAnsi="GHEA Grapalat"/>
          <w:sz w:val="22"/>
          <w:szCs w:val="22"/>
          <w:lang w:val="hy-AM"/>
        </w:rPr>
        <w:t xml:space="preserve"> </w:t>
      </w:r>
      <w:r w:rsidR="00E95949" w:rsidRPr="00E63CD7">
        <w:rPr>
          <w:rFonts w:ascii="GHEA Grapalat" w:hAnsi="GHEA Grapalat"/>
          <w:sz w:val="22"/>
          <w:szCs w:val="22"/>
          <w:lang w:val="hy-AM"/>
        </w:rPr>
        <w:t>1</w:t>
      </w:r>
      <w:r w:rsidR="00E64A6E" w:rsidRPr="00E63CD7">
        <w:rPr>
          <w:rFonts w:ascii="GHEA Grapalat" w:hAnsi="GHEA Grapalat"/>
          <w:sz w:val="22"/>
          <w:szCs w:val="22"/>
          <w:lang w:val="hy-AM"/>
        </w:rPr>
        <w:t>8</w:t>
      </w:r>
      <w:r w:rsidR="00E95949" w:rsidRPr="00E63CD7">
        <w:rPr>
          <w:rFonts w:ascii="GHEA Grapalat" w:hAnsi="GHEA Grapalat"/>
          <w:sz w:val="22"/>
          <w:szCs w:val="22"/>
          <w:lang w:val="hy-AM"/>
        </w:rPr>
        <w:t xml:space="preserve">.9% (նախորդ տարի կազմել էր 17.2%) </w:t>
      </w:r>
      <w:r w:rsidR="00A82F0B" w:rsidRPr="00E63CD7">
        <w:rPr>
          <w:rFonts w:ascii="GHEA Grapalat" w:hAnsi="GHEA Grapalat"/>
          <w:sz w:val="22"/>
          <w:szCs w:val="22"/>
          <w:lang w:val="hy-AM"/>
        </w:rPr>
        <w:t>(</w:t>
      </w:r>
      <w:r w:rsidR="007452C1" w:rsidRPr="00E63CD7">
        <w:rPr>
          <w:rFonts w:ascii="GHEA Grapalat" w:hAnsi="GHEA Grapalat"/>
          <w:b/>
          <w:sz w:val="22"/>
          <w:szCs w:val="22"/>
          <w:lang w:val="hy-AM"/>
        </w:rPr>
        <w:t>Գծանկար 4.</w:t>
      </w:r>
      <w:r w:rsidR="00A82F0B" w:rsidRPr="00E63CD7">
        <w:rPr>
          <w:rFonts w:ascii="GHEA Grapalat" w:hAnsi="GHEA Grapalat"/>
          <w:b/>
          <w:sz w:val="22"/>
          <w:szCs w:val="22"/>
          <w:lang w:val="hy-AM"/>
        </w:rPr>
        <w:t>)</w:t>
      </w:r>
      <w:r w:rsidRPr="00E63CD7">
        <w:rPr>
          <w:rFonts w:ascii="GHEA Grapalat" w:hAnsi="GHEA Grapalat"/>
          <w:b/>
          <w:sz w:val="22"/>
          <w:szCs w:val="22"/>
          <w:lang w:val="hy-AM"/>
        </w:rPr>
        <w:t>:</w:t>
      </w:r>
      <w:r w:rsidR="00F00E71" w:rsidRPr="00E63CD7">
        <w:rPr>
          <w:rFonts w:ascii="GHEA Grapalat" w:hAnsi="GHEA Grapalat"/>
          <w:sz w:val="22"/>
          <w:szCs w:val="22"/>
          <w:lang w:val="hy-AM"/>
        </w:rPr>
        <w:t xml:space="preserve"> Ը</w:t>
      </w:r>
      <w:r w:rsidRPr="00E63CD7">
        <w:rPr>
          <w:rFonts w:ascii="GHEA Grapalat" w:hAnsi="GHEA Grapalat"/>
          <w:sz w:val="22"/>
          <w:szCs w:val="22"/>
          <w:lang w:val="hy-AM"/>
        </w:rPr>
        <w:t>նկերություններում համավճարով կատարված ծառայությունների գումարը կազմել է</w:t>
      </w:r>
      <w:r w:rsidR="00A44B91" w:rsidRPr="00E63CD7">
        <w:rPr>
          <w:rFonts w:ascii="GHEA Grapalat" w:hAnsi="GHEA Grapalat"/>
          <w:sz w:val="22"/>
          <w:szCs w:val="22"/>
          <w:lang w:val="hy-AM"/>
        </w:rPr>
        <w:t xml:space="preserve"> </w:t>
      </w:r>
      <w:r w:rsidR="00E95949" w:rsidRPr="00E63CD7">
        <w:rPr>
          <w:rFonts w:ascii="GHEA Grapalat" w:hAnsi="GHEA Grapalat"/>
          <w:b/>
          <w:i/>
          <w:sz w:val="22"/>
          <w:szCs w:val="22"/>
          <w:lang w:val="hy-AM"/>
        </w:rPr>
        <w:t>391</w:t>
      </w:r>
      <w:r w:rsidR="00274678" w:rsidRPr="00E63CD7">
        <w:rPr>
          <w:rFonts w:ascii="GHEA Grapalat" w:hAnsi="GHEA Grapalat"/>
          <w:b/>
          <w:i/>
          <w:sz w:val="22"/>
          <w:szCs w:val="22"/>
          <w:lang w:val="hy-AM"/>
        </w:rPr>
        <w:t xml:space="preserve"> </w:t>
      </w:r>
      <w:r w:rsidR="00E95949" w:rsidRPr="00E63CD7">
        <w:rPr>
          <w:rFonts w:ascii="GHEA Grapalat" w:hAnsi="GHEA Grapalat"/>
          <w:b/>
          <w:i/>
          <w:sz w:val="22"/>
          <w:szCs w:val="22"/>
          <w:lang w:val="hy-AM"/>
        </w:rPr>
        <w:t>267</w:t>
      </w:r>
      <w:r w:rsidR="00274678" w:rsidRPr="00E63CD7">
        <w:rPr>
          <w:rFonts w:ascii="GHEA Grapalat" w:hAnsi="GHEA Grapalat"/>
          <w:b/>
          <w:i/>
          <w:sz w:val="22"/>
          <w:szCs w:val="22"/>
          <w:lang w:val="hy-AM"/>
        </w:rPr>
        <w:t xml:space="preserve">,0 հազ. դրամ </w:t>
      </w:r>
      <w:r w:rsidR="00274678" w:rsidRPr="00E63CD7">
        <w:rPr>
          <w:rFonts w:ascii="GHEA Grapalat" w:hAnsi="GHEA Grapalat"/>
          <w:sz w:val="22"/>
          <w:szCs w:val="22"/>
          <w:lang w:val="hy-AM"/>
        </w:rPr>
        <w:t xml:space="preserve">(նախորդ տարվա համեմատ </w:t>
      </w:r>
      <w:r w:rsidR="00274678" w:rsidRPr="00E63CD7">
        <w:rPr>
          <w:rFonts w:ascii="GHEA Grapalat" w:hAnsi="GHEA Grapalat"/>
          <w:b/>
          <w:i/>
          <w:sz w:val="22"/>
          <w:szCs w:val="22"/>
          <w:lang w:val="hy-AM"/>
        </w:rPr>
        <w:t>246</w:t>
      </w:r>
      <w:r w:rsidR="00274678" w:rsidRPr="00E63CD7">
        <w:rPr>
          <w:rFonts w:ascii="Courier New" w:hAnsi="Courier New" w:cs="Courier New"/>
          <w:b/>
          <w:i/>
          <w:sz w:val="22"/>
          <w:szCs w:val="22"/>
          <w:lang w:val="hy-AM"/>
        </w:rPr>
        <w:t> </w:t>
      </w:r>
      <w:r w:rsidR="00274678" w:rsidRPr="00E63CD7">
        <w:rPr>
          <w:rFonts w:ascii="GHEA Grapalat" w:hAnsi="GHEA Grapalat"/>
          <w:b/>
          <w:i/>
          <w:sz w:val="22"/>
          <w:szCs w:val="22"/>
          <w:lang w:val="hy-AM"/>
        </w:rPr>
        <w:t>288,0 հազ. դրամ ավելի</w:t>
      </w:r>
      <w:r w:rsidR="00274678" w:rsidRPr="00E63CD7">
        <w:rPr>
          <w:rFonts w:ascii="GHEA Grapalat" w:hAnsi="GHEA Grapalat"/>
          <w:sz w:val="22"/>
          <w:szCs w:val="22"/>
          <w:lang w:val="hy-AM"/>
        </w:rPr>
        <w:t>)</w:t>
      </w:r>
      <w:r w:rsidR="00E64A6E" w:rsidRPr="00E63CD7">
        <w:rPr>
          <w:rFonts w:ascii="GHEA Grapalat" w:hAnsi="GHEA Grapalat"/>
          <w:sz w:val="22"/>
          <w:szCs w:val="22"/>
          <w:lang w:val="hy-AM"/>
        </w:rPr>
        <w:t>:</w:t>
      </w:r>
    </w:p>
    <w:p w:rsidR="0025187A" w:rsidRPr="00E63CD7" w:rsidRDefault="007452C1" w:rsidP="009839CC">
      <w:pPr>
        <w:spacing w:line="360" w:lineRule="auto"/>
        <w:ind w:firstLine="720"/>
        <w:jc w:val="both"/>
        <w:rPr>
          <w:rFonts w:ascii="GHEA Grapalat" w:hAnsi="GHEA Grapalat"/>
          <w:sz w:val="22"/>
          <w:szCs w:val="22"/>
          <w:lang w:val="hy-AM"/>
        </w:rPr>
      </w:pPr>
      <w:r w:rsidRPr="00E63CD7">
        <w:rPr>
          <w:rFonts w:ascii="GHEA Grapalat" w:hAnsi="GHEA Grapalat"/>
          <w:sz w:val="22"/>
          <w:szCs w:val="22"/>
          <w:lang w:val="hy-AM"/>
        </w:rPr>
        <w:t xml:space="preserve"> </w:t>
      </w:r>
      <w:r w:rsidR="007827EA" w:rsidRPr="00E63CD7">
        <w:rPr>
          <w:rFonts w:ascii="GHEA Grapalat" w:hAnsi="GHEA Grapalat"/>
          <w:sz w:val="22"/>
          <w:szCs w:val="22"/>
          <w:lang w:val="hy-AM"/>
        </w:rPr>
        <w:t>Ընկերությունների</w:t>
      </w:r>
      <w:r w:rsidR="00A90C1A" w:rsidRPr="00E63CD7">
        <w:rPr>
          <w:rFonts w:ascii="GHEA Grapalat" w:hAnsi="GHEA Grapalat"/>
          <w:sz w:val="22"/>
          <w:szCs w:val="22"/>
          <w:lang w:val="hy-AM"/>
        </w:rPr>
        <w:t xml:space="preserve"> </w:t>
      </w:r>
      <w:r w:rsidR="00274678" w:rsidRPr="00E63CD7">
        <w:rPr>
          <w:rFonts w:ascii="GHEA Grapalat" w:hAnsi="GHEA Grapalat"/>
          <w:b/>
          <w:i/>
          <w:sz w:val="22"/>
          <w:szCs w:val="22"/>
          <w:lang w:val="hy-AM"/>
        </w:rPr>
        <w:t>15</w:t>
      </w:r>
      <w:r w:rsidR="00274678" w:rsidRPr="00E63CD7">
        <w:rPr>
          <w:rFonts w:ascii="Courier New" w:hAnsi="Courier New" w:cs="Courier New"/>
          <w:b/>
          <w:i/>
          <w:sz w:val="22"/>
          <w:szCs w:val="22"/>
          <w:lang w:val="hy-AM"/>
        </w:rPr>
        <w:t> </w:t>
      </w:r>
      <w:r w:rsidR="00274678" w:rsidRPr="00E63CD7">
        <w:rPr>
          <w:rFonts w:ascii="GHEA Grapalat" w:hAnsi="GHEA Grapalat"/>
          <w:b/>
          <w:i/>
          <w:sz w:val="22"/>
          <w:szCs w:val="22"/>
          <w:lang w:val="hy-AM"/>
        </w:rPr>
        <w:t>565</w:t>
      </w:r>
      <w:r w:rsidR="00274678" w:rsidRPr="00E63CD7">
        <w:rPr>
          <w:rFonts w:ascii="GHEA Grapalat" w:hAnsi="GHEA Grapalat"/>
          <w:sz w:val="22"/>
          <w:szCs w:val="22"/>
          <w:lang w:val="hy-AM"/>
        </w:rPr>
        <w:t xml:space="preserve"> աշխատակիցներին</w:t>
      </w:r>
      <w:r w:rsidR="00E64A6E" w:rsidRPr="00E63CD7">
        <w:rPr>
          <w:rFonts w:ascii="GHEA Grapalat" w:hAnsi="GHEA Grapalat"/>
          <w:sz w:val="22"/>
          <w:szCs w:val="22"/>
          <w:lang w:val="hy-AM"/>
        </w:rPr>
        <w:t xml:space="preserve"> (</w:t>
      </w:r>
      <w:r w:rsidR="00DE293C" w:rsidRPr="00E63CD7">
        <w:rPr>
          <w:rFonts w:ascii="GHEA Grapalat" w:hAnsi="GHEA Grapalat"/>
          <w:sz w:val="22"/>
          <w:szCs w:val="22"/>
          <w:lang w:val="hy-AM"/>
        </w:rPr>
        <w:t xml:space="preserve">որոնց թիվը </w:t>
      </w:r>
      <w:r w:rsidR="00274678" w:rsidRPr="00E63CD7">
        <w:rPr>
          <w:rFonts w:ascii="GHEA Grapalat" w:hAnsi="GHEA Grapalat"/>
          <w:sz w:val="22"/>
          <w:szCs w:val="22"/>
          <w:lang w:val="hy-AM"/>
        </w:rPr>
        <w:t>նախորդ տարվա համեմատ ավելացել է 714-ով</w:t>
      </w:r>
      <w:r w:rsidR="00E64A6E" w:rsidRPr="00E63CD7">
        <w:rPr>
          <w:rFonts w:ascii="GHEA Grapalat" w:hAnsi="GHEA Grapalat" w:cs="Sylfaen"/>
          <w:sz w:val="22"/>
          <w:szCs w:val="22"/>
          <w:lang w:val="hy-AM"/>
        </w:rPr>
        <w:t>)</w:t>
      </w:r>
      <w:r w:rsidR="00A90C1A" w:rsidRPr="00E63CD7">
        <w:rPr>
          <w:rFonts w:ascii="GHEA Grapalat" w:hAnsi="GHEA Grapalat"/>
          <w:sz w:val="22"/>
          <w:szCs w:val="22"/>
          <w:lang w:val="hy-AM"/>
        </w:rPr>
        <w:t xml:space="preserve"> </w:t>
      </w:r>
      <w:r w:rsidR="00274678" w:rsidRPr="00E63CD7">
        <w:rPr>
          <w:rFonts w:ascii="GHEA Grapalat" w:hAnsi="GHEA Grapalat"/>
          <w:sz w:val="22"/>
          <w:szCs w:val="22"/>
          <w:lang w:val="hy-AM"/>
        </w:rPr>
        <w:t xml:space="preserve">վճարվել է </w:t>
      </w:r>
      <w:r w:rsidR="00274678" w:rsidRPr="00E63CD7">
        <w:rPr>
          <w:rFonts w:ascii="GHEA Grapalat" w:hAnsi="GHEA Grapalat"/>
          <w:b/>
          <w:i/>
          <w:sz w:val="22"/>
          <w:szCs w:val="22"/>
          <w:lang w:val="hy-AM"/>
        </w:rPr>
        <w:t>32 566 337,3</w:t>
      </w:r>
      <w:r w:rsidR="00274678" w:rsidRPr="00E63CD7">
        <w:rPr>
          <w:rFonts w:ascii="GHEA Grapalat" w:hAnsi="GHEA Grapalat"/>
          <w:i/>
          <w:sz w:val="22"/>
          <w:szCs w:val="22"/>
          <w:lang w:val="hy-AM"/>
        </w:rPr>
        <w:t xml:space="preserve"> </w:t>
      </w:r>
      <w:r w:rsidR="0025187A" w:rsidRPr="00E63CD7">
        <w:rPr>
          <w:rFonts w:ascii="GHEA Grapalat" w:hAnsi="GHEA Grapalat"/>
          <w:b/>
          <w:i/>
          <w:sz w:val="22"/>
          <w:szCs w:val="22"/>
          <w:lang w:val="hy-AM"/>
        </w:rPr>
        <w:t>հազ. դրամ</w:t>
      </w:r>
      <w:r w:rsidR="00DE293C" w:rsidRPr="00E63CD7">
        <w:rPr>
          <w:rFonts w:ascii="GHEA Grapalat" w:hAnsi="GHEA Grapalat"/>
          <w:sz w:val="22"/>
          <w:szCs w:val="22"/>
          <w:lang w:val="hy-AM"/>
        </w:rPr>
        <w:t xml:space="preserve"> աշխատավարձ</w:t>
      </w:r>
      <w:r w:rsidR="0025187A" w:rsidRPr="00E63CD7">
        <w:rPr>
          <w:rFonts w:ascii="GHEA Grapalat" w:hAnsi="GHEA Grapalat"/>
          <w:sz w:val="22"/>
          <w:szCs w:val="22"/>
          <w:lang w:val="hy-AM"/>
        </w:rPr>
        <w:t xml:space="preserve"> </w:t>
      </w:r>
      <w:r w:rsidR="00DE293C" w:rsidRPr="00E63CD7">
        <w:rPr>
          <w:rFonts w:ascii="GHEA Grapalat" w:hAnsi="GHEA Grapalat"/>
          <w:sz w:val="22"/>
          <w:szCs w:val="22"/>
          <w:lang w:val="hy-AM"/>
        </w:rPr>
        <w:t>(</w:t>
      </w:r>
      <w:r w:rsidR="00274678" w:rsidRPr="00E63CD7">
        <w:rPr>
          <w:rFonts w:ascii="GHEA Grapalat" w:hAnsi="GHEA Grapalat"/>
          <w:sz w:val="22"/>
          <w:szCs w:val="22"/>
          <w:lang w:val="hy-AM"/>
        </w:rPr>
        <w:t xml:space="preserve">նախարդ տարվա համեմատ </w:t>
      </w:r>
      <w:r w:rsidR="00DE293C" w:rsidRPr="00E63CD7">
        <w:rPr>
          <w:rFonts w:ascii="GHEA Grapalat" w:hAnsi="GHEA Grapalat"/>
          <w:b/>
          <w:i/>
          <w:sz w:val="22"/>
          <w:szCs w:val="22"/>
          <w:lang w:val="hy-AM"/>
        </w:rPr>
        <w:t>7</w:t>
      </w:r>
      <w:r w:rsidR="00DE293C" w:rsidRPr="00E63CD7">
        <w:rPr>
          <w:rFonts w:ascii="Courier New" w:hAnsi="Courier New" w:cs="Courier New"/>
          <w:b/>
          <w:i/>
          <w:sz w:val="22"/>
          <w:szCs w:val="22"/>
          <w:lang w:val="hy-AM"/>
        </w:rPr>
        <w:t> </w:t>
      </w:r>
      <w:r w:rsidR="00DE293C" w:rsidRPr="00E63CD7">
        <w:rPr>
          <w:rFonts w:ascii="GHEA Grapalat" w:hAnsi="GHEA Grapalat"/>
          <w:b/>
          <w:i/>
          <w:sz w:val="22"/>
          <w:szCs w:val="22"/>
          <w:lang w:val="hy-AM"/>
        </w:rPr>
        <w:t>557</w:t>
      </w:r>
      <w:r w:rsidR="00DE293C" w:rsidRPr="00E63CD7">
        <w:rPr>
          <w:rFonts w:ascii="Courier New" w:hAnsi="Courier New" w:cs="Courier New"/>
          <w:b/>
          <w:i/>
          <w:sz w:val="22"/>
          <w:szCs w:val="22"/>
          <w:lang w:val="hy-AM"/>
        </w:rPr>
        <w:t> </w:t>
      </w:r>
      <w:r w:rsidR="00DE293C" w:rsidRPr="00E63CD7">
        <w:rPr>
          <w:rFonts w:ascii="GHEA Grapalat" w:hAnsi="GHEA Grapalat"/>
          <w:b/>
          <w:i/>
          <w:sz w:val="22"/>
          <w:szCs w:val="22"/>
          <w:lang w:val="hy-AM"/>
        </w:rPr>
        <w:t xml:space="preserve">300,5 </w:t>
      </w:r>
      <w:r w:rsidR="00274678" w:rsidRPr="00E63CD7">
        <w:rPr>
          <w:rFonts w:ascii="GHEA Grapalat" w:hAnsi="GHEA Grapalat"/>
          <w:b/>
          <w:i/>
          <w:sz w:val="22"/>
          <w:szCs w:val="22"/>
          <w:lang w:val="hy-AM"/>
        </w:rPr>
        <w:t>հազ. դրամով</w:t>
      </w:r>
      <w:r w:rsidR="00274678" w:rsidRPr="00E63CD7">
        <w:rPr>
          <w:rFonts w:ascii="GHEA Grapalat" w:hAnsi="GHEA Grapalat"/>
          <w:sz w:val="22"/>
          <w:szCs w:val="22"/>
          <w:lang w:val="hy-AM"/>
        </w:rPr>
        <w:t xml:space="preserve"> ավել</w:t>
      </w:r>
      <w:r w:rsidR="00E64A6E" w:rsidRPr="00E63CD7">
        <w:rPr>
          <w:rFonts w:ascii="GHEA Grapalat" w:hAnsi="GHEA Grapalat"/>
          <w:sz w:val="22"/>
          <w:szCs w:val="22"/>
          <w:lang w:val="hy-AM"/>
        </w:rPr>
        <w:t>ի</w:t>
      </w:r>
      <w:r w:rsidR="00DE293C" w:rsidRPr="00E63CD7">
        <w:rPr>
          <w:rFonts w:ascii="GHEA Grapalat" w:hAnsi="GHEA Grapalat"/>
          <w:sz w:val="22"/>
          <w:szCs w:val="22"/>
          <w:lang w:val="hy-AM"/>
        </w:rPr>
        <w:t>),</w:t>
      </w:r>
      <w:r w:rsidR="00274678" w:rsidRPr="00E63CD7">
        <w:rPr>
          <w:rFonts w:ascii="GHEA Grapalat" w:hAnsi="GHEA Grapalat"/>
          <w:sz w:val="22"/>
          <w:szCs w:val="22"/>
          <w:lang w:val="hy-AM"/>
        </w:rPr>
        <w:t xml:space="preserve"> </w:t>
      </w:r>
      <w:r w:rsidR="00DE293C" w:rsidRPr="00E63CD7">
        <w:rPr>
          <w:rFonts w:ascii="GHEA Grapalat" w:hAnsi="GHEA Grapalat"/>
          <w:sz w:val="22"/>
          <w:szCs w:val="22"/>
          <w:lang w:val="hy-AM"/>
        </w:rPr>
        <w:t xml:space="preserve">որը </w:t>
      </w:r>
      <w:r w:rsidR="0025187A" w:rsidRPr="00E63CD7">
        <w:rPr>
          <w:rFonts w:ascii="GHEA Grapalat" w:hAnsi="GHEA Grapalat"/>
          <w:sz w:val="22"/>
          <w:szCs w:val="22"/>
          <w:lang w:val="hy-AM"/>
        </w:rPr>
        <w:t xml:space="preserve">եթե համեմատենք պետությունից ստացված </w:t>
      </w:r>
      <w:r w:rsidR="00DE293C" w:rsidRPr="00E63CD7">
        <w:rPr>
          <w:rFonts w:ascii="GHEA Grapalat" w:hAnsi="GHEA Grapalat"/>
          <w:b/>
          <w:i/>
          <w:sz w:val="22"/>
          <w:szCs w:val="22"/>
          <w:lang w:val="hy-AM"/>
        </w:rPr>
        <w:t>32 385 394,2</w:t>
      </w:r>
      <w:r w:rsidR="00274678" w:rsidRPr="00E63CD7">
        <w:rPr>
          <w:rFonts w:ascii="GHEA Grapalat" w:hAnsi="GHEA Grapalat"/>
          <w:sz w:val="22"/>
          <w:szCs w:val="22"/>
          <w:lang w:val="hy-AM"/>
        </w:rPr>
        <w:t xml:space="preserve"> </w:t>
      </w:r>
      <w:r w:rsidR="0025187A" w:rsidRPr="00E63CD7">
        <w:rPr>
          <w:rFonts w:ascii="GHEA Grapalat" w:hAnsi="GHEA Grapalat"/>
          <w:sz w:val="22"/>
          <w:szCs w:val="22"/>
          <w:lang w:val="hy-AM"/>
        </w:rPr>
        <w:t>պետական աջակցության գումարի հետ, այն կկազմի</w:t>
      </w:r>
      <w:r w:rsidR="007C1373" w:rsidRPr="00E63CD7">
        <w:rPr>
          <w:rFonts w:ascii="GHEA Grapalat" w:hAnsi="GHEA Grapalat"/>
          <w:sz w:val="22"/>
          <w:szCs w:val="22"/>
          <w:lang w:val="hy-AM"/>
        </w:rPr>
        <w:t xml:space="preserve"> </w:t>
      </w:r>
      <w:r w:rsidR="00E92DD1" w:rsidRPr="00E63CD7">
        <w:rPr>
          <w:rFonts w:ascii="GHEA Grapalat" w:hAnsi="GHEA Grapalat"/>
          <w:b/>
          <w:sz w:val="22"/>
          <w:szCs w:val="22"/>
          <w:lang w:val="hy-AM"/>
        </w:rPr>
        <w:t>63.</w:t>
      </w:r>
      <w:r w:rsidR="00DE293C" w:rsidRPr="00E63CD7">
        <w:rPr>
          <w:rFonts w:ascii="GHEA Grapalat" w:hAnsi="GHEA Grapalat"/>
          <w:b/>
          <w:sz w:val="22"/>
          <w:szCs w:val="22"/>
          <w:lang w:val="hy-AM"/>
        </w:rPr>
        <w:t>5</w:t>
      </w:r>
      <w:r w:rsidR="004D3C61" w:rsidRPr="00E63CD7">
        <w:rPr>
          <w:rFonts w:ascii="GHEA Grapalat" w:hAnsi="GHEA Grapalat"/>
          <w:b/>
          <w:sz w:val="22"/>
          <w:szCs w:val="22"/>
          <w:lang w:val="hy-AM"/>
        </w:rPr>
        <w:t xml:space="preserve"> </w:t>
      </w:r>
      <w:r w:rsidR="0025187A" w:rsidRPr="00E63CD7">
        <w:rPr>
          <w:rFonts w:ascii="GHEA Grapalat" w:hAnsi="GHEA Grapalat"/>
          <w:b/>
          <w:sz w:val="22"/>
          <w:szCs w:val="22"/>
          <w:lang w:val="hy-AM"/>
        </w:rPr>
        <w:t>%</w:t>
      </w:r>
      <w:r w:rsidRPr="00E63CD7">
        <w:rPr>
          <w:rFonts w:ascii="GHEA Grapalat" w:hAnsi="GHEA Grapalat"/>
          <w:sz w:val="22"/>
          <w:szCs w:val="22"/>
          <w:lang w:val="hy-AM"/>
        </w:rPr>
        <w:t xml:space="preserve"> </w:t>
      </w:r>
      <w:r w:rsidR="001C4B36" w:rsidRPr="00E63CD7">
        <w:rPr>
          <w:rFonts w:ascii="GHEA Grapalat" w:hAnsi="GHEA Grapalat"/>
          <w:b/>
          <w:sz w:val="22"/>
          <w:szCs w:val="22"/>
          <w:lang w:val="hy-AM"/>
        </w:rPr>
        <w:t>(</w:t>
      </w:r>
      <w:r w:rsidRPr="00E63CD7">
        <w:rPr>
          <w:rFonts w:ascii="GHEA Grapalat" w:hAnsi="GHEA Grapalat"/>
          <w:b/>
          <w:sz w:val="22"/>
          <w:szCs w:val="22"/>
          <w:lang w:val="hy-AM"/>
        </w:rPr>
        <w:t>Գծանկար 5.</w:t>
      </w:r>
      <w:r w:rsidR="001C4B36" w:rsidRPr="00E63CD7">
        <w:rPr>
          <w:rFonts w:ascii="GHEA Grapalat" w:hAnsi="GHEA Grapalat"/>
          <w:sz w:val="22"/>
          <w:szCs w:val="22"/>
          <w:lang w:val="hy-AM"/>
        </w:rPr>
        <w:t>)</w:t>
      </w:r>
      <w:r w:rsidR="0005205B" w:rsidRPr="00E63CD7">
        <w:rPr>
          <w:rFonts w:ascii="GHEA Grapalat" w:hAnsi="GHEA Grapalat"/>
          <w:sz w:val="22"/>
          <w:szCs w:val="22"/>
          <w:lang w:val="hy-AM"/>
        </w:rPr>
        <w:t xml:space="preserve">: </w:t>
      </w:r>
      <w:r w:rsidR="0025187A" w:rsidRPr="00E63CD7">
        <w:rPr>
          <w:rFonts w:ascii="GHEA Grapalat" w:hAnsi="GHEA Grapalat"/>
          <w:sz w:val="22"/>
          <w:szCs w:val="22"/>
          <w:lang w:val="hy-AM"/>
        </w:rPr>
        <w:t xml:space="preserve">Նշված </w:t>
      </w:r>
      <w:r w:rsidR="004C5069" w:rsidRPr="00E63CD7">
        <w:rPr>
          <w:rFonts w:ascii="GHEA Grapalat" w:hAnsi="GHEA Grapalat"/>
          <w:sz w:val="22"/>
          <w:szCs w:val="22"/>
          <w:lang w:val="hy-AM"/>
        </w:rPr>
        <w:t>տեղեկատվությունն</w:t>
      </w:r>
      <w:r w:rsidR="0025187A" w:rsidRPr="00E63CD7">
        <w:rPr>
          <w:rFonts w:ascii="GHEA Grapalat" w:hAnsi="GHEA Grapalat"/>
          <w:sz w:val="22"/>
          <w:szCs w:val="22"/>
          <w:lang w:val="hy-AM"/>
        </w:rPr>
        <w:t xml:space="preserve"> ըստ կազմակերպությունների ներկայացված է </w:t>
      </w:r>
      <w:r w:rsidR="0025187A" w:rsidRPr="00E63CD7">
        <w:rPr>
          <w:rFonts w:ascii="GHEA Grapalat" w:hAnsi="GHEA Grapalat"/>
          <w:b/>
          <w:sz w:val="22"/>
          <w:szCs w:val="22"/>
          <w:lang w:val="hy-AM"/>
        </w:rPr>
        <w:t>1.1</w:t>
      </w:r>
      <w:r w:rsidR="007C1373" w:rsidRPr="00E63CD7">
        <w:rPr>
          <w:rFonts w:ascii="GHEA Grapalat" w:hAnsi="GHEA Grapalat"/>
          <w:b/>
          <w:sz w:val="22"/>
          <w:szCs w:val="22"/>
          <w:lang w:val="hy-AM"/>
        </w:rPr>
        <w:t xml:space="preserve"> և</w:t>
      </w:r>
      <w:r w:rsidR="00DE293C" w:rsidRPr="00E63CD7">
        <w:rPr>
          <w:rFonts w:ascii="GHEA Grapalat" w:hAnsi="GHEA Grapalat"/>
          <w:b/>
          <w:sz w:val="22"/>
          <w:szCs w:val="22"/>
          <w:lang w:val="hy-AM"/>
        </w:rPr>
        <w:t xml:space="preserve"> 15</w:t>
      </w:r>
      <w:r w:rsidR="007C1373" w:rsidRPr="00E63CD7">
        <w:rPr>
          <w:rFonts w:ascii="GHEA Grapalat" w:hAnsi="GHEA Grapalat"/>
          <w:b/>
          <w:sz w:val="22"/>
          <w:szCs w:val="22"/>
          <w:lang w:val="hy-AM"/>
        </w:rPr>
        <w:t>.1</w:t>
      </w:r>
      <w:r w:rsidR="00F00E71" w:rsidRPr="00E63CD7">
        <w:rPr>
          <w:rFonts w:ascii="GHEA Grapalat" w:hAnsi="GHEA Grapalat"/>
          <w:b/>
          <w:sz w:val="22"/>
          <w:szCs w:val="22"/>
          <w:lang w:val="hy-AM"/>
        </w:rPr>
        <w:t>-</w:t>
      </w:r>
      <w:r w:rsidR="004D3C61" w:rsidRPr="00E63CD7">
        <w:rPr>
          <w:rFonts w:ascii="GHEA Grapalat" w:hAnsi="GHEA Grapalat"/>
          <w:b/>
          <w:sz w:val="22"/>
          <w:szCs w:val="22"/>
          <w:lang w:val="hy-AM"/>
        </w:rPr>
        <w:t>2</w:t>
      </w:r>
      <w:r w:rsidR="00DE293C" w:rsidRPr="00E63CD7">
        <w:rPr>
          <w:rFonts w:ascii="GHEA Grapalat" w:hAnsi="GHEA Grapalat"/>
          <w:b/>
          <w:sz w:val="22"/>
          <w:szCs w:val="22"/>
          <w:lang w:val="hy-AM"/>
        </w:rPr>
        <w:t>4</w:t>
      </w:r>
      <w:r w:rsidR="007C1373" w:rsidRPr="00E63CD7">
        <w:rPr>
          <w:rFonts w:ascii="GHEA Grapalat" w:hAnsi="GHEA Grapalat"/>
          <w:b/>
          <w:sz w:val="22"/>
          <w:szCs w:val="22"/>
          <w:lang w:val="hy-AM"/>
        </w:rPr>
        <w:t>.1</w:t>
      </w:r>
      <w:r w:rsidR="001C4B36" w:rsidRPr="00E63CD7">
        <w:rPr>
          <w:rFonts w:ascii="GHEA Grapalat" w:hAnsi="GHEA Grapalat"/>
          <w:b/>
          <w:sz w:val="22"/>
          <w:szCs w:val="22"/>
          <w:lang w:val="hy-AM"/>
        </w:rPr>
        <w:t xml:space="preserve"> հավելվածներով</w:t>
      </w:r>
      <w:r w:rsidR="0025187A" w:rsidRPr="00E63CD7">
        <w:rPr>
          <w:rFonts w:ascii="GHEA Grapalat" w:hAnsi="GHEA Grapalat"/>
          <w:sz w:val="22"/>
          <w:szCs w:val="22"/>
          <w:lang w:val="hy-AM"/>
        </w:rPr>
        <w:t xml:space="preserve">: </w:t>
      </w:r>
    </w:p>
    <w:p w:rsidR="0025187A" w:rsidRPr="00E64A6E" w:rsidRDefault="0025187A" w:rsidP="0025187A">
      <w:pPr>
        <w:spacing w:line="360" w:lineRule="auto"/>
        <w:jc w:val="both"/>
        <w:rPr>
          <w:rFonts w:ascii="GHEA Grapalat" w:hAnsi="GHEA Grapalat"/>
          <w:color w:val="FF0000"/>
          <w:sz w:val="22"/>
          <w:szCs w:val="22"/>
          <w:lang w:val="hy-AM"/>
        </w:rPr>
      </w:pPr>
    </w:p>
    <w:p w:rsidR="0025187A" w:rsidRPr="007446B0" w:rsidRDefault="007303C7" w:rsidP="004318B8">
      <w:pPr>
        <w:pStyle w:val="a3"/>
        <w:tabs>
          <w:tab w:val="clear" w:pos="540"/>
        </w:tabs>
        <w:jc w:val="center"/>
        <w:rPr>
          <w:rFonts w:ascii="GHEA Grapalat" w:hAnsi="GHEA Grapalat"/>
          <w:sz w:val="22"/>
        </w:rPr>
      </w:pPr>
      <w:r w:rsidRPr="007446B0">
        <w:rPr>
          <w:rFonts w:ascii="GHEA Grapalat" w:hAnsi="GHEA Grapalat"/>
          <w:noProof/>
          <w:sz w:val="22"/>
        </w:rPr>
        <w:drawing>
          <wp:inline distT="0" distB="0" distL="0" distR="0">
            <wp:extent cx="4505325" cy="26003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18B8" w:rsidRPr="007446B0" w:rsidRDefault="004318B8" w:rsidP="004318B8">
      <w:pPr>
        <w:rPr>
          <w:rFonts w:ascii="GHEA Grapalat" w:hAnsi="GHEA Grapalat"/>
          <w:sz w:val="22"/>
        </w:rPr>
      </w:pPr>
    </w:p>
    <w:p w:rsidR="004318B8" w:rsidRPr="007446B0" w:rsidRDefault="004318B8">
      <w:pPr>
        <w:rPr>
          <w:rFonts w:ascii="GHEA Grapalat" w:hAnsi="GHEA Grapalat"/>
          <w:sz w:val="22"/>
        </w:rPr>
      </w:pPr>
    </w:p>
    <w:p w:rsidR="004318B8" w:rsidRPr="00E63CD7" w:rsidRDefault="004318B8" w:rsidP="004318B8">
      <w:pPr>
        <w:tabs>
          <w:tab w:val="left" w:pos="1245"/>
        </w:tabs>
        <w:rPr>
          <w:rFonts w:ascii="GHEA Grapalat" w:hAnsi="GHEA Grapalat" w:cs="Sylfaen"/>
          <w:b/>
          <w:sz w:val="22"/>
        </w:rPr>
      </w:pPr>
      <w:r w:rsidRPr="007446B0">
        <w:rPr>
          <w:rFonts w:ascii="GHEA Grapalat" w:hAnsi="GHEA Grapalat"/>
          <w:sz w:val="22"/>
        </w:rPr>
        <w:tab/>
      </w:r>
      <w:r w:rsidRPr="00E63CD7">
        <w:rPr>
          <w:rFonts w:ascii="GHEA Grapalat" w:hAnsi="GHEA Grapalat"/>
          <w:b/>
          <w:sz w:val="22"/>
        </w:rPr>
        <w:t>Գծանկար 4.  Ը</w:t>
      </w:r>
      <w:r w:rsidR="004D3C61" w:rsidRPr="00E63CD7">
        <w:rPr>
          <w:rFonts w:ascii="GHEA Grapalat" w:hAnsi="GHEA Grapalat"/>
          <w:b/>
          <w:sz w:val="22"/>
        </w:rPr>
        <w:t>նդամենը եկամուտների նկատմամբ ը</w:t>
      </w:r>
      <w:r w:rsidRPr="00E63CD7">
        <w:rPr>
          <w:rFonts w:ascii="GHEA Grapalat" w:hAnsi="GHEA Grapalat"/>
          <w:b/>
          <w:sz w:val="22"/>
        </w:rPr>
        <w:t xml:space="preserve">նկերությունների </w:t>
      </w:r>
      <w:r w:rsidR="004D3C61" w:rsidRPr="00E63CD7">
        <w:rPr>
          <w:rFonts w:ascii="GHEA Grapalat" w:hAnsi="GHEA Grapalat"/>
          <w:b/>
          <w:sz w:val="22"/>
        </w:rPr>
        <w:t xml:space="preserve">կողմից ստացած </w:t>
      </w:r>
      <w:r w:rsidRPr="00E63CD7">
        <w:rPr>
          <w:rFonts w:ascii="GHEA Grapalat" w:hAnsi="GHEA Grapalat" w:cs="Sylfaen"/>
          <w:b/>
          <w:sz w:val="22"/>
        </w:rPr>
        <w:t>պետպատվերի և</w:t>
      </w:r>
      <w:r w:rsidR="004D3C61" w:rsidRPr="00E63CD7">
        <w:rPr>
          <w:rFonts w:ascii="GHEA Grapalat" w:hAnsi="GHEA Grapalat" w:cs="Sylfaen"/>
          <w:b/>
          <w:sz w:val="22"/>
        </w:rPr>
        <w:t xml:space="preserve"> իրականացրած</w:t>
      </w:r>
      <w:r w:rsidRPr="00E63CD7">
        <w:rPr>
          <w:rFonts w:ascii="GHEA Grapalat" w:hAnsi="GHEA Grapalat" w:cs="Sylfaen"/>
          <w:b/>
          <w:sz w:val="22"/>
        </w:rPr>
        <w:t xml:space="preserve"> վճարովի ծառայությունների </w:t>
      </w:r>
      <w:r w:rsidR="007452C1" w:rsidRPr="00E63CD7">
        <w:rPr>
          <w:rFonts w:ascii="GHEA Grapalat" w:hAnsi="GHEA Grapalat" w:cs="Sylfaen"/>
          <w:b/>
          <w:sz w:val="22"/>
          <w:lang w:val="ru-RU"/>
        </w:rPr>
        <w:t>գումարների</w:t>
      </w:r>
      <w:r w:rsidR="007452C1" w:rsidRPr="00E63CD7">
        <w:rPr>
          <w:rFonts w:ascii="GHEA Grapalat" w:hAnsi="GHEA Grapalat" w:cs="Sylfaen"/>
          <w:b/>
          <w:sz w:val="22"/>
        </w:rPr>
        <w:t xml:space="preserve"> </w:t>
      </w:r>
      <w:r w:rsidR="007452C1" w:rsidRPr="00E63CD7">
        <w:rPr>
          <w:rFonts w:ascii="GHEA Grapalat" w:hAnsi="GHEA Grapalat" w:cs="Sylfaen"/>
          <w:b/>
          <w:sz w:val="22"/>
          <w:lang w:val="ru-RU"/>
        </w:rPr>
        <w:t>համադրու</w:t>
      </w:r>
      <w:r w:rsidR="00955177" w:rsidRPr="00E63CD7">
        <w:rPr>
          <w:rFonts w:ascii="GHEA Grapalat" w:hAnsi="GHEA Grapalat" w:cs="Sylfaen"/>
          <w:b/>
          <w:sz w:val="22"/>
          <w:lang w:val="en-GB"/>
        </w:rPr>
        <w:t>մ</w:t>
      </w:r>
      <w:r w:rsidRPr="00E63CD7">
        <w:rPr>
          <w:rFonts w:ascii="GHEA Grapalat" w:hAnsi="GHEA Grapalat" w:cs="Sylfaen"/>
          <w:b/>
          <w:sz w:val="22"/>
        </w:rPr>
        <w:t>, տոկոսով</w:t>
      </w:r>
    </w:p>
    <w:p w:rsidR="007452C1" w:rsidRPr="00E63CD7" w:rsidRDefault="007452C1" w:rsidP="004318B8">
      <w:pPr>
        <w:jc w:val="center"/>
        <w:rPr>
          <w:rFonts w:ascii="GHEA Grapalat" w:hAnsi="GHEA Grapalat"/>
          <w:sz w:val="22"/>
        </w:rPr>
      </w:pPr>
    </w:p>
    <w:p w:rsidR="007452C1" w:rsidRPr="007446B0" w:rsidRDefault="004318B8" w:rsidP="004318B8">
      <w:pPr>
        <w:jc w:val="center"/>
        <w:rPr>
          <w:rFonts w:ascii="GHEA Grapalat" w:hAnsi="GHEA Grapalat"/>
          <w:sz w:val="22"/>
        </w:rPr>
      </w:pPr>
      <w:r w:rsidRPr="007446B0">
        <w:rPr>
          <w:rFonts w:ascii="GHEA Grapalat" w:hAnsi="GHEA Grapalat"/>
          <w:noProof/>
          <w:sz w:val="22"/>
          <w:lang w:val="en-US" w:eastAsia="en-US"/>
        </w:rPr>
        <w:drawing>
          <wp:inline distT="0" distB="0" distL="0" distR="0">
            <wp:extent cx="4562475" cy="2600325"/>
            <wp:effectExtent l="0" t="0" r="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52C1" w:rsidRPr="007446B0" w:rsidRDefault="007452C1" w:rsidP="007452C1">
      <w:pPr>
        <w:rPr>
          <w:rFonts w:ascii="GHEA Grapalat" w:hAnsi="GHEA Grapalat"/>
          <w:sz w:val="22"/>
        </w:rPr>
      </w:pPr>
    </w:p>
    <w:p w:rsidR="007452C1" w:rsidRPr="00E63CD7" w:rsidRDefault="007452C1" w:rsidP="007452C1">
      <w:pPr>
        <w:tabs>
          <w:tab w:val="left" w:pos="1245"/>
        </w:tabs>
        <w:rPr>
          <w:rFonts w:ascii="GHEA Grapalat" w:hAnsi="GHEA Grapalat"/>
          <w:b/>
          <w:sz w:val="22"/>
        </w:rPr>
      </w:pPr>
      <w:r w:rsidRPr="00E64A6E">
        <w:rPr>
          <w:rFonts w:ascii="GHEA Grapalat" w:hAnsi="GHEA Grapalat"/>
          <w:color w:val="FF0000"/>
          <w:sz w:val="22"/>
        </w:rPr>
        <w:tab/>
      </w:r>
      <w:r w:rsidRPr="00E63CD7">
        <w:rPr>
          <w:rFonts w:ascii="GHEA Grapalat" w:hAnsi="GHEA Grapalat"/>
          <w:b/>
          <w:sz w:val="22"/>
        </w:rPr>
        <w:t xml:space="preserve">Գծանկար 5.  Ընկերությունների </w:t>
      </w:r>
      <w:r w:rsidRPr="00E63CD7">
        <w:rPr>
          <w:rFonts w:ascii="GHEA Grapalat" w:hAnsi="GHEA Grapalat"/>
          <w:b/>
          <w:bCs/>
          <w:sz w:val="22"/>
          <w:lang w:val="hy-AM"/>
        </w:rPr>
        <w:t>աշխատակիցներին վճարված աշխատավարձ</w:t>
      </w:r>
      <w:r w:rsidRPr="00E63CD7">
        <w:rPr>
          <w:rFonts w:ascii="GHEA Grapalat" w:hAnsi="GHEA Grapalat"/>
          <w:b/>
          <w:bCs/>
          <w:sz w:val="22"/>
          <w:lang w:val="ru-RU"/>
        </w:rPr>
        <w:t>ի</w:t>
      </w:r>
      <w:r w:rsidRPr="00E63CD7">
        <w:rPr>
          <w:rFonts w:ascii="GHEA Grapalat" w:hAnsi="GHEA Grapalat"/>
          <w:b/>
          <w:bCs/>
          <w:sz w:val="22"/>
        </w:rPr>
        <w:t xml:space="preserve"> </w:t>
      </w:r>
      <w:r w:rsidRPr="00E63CD7">
        <w:rPr>
          <w:rFonts w:ascii="GHEA Grapalat" w:hAnsi="GHEA Grapalat"/>
          <w:b/>
          <w:bCs/>
          <w:sz w:val="22"/>
          <w:lang w:val="ru-RU"/>
        </w:rPr>
        <w:t>գումարի</w:t>
      </w:r>
      <w:r w:rsidRPr="00E63CD7">
        <w:rPr>
          <w:rFonts w:ascii="GHEA Grapalat" w:hAnsi="GHEA Grapalat"/>
          <w:b/>
          <w:bCs/>
          <w:sz w:val="22"/>
        </w:rPr>
        <w:t xml:space="preserve"> </w:t>
      </w:r>
      <w:r w:rsidRPr="00E63CD7">
        <w:rPr>
          <w:rFonts w:ascii="GHEA Grapalat" w:hAnsi="GHEA Grapalat"/>
          <w:b/>
          <w:bCs/>
          <w:sz w:val="22"/>
          <w:lang w:val="ru-RU"/>
        </w:rPr>
        <w:t>համադրումը</w:t>
      </w:r>
      <w:r w:rsidRPr="00E63CD7">
        <w:rPr>
          <w:rFonts w:ascii="GHEA Grapalat" w:hAnsi="GHEA Grapalat"/>
          <w:b/>
          <w:bCs/>
          <w:sz w:val="22"/>
        </w:rPr>
        <w:t xml:space="preserve"> </w:t>
      </w:r>
      <w:r w:rsidRPr="00E63CD7">
        <w:rPr>
          <w:rFonts w:ascii="GHEA Grapalat" w:hAnsi="GHEA Grapalat" w:cs="Sylfaen"/>
          <w:b/>
          <w:sz w:val="22"/>
        </w:rPr>
        <w:t xml:space="preserve">պետպատվերի </w:t>
      </w:r>
      <w:r w:rsidRPr="00E63CD7">
        <w:rPr>
          <w:rFonts w:ascii="GHEA Grapalat" w:hAnsi="GHEA Grapalat" w:cs="Sylfaen"/>
          <w:b/>
          <w:sz w:val="22"/>
          <w:lang w:val="ru-RU"/>
        </w:rPr>
        <w:t>նկատմա</w:t>
      </w:r>
      <w:r w:rsidR="00E64A6E" w:rsidRPr="00E63CD7">
        <w:rPr>
          <w:rFonts w:ascii="GHEA Grapalat" w:hAnsi="GHEA Grapalat" w:cs="Sylfaen"/>
          <w:b/>
          <w:sz w:val="22"/>
          <w:lang w:val="hy-AM"/>
        </w:rPr>
        <w:t>մ</w:t>
      </w:r>
      <w:r w:rsidRPr="00E63CD7">
        <w:rPr>
          <w:rFonts w:ascii="GHEA Grapalat" w:hAnsi="GHEA Grapalat" w:cs="Sylfaen"/>
          <w:b/>
          <w:sz w:val="22"/>
          <w:lang w:val="ru-RU"/>
        </w:rPr>
        <w:t>բ</w:t>
      </w:r>
      <w:r w:rsidRPr="00E63CD7">
        <w:rPr>
          <w:rFonts w:ascii="GHEA Grapalat" w:hAnsi="GHEA Grapalat" w:cs="Sylfaen"/>
          <w:b/>
          <w:sz w:val="22"/>
        </w:rPr>
        <w:t>, տոկոսով</w:t>
      </w:r>
    </w:p>
    <w:p w:rsidR="007452C1" w:rsidRPr="00E63CD7" w:rsidRDefault="007452C1" w:rsidP="007452C1">
      <w:pPr>
        <w:tabs>
          <w:tab w:val="left" w:pos="1515"/>
        </w:tabs>
        <w:rPr>
          <w:rFonts w:ascii="GHEA Grapalat" w:hAnsi="GHEA Grapalat"/>
          <w:sz w:val="22"/>
        </w:rPr>
      </w:pPr>
    </w:p>
    <w:p w:rsidR="005223BF" w:rsidRPr="00E63CD7" w:rsidRDefault="005223BF" w:rsidP="00710B7E">
      <w:pPr>
        <w:rPr>
          <w:rFonts w:ascii="GHEA Grapalat" w:hAnsi="GHEA Grapalat"/>
          <w:sz w:val="22"/>
        </w:rPr>
      </w:pPr>
    </w:p>
    <w:p w:rsidR="005223BF" w:rsidRPr="00E63CD7" w:rsidRDefault="005223BF" w:rsidP="00710B7E">
      <w:pPr>
        <w:rPr>
          <w:rFonts w:ascii="GHEA Grapalat" w:hAnsi="GHEA Grapalat"/>
          <w:sz w:val="22"/>
        </w:rPr>
      </w:pPr>
    </w:p>
    <w:p w:rsidR="004C5069" w:rsidRPr="00E63CD7" w:rsidRDefault="004C5069" w:rsidP="00710B7E">
      <w:pPr>
        <w:rPr>
          <w:rFonts w:ascii="GHEA Grapalat" w:hAnsi="GHEA Grapalat"/>
          <w:sz w:val="22"/>
        </w:rPr>
      </w:pPr>
    </w:p>
    <w:p w:rsidR="004C5069" w:rsidRPr="007446B0" w:rsidRDefault="004C5069" w:rsidP="00710B7E">
      <w:pPr>
        <w:rPr>
          <w:rFonts w:ascii="GHEA Grapalat" w:hAnsi="GHEA Grapalat"/>
          <w:sz w:val="22"/>
        </w:rPr>
      </w:pPr>
    </w:p>
    <w:p w:rsidR="004C5069" w:rsidRPr="007446B0" w:rsidRDefault="004C5069" w:rsidP="00710B7E">
      <w:pPr>
        <w:rPr>
          <w:rFonts w:ascii="GHEA Grapalat" w:hAnsi="GHEA Grapalat"/>
          <w:sz w:val="22"/>
          <w:lang w:val="hy-AM"/>
        </w:rPr>
      </w:pPr>
    </w:p>
    <w:p w:rsidR="009C757D" w:rsidRPr="007446B0" w:rsidRDefault="009C757D" w:rsidP="00710B7E">
      <w:pPr>
        <w:rPr>
          <w:rFonts w:ascii="GHEA Grapalat" w:hAnsi="GHEA Grapalat"/>
          <w:sz w:val="22"/>
          <w:lang w:val="hy-AM"/>
        </w:rPr>
      </w:pPr>
    </w:p>
    <w:p w:rsidR="009C757D" w:rsidRPr="007446B0" w:rsidRDefault="009C757D" w:rsidP="00710B7E">
      <w:pPr>
        <w:rPr>
          <w:rFonts w:ascii="GHEA Grapalat" w:hAnsi="GHEA Grapalat"/>
          <w:sz w:val="22"/>
          <w:lang w:val="hy-AM"/>
        </w:rPr>
      </w:pPr>
    </w:p>
    <w:p w:rsidR="004C5069" w:rsidRDefault="004C5069" w:rsidP="00710B7E">
      <w:pPr>
        <w:rPr>
          <w:rFonts w:ascii="GHEA Grapalat" w:hAnsi="GHEA Grapalat"/>
          <w:sz w:val="22"/>
          <w:lang w:val="hy-AM"/>
        </w:rPr>
      </w:pPr>
    </w:p>
    <w:p w:rsidR="000014D2" w:rsidRPr="000014D2" w:rsidRDefault="000014D2" w:rsidP="00710B7E">
      <w:pPr>
        <w:rPr>
          <w:rFonts w:ascii="GHEA Grapalat" w:hAnsi="GHEA Grapalat"/>
          <w:sz w:val="22"/>
          <w:lang w:val="hy-AM"/>
        </w:rPr>
      </w:pPr>
    </w:p>
    <w:p w:rsidR="00545A9D" w:rsidRPr="00E63CD7" w:rsidRDefault="00545A9D" w:rsidP="00FC041F">
      <w:pPr>
        <w:pStyle w:val="a3"/>
        <w:tabs>
          <w:tab w:val="clear" w:pos="540"/>
        </w:tabs>
        <w:jc w:val="center"/>
        <w:rPr>
          <w:rFonts w:ascii="GHEA Grapalat" w:hAnsi="GHEA Grapalat" w:cs="Sylfaen"/>
          <w:b/>
          <w:sz w:val="22"/>
          <w:u w:val="single"/>
          <w:lang w:val="en-AU"/>
        </w:rPr>
      </w:pPr>
    </w:p>
    <w:p w:rsidR="005342BD" w:rsidRPr="00E63CD7" w:rsidRDefault="00794449" w:rsidP="00B76699">
      <w:pPr>
        <w:pStyle w:val="a3"/>
        <w:tabs>
          <w:tab w:val="clear" w:pos="540"/>
        </w:tabs>
        <w:jc w:val="center"/>
        <w:rPr>
          <w:rFonts w:ascii="GHEA Grapalat" w:hAnsi="GHEA Grapalat"/>
          <w:b/>
          <w:sz w:val="22"/>
          <w:szCs w:val="22"/>
          <w:u w:val="single"/>
        </w:rPr>
      </w:pPr>
      <w:r w:rsidRPr="00E63CD7">
        <w:rPr>
          <w:rFonts w:ascii="GHEA Grapalat" w:hAnsi="GHEA Grapalat" w:cs="Sylfaen"/>
          <w:b/>
          <w:sz w:val="22"/>
          <w:szCs w:val="22"/>
          <w:u w:val="single"/>
        </w:rPr>
        <w:t>ՄԱՍ -2</w:t>
      </w:r>
    </w:p>
    <w:p w:rsidR="005342BD" w:rsidRPr="00E63CD7" w:rsidRDefault="003478C3" w:rsidP="00B76699">
      <w:pPr>
        <w:pStyle w:val="a3"/>
        <w:tabs>
          <w:tab w:val="clear" w:pos="540"/>
        </w:tabs>
        <w:ind w:firstLine="720"/>
        <w:jc w:val="center"/>
        <w:rPr>
          <w:rFonts w:ascii="GHEA Grapalat" w:hAnsi="GHEA Grapalat"/>
          <w:b/>
          <w:bCs/>
          <w:sz w:val="22"/>
          <w:szCs w:val="22"/>
          <w:u w:val="single"/>
        </w:rPr>
      </w:pPr>
      <w:r w:rsidRPr="00E63CD7">
        <w:rPr>
          <w:rFonts w:ascii="GHEA Grapalat" w:hAnsi="GHEA Grapalat" w:cs="Sylfaen"/>
          <w:b/>
          <w:bCs/>
          <w:sz w:val="22"/>
          <w:szCs w:val="22"/>
          <w:u w:val="single"/>
        </w:rPr>
        <w:t>Պետական մասնակցությամբ առևտրային կազմակերպությունների ֆինանսատնտեսական մոնիտորինգի արդյունքներն</w:t>
      </w:r>
      <w:r w:rsidR="001C4B36" w:rsidRPr="00E63CD7">
        <w:rPr>
          <w:rFonts w:ascii="GHEA Grapalat" w:hAnsi="GHEA Grapalat" w:cs="Sylfaen"/>
          <w:b/>
          <w:bCs/>
          <w:sz w:val="22"/>
          <w:szCs w:val="22"/>
          <w:u w:val="single"/>
          <w:lang w:val="ru-RU"/>
        </w:rPr>
        <w:t>՝</w:t>
      </w:r>
      <w:r w:rsidRPr="00E63CD7">
        <w:rPr>
          <w:rFonts w:ascii="GHEA Grapalat" w:hAnsi="GHEA Grapalat" w:cs="Sylfaen"/>
          <w:b/>
          <w:bCs/>
          <w:sz w:val="22"/>
          <w:szCs w:val="22"/>
          <w:u w:val="single"/>
        </w:rPr>
        <w:t xml:space="preserve"> ըստ պետական կառավարման լիազորված մարմինների</w:t>
      </w:r>
    </w:p>
    <w:p w:rsidR="00D704A8" w:rsidRPr="00E63CD7" w:rsidRDefault="00D704A8" w:rsidP="00B76699">
      <w:pPr>
        <w:pStyle w:val="a3"/>
        <w:tabs>
          <w:tab w:val="clear" w:pos="540"/>
          <w:tab w:val="left" w:pos="720"/>
        </w:tabs>
        <w:ind w:left="113"/>
        <w:jc w:val="center"/>
        <w:rPr>
          <w:rFonts w:ascii="GHEA Grapalat" w:hAnsi="GHEA Grapalat"/>
          <w:b/>
          <w:sz w:val="22"/>
          <w:szCs w:val="22"/>
          <w:u w:val="single"/>
        </w:rPr>
      </w:pPr>
    </w:p>
    <w:p w:rsidR="005342BD" w:rsidRPr="00E63CD7" w:rsidRDefault="003478C3" w:rsidP="00B76699">
      <w:pPr>
        <w:pStyle w:val="a3"/>
        <w:tabs>
          <w:tab w:val="clear" w:pos="540"/>
          <w:tab w:val="left" w:pos="720"/>
        </w:tabs>
        <w:ind w:left="113"/>
        <w:jc w:val="center"/>
        <w:rPr>
          <w:rFonts w:ascii="GHEA Grapalat" w:hAnsi="GHEA Grapalat"/>
          <w:b/>
          <w:sz w:val="22"/>
          <w:szCs w:val="22"/>
          <w:u w:val="single"/>
        </w:rPr>
      </w:pPr>
      <w:r w:rsidRPr="00E63CD7">
        <w:rPr>
          <w:rFonts w:ascii="GHEA Grapalat" w:hAnsi="GHEA Grapalat"/>
          <w:b/>
          <w:sz w:val="22"/>
          <w:szCs w:val="22"/>
          <w:u w:val="single"/>
        </w:rPr>
        <w:t xml:space="preserve">1.     </w:t>
      </w:r>
      <w:r w:rsidRPr="00E63CD7">
        <w:rPr>
          <w:rFonts w:ascii="GHEA Grapalat" w:hAnsi="GHEA Grapalat" w:cs="Sylfaen"/>
          <w:b/>
          <w:sz w:val="22"/>
          <w:szCs w:val="22"/>
          <w:u w:val="single"/>
        </w:rPr>
        <w:t xml:space="preserve">ՀՀ  ԱՌՈՂՋԱՊԱՀՈՒԹՅԱՆ </w:t>
      </w:r>
      <w:r w:rsidR="009A10A3" w:rsidRPr="00E63CD7">
        <w:rPr>
          <w:rFonts w:ascii="GHEA Grapalat" w:hAnsi="GHEA Grapalat" w:cs="Sylfaen"/>
          <w:b/>
          <w:sz w:val="22"/>
          <w:szCs w:val="22"/>
          <w:u w:val="single"/>
        </w:rPr>
        <w:t xml:space="preserve"> </w:t>
      </w:r>
      <w:r w:rsidRPr="00E63CD7">
        <w:rPr>
          <w:rFonts w:ascii="GHEA Grapalat" w:hAnsi="GHEA Grapalat" w:cs="Sylfaen"/>
          <w:b/>
          <w:sz w:val="22"/>
          <w:szCs w:val="22"/>
          <w:u w:val="single"/>
        </w:rPr>
        <w:t>ՆԱԽԱՐԱՐՈՒԹՅՈՒՆ</w:t>
      </w:r>
      <w:r w:rsidR="005342BD" w:rsidRPr="00E63CD7">
        <w:rPr>
          <w:rFonts w:ascii="GHEA Grapalat" w:hAnsi="GHEA Grapalat"/>
          <w:b/>
          <w:sz w:val="22"/>
          <w:szCs w:val="22"/>
          <w:u w:val="single"/>
        </w:rPr>
        <w:t xml:space="preserve">  </w:t>
      </w:r>
    </w:p>
    <w:p w:rsidR="005342BD" w:rsidRPr="00E63CD7" w:rsidRDefault="005342BD" w:rsidP="00B76699">
      <w:pPr>
        <w:pStyle w:val="a3"/>
        <w:tabs>
          <w:tab w:val="clear" w:pos="540"/>
          <w:tab w:val="left" w:pos="720"/>
        </w:tabs>
        <w:rPr>
          <w:rFonts w:ascii="GHEA Grapalat" w:hAnsi="GHEA Grapalat"/>
          <w:sz w:val="22"/>
          <w:szCs w:val="22"/>
        </w:rPr>
      </w:pPr>
    </w:p>
    <w:p w:rsidR="00765F4C" w:rsidRPr="00E63CD7" w:rsidRDefault="008A38DC" w:rsidP="009F59BF">
      <w:pPr>
        <w:pStyle w:val="a3"/>
        <w:tabs>
          <w:tab w:val="clear" w:pos="540"/>
          <w:tab w:val="left" w:pos="720"/>
        </w:tabs>
        <w:ind w:firstLine="567"/>
        <w:rPr>
          <w:rFonts w:ascii="GHEA Grapalat" w:hAnsi="GHEA Grapalat"/>
          <w:sz w:val="22"/>
          <w:szCs w:val="22"/>
        </w:rPr>
      </w:pPr>
      <w:r w:rsidRPr="00E63CD7">
        <w:rPr>
          <w:rFonts w:ascii="GHEA Grapalat" w:hAnsi="GHEA Grapalat"/>
          <w:sz w:val="22"/>
          <w:szCs w:val="22"/>
        </w:rPr>
        <w:t>1.1</w:t>
      </w:r>
      <w:r w:rsidR="00AA7DF9" w:rsidRPr="00E63CD7">
        <w:rPr>
          <w:rFonts w:ascii="GHEA Grapalat" w:hAnsi="GHEA Grapalat"/>
          <w:sz w:val="22"/>
          <w:szCs w:val="22"/>
        </w:rPr>
        <w:t xml:space="preserve"> Նախարարության </w:t>
      </w:r>
      <w:r w:rsidR="00A33559" w:rsidRPr="00E63CD7">
        <w:rPr>
          <w:rFonts w:ascii="GHEA Grapalat" w:hAnsi="GHEA Grapalat"/>
          <w:sz w:val="22"/>
          <w:szCs w:val="22"/>
        </w:rPr>
        <w:t>ենթակայությամբ</w:t>
      </w:r>
      <w:r w:rsidR="00A14EB0" w:rsidRPr="00E63CD7">
        <w:rPr>
          <w:rFonts w:ascii="GHEA Grapalat" w:hAnsi="GHEA Grapalat"/>
          <w:sz w:val="22"/>
          <w:szCs w:val="22"/>
        </w:rPr>
        <w:t xml:space="preserve"> 201</w:t>
      </w:r>
      <w:r w:rsidR="00B557C5" w:rsidRPr="00E63CD7">
        <w:rPr>
          <w:rFonts w:ascii="GHEA Grapalat" w:hAnsi="GHEA Grapalat"/>
          <w:sz w:val="22"/>
          <w:szCs w:val="22"/>
          <w:lang w:val="hy-AM"/>
        </w:rPr>
        <w:t>9</w:t>
      </w:r>
      <w:r w:rsidR="00A14EB0" w:rsidRPr="00E63CD7">
        <w:rPr>
          <w:rFonts w:ascii="GHEA Grapalat" w:hAnsi="GHEA Grapalat"/>
          <w:sz w:val="22"/>
          <w:szCs w:val="22"/>
        </w:rPr>
        <w:t xml:space="preserve">թ.-ի տարեկան տվյալներով առկա են </w:t>
      </w:r>
      <w:r w:rsidR="00AA7DF9" w:rsidRPr="00E63CD7">
        <w:rPr>
          <w:rFonts w:ascii="GHEA Grapalat" w:hAnsi="GHEA Grapalat"/>
          <w:sz w:val="22"/>
          <w:szCs w:val="22"/>
        </w:rPr>
        <w:t xml:space="preserve">թվով </w:t>
      </w:r>
      <w:r w:rsidR="00B557C5" w:rsidRPr="00E63CD7">
        <w:rPr>
          <w:rFonts w:ascii="GHEA Grapalat" w:hAnsi="GHEA Grapalat"/>
          <w:sz w:val="22"/>
          <w:szCs w:val="22"/>
          <w:lang w:val="hy-AM"/>
        </w:rPr>
        <w:t>12</w:t>
      </w:r>
      <w:r w:rsidR="00AA7DF9" w:rsidRPr="00E63CD7">
        <w:rPr>
          <w:rFonts w:ascii="GHEA Grapalat" w:hAnsi="GHEA Grapalat"/>
          <w:sz w:val="22"/>
          <w:szCs w:val="22"/>
        </w:rPr>
        <w:t xml:space="preserve"> պետական մասնակցությամբ առևտրային կազմակերպություն</w:t>
      </w:r>
      <w:r w:rsidR="001C4B81" w:rsidRPr="00E63CD7">
        <w:rPr>
          <w:rFonts w:ascii="GHEA Grapalat" w:hAnsi="GHEA Grapalat"/>
          <w:sz w:val="22"/>
          <w:szCs w:val="22"/>
        </w:rPr>
        <w:t>ներ</w:t>
      </w:r>
      <w:r w:rsidR="00B557C5" w:rsidRPr="00E63CD7">
        <w:rPr>
          <w:rFonts w:ascii="GHEA Grapalat" w:hAnsi="GHEA Grapalat"/>
          <w:sz w:val="22"/>
          <w:szCs w:val="22"/>
          <w:lang w:val="hy-AM"/>
        </w:rPr>
        <w:t>:</w:t>
      </w:r>
      <w:r w:rsidR="0026360B" w:rsidRPr="00E63CD7">
        <w:rPr>
          <w:rFonts w:ascii="GHEA Grapalat" w:hAnsi="GHEA Grapalat"/>
          <w:sz w:val="22"/>
          <w:szCs w:val="22"/>
        </w:rPr>
        <w:t xml:space="preserve"> </w:t>
      </w:r>
      <w:r w:rsidR="00B557C5" w:rsidRPr="00E63CD7">
        <w:rPr>
          <w:rFonts w:ascii="GHEA Grapalat" w:hAnsi="GHEA Grapalat"/>
          <w:sz w:val="22"/>
          <w:szCs w:val="22"/>
          <w:lang w:val="hy-AM"/>
        </w:rPr>
        <w:t>Նախարարության ը</w:t>
      </w:r>
      <w:r w:rsidR="00B557C5" w:rsidRPr="00E63CD7">
        <w:rPr>
          <w:rFonts w:ascii="GHEA Grapalat" w:hAnsi="GHEA Grapalat" w:cs="Sylfaen"/>
          <w:sz w:val="22"/>
          <w:szCs w:val="22"/>
          <w:lang w:val="hy-AM"/>
        </w:rPr>
        <w:t>նկերությունների թ</w:t>
      </w:r>
      <w:r w:rsidR="00032435" w:rsidRPr="00E63CD7">
        <w:rPr>
          <w:rFonts w:ascii="GHEA Grapalat" w:hAnsi="GHEA Grapalat" w:cs="Sylfaen"/>
          <w:sz w:val="22"/>
          <w:szCs w:val="22"/>
          <w:lang w:val="hy-AM"/>
        </w:rPr>
        <w:t>վի</w:t>
      </w:r>
      <w:r w:rsidR="00265CEA" w:rsidRPr="00E63CD7">
        <w:rPr>
          <w:rFonts w:ascii="GHEA Grapalat" w:hAnsi="GHEA Grapalat" w:cs="Sylfaen"/>
          <w:sz w:val="22"/>
          <w:szCs w:val="22"/>
          <w:lang w:val="hy-AM"/>
        </w:rPr>
        <w:t xml:space="preserve"> </w:t>
      </w:r>
      <w:r w:rsidR="001E4001" w:rsidRPr="00E63CD7">
        <w:rPr>
          <w:rFonts w:ascii="GHEA Grapalat" w:hAnsi="GHEA Grapalat"/>
          <w:sz w:val="22"/>
          <w:szCs w:val="22"/>
          <w:lang w:val="hy-AM"/>
        </w:rPr>
        <w:t>աճը</w:t>
      </w:r>
      <w:r w:rsidR="00B557C5" w:rsidRPr="00E63CD7">
        <w:rPr>
          <w:rFonts w:ascii="GHEA Grapalat" w:hAnsi="GHEA Grapalat"/>
          <w:sz w:val="22"/>
          <w:szCs w:val="22"/>
          <w:lang w:val="hy-AM"/>
        </w:rPr>
        <w:t xml:space="preserve"> նախորդ նույն հաշվետու ժամանակաշրջանի նկատմամբ պայմանավորված է </w:t>
      </w:r>
      <w:r w:rsidR="001E4001" w:rsidRPr="00E63CD7">
        <w:rPr>
          <w:rFonts w:ascii="GHEA Grapalat" w:hAnsi="GHEA Grapalat"/>
          <w:bCs/>
          <w:sz w:val="22"/>
          <w:szCs w:val="22"/>
          <w:lang w:val="hy-AM"/>
        </w:rPr>
        <w:t>«Պետական գույքի մասնավորեցման 2017-2020թթ. ծրագրի մասին» ՀՀ օրենքի ցանկ</w:t>
      </w:r>
      <w:r w:rsidR="00032435" w:rsidRPr="00E63CD7">
        <w:rPr>
          <w:rFonts w:ascii="GHEA Grapalat" w:hAnsi="GHEA Grapalat"/>
          <w:bCs/>
          <w:sz w:val="22"/>
          <w:szCs w:val="22"/>
          <w:lang w:val="hy-AM"/>
        </w:rPr>
        <w:t>ե</w:t>
      </w:r>
      <w:r w:rsidR="001E4001" w:rsidRPr="00E63CD7">
        <w:rPr>
          <w:rFonts w:ascii="GHEA Grapalat" w:hAnsi="GHEA Grapalat"/>
          <w:bCs/>
          <w:sz w:val="22"/>
          <w:szCs w:val="22"/>
          <w:lang w:val="hy-AM"/>
        </w:rPr>
        <w:t xml:space="preserve">րում </w:t>
      </w:r>
      <w:r w:rsidR="00B557C5" w:rsidRPr="00E63CD7">
        <w:rPr>
          <w:rFonts w:ascii="GHEA Grapalat" w:hAnsi="GHEA Grapalat"/>
          <w:sz w:val="22"/>
          <w:szCs w:val="22"/>
          <w:lang w:val="hy-AM"/>
        </w:rPr>
        <w:t xml:space="preserve">փոփոխություններ </w:t>
      </w:r>
      <w:r w:rsidR="001E4001" w:rsidRPr="00E63CD7">
        <w:rPr>
          <w:rFonts w:ascii="GHEA Grapalat" w:hAnsi="GHEA Grapalat"/>
          <w:sz w:val="22"/>
          <w:szCs w:val="22"/>
          <w:lang w:val="hy-AM"/>
        </w:rPr>
        <w:t>կատարելու հետ</w:t>
      </w:r>
      <w:r w:rsidR="00B557C5" w:rsidRPr="00E63CD7">
        <w:rPr>
          <w:rFonts w:ascii="GHEA Grapalat" w:hAnsi="GHEA Grapalat"/>
          <w:sz w:val="22"/>
          <w:szCs w:val="22"/>
          <w:lang w:val="hy-AM"/>
        </w:rPr>
        <w:t>, որի արդյունքում</w:t>
      </w:r>
      <w:r w:rsidR="001E4001" w:rsidRPr="00E63CD7">
        <w:rPr>
          <w:rFonts w:ascii="GHEA Grapalat" w:hAnsi="GHEA Grapalat"/>
          <w:sz w:val="22"/>
          <w:szCs w:val="22"/>
          <w:lang w:val="hy-AM"/>
        </w:rPr>
        <w:t xml:space="preserve"> </w:t>
      </w:r>
      <w:r w:rsidR="001E4001" w:rsidRPr="00E63CD7">
        <w:rPr>
          <w:rFonts w:ascii="GHEA Grapalat" w:hAnsi="GHEA Grapalat" w:cs="Sylfaen"/>
          <w:bCs/>
          <w:sz w:val="22"/>
          <w:szCs w:val="22"/>
          <w:lang w:val="hy-AM"/>
        </w:rPr>
        <w:t>«</w:t>
      </w:r>
      <w:r w:rsidR="001E4001" w:rsidRPr="00E63CD7">
        <w:rPr>
          <w:rFonts w:ascii="GHEA Grapalat" w:hAnsi="GHEA Grapalat"/>
          <w:bCs/>
          <w:sz w:val="22"/>
          <w:szCs w:val="22"/>
          <w:lang w:val="hy-AM"/>
        </w:rPr>
        <w:t>Վ</w:t>
      </w:r>
      <w:r w:rsidR="001E4001" w:rsidRPr="00E63CD7">
        <w:rPr>
          <w:rFonts w:ascii="GHEA Grapalat" w:hAnsi="GHEA Grapalat" w:cs="Sylfaen"/>
          <w:bCs/>
          <w:sz w:val="22"/>
          <w:szCs w:val="22"/>
          <w:lang w:val="hy-AM"/>
        </w:rPr>
        <w:t>.</w:t>
      </w:r>
      <w:r w:rsidR="001E4001" w:rsidRPr="00E63CD7">
        <w:rPr>
          <w:rFonts w:ascii="GHEA Grapalat" w:hAnsi="GHEA Grapalat"/>
          <w:bCs/>
          <w:sz w:val="22"/>
          <w:szCs w:val="22"/>
          <w:lang w:val="hy-AM"/>
        </w:rPr>
        <w:t>Ա</w:t>
      </w:r>
      <w:r w:rsidR="001E4001" w:rsidRPr="00E63CD7">
        <w:rPr>
          <w:rFonts w:ascii="GHEA Grapalat" w:hAnsi="GHEA Grapalat" w:cs="Sylfaen"/>
          <w:bCs/>
          <w:sz w:val="22"/>
          <w:szCs w:val="22"/>
          <w:lang w:val="hy-AM"/>
        </w:rPr>
        <w:t>.</w:t>
      </w:r>
      <w:r w:rsidR="001E4001" w:rsidRPr="00E63CD7">
        <w:rPr>
          <w:rFonts w:ascii="GHEA Grapalat" w:hAnsi="GHEA Grapalat" w:cs="Calibri"/>
          <w:bCs/>
          <w:sz w:val="22"/>
          <w:szCs w:val="22"/>
          <w:lang w:val="hy-AM"/>
        </w:rPr>
        <w:t>Ֆ</w:t>
      </w:r>
      <w:r w:rsidR="001E4001" w:rsidRPr="00E63CD7">
        <w:rPr>
          <w:rFonts w:ascii="GHEA Grapalat" w:hAnsi="GHEA Grapalat"/>
          <w:bCs/>
          <w:sz w:val="22"/>
          <w:szCs w:val="22"/>
          <w:lang w:val="hy-AM"/>
        </w:rPr>
        <w:t>անարջյանի</w:t>
      </w:r>
      <w:r w:rsidR="001C4B36" w:rsidRPr="00E63CD7">
        <w:rPr>
          <w:rFonts w:ascii="GHEA Grapalat" w:hAnsi="GHEA Grapalat"/>
          <w:bCs/>
          <w:sz w:val="22"/>
          <w:szCs w:val="22"/>
        </w:rPr>
        <w:t xml:space="preserve"> </w:t>
      </w:r>
      <w:r w:rsidR="001E4001" w:rsidRPr="00E63CD7">
        <w:rPr>
          <w:rFonts w:ascii="GHEA Grapalat" w:hAnsi="GHEA Grapalat"/>
          <w:bCs/>
          <w:sz w:val="22"/>
          <w:szCs w:val="22"/>
          <w:lang w:val="hy-AM"/>
        </w:rPr>
        <w:t>անվան</w:t>
      </w:r>
      <w:r w:rsidR="001E4001" w:rsidRPr="00E63CD7">
        <w:rPr>
          <w:rFonts w:ascii="GHEA Grapalat" w:hAnsi="GHEA Grapalat" w:cs="Sylfaen"/>
          <w:bCs/>
          <w:sz w:val="22"/>
          <w:szCs w:val="22"/>
          <w:lang w:val="hy-AM"/>
        </w:rPr>
        <w:t xml:space="preserve"> </w:t>
      </w:r>
      <w:r w:rsidR="001E4001" w:rsidRPr="00E63CD7">
        <w:rPr>
          <w:rFonts w:ascii="GHEA Grapalat" w:hAnsi="GHEA Grapalat"/>
          <w:bCs/>
          <w:sz w:val="22"/>
          <w:szCs w:val="22"/>
          <w:lang w:val="hy-AM"/>
        </w:rPr>
        <w:t>ուռուցքաբանության</w:t>
      </w:r>
      <w:r w:rsidR="001E4001" w:rsidRPr="00E63CD7">
        <w:rPr>
          <w:rFonts w:ascii="GHEA Grapalat" w:hAnsi="GHEA Grapalat" w:cs="Sylfaen"/>
          <w:bCs/>
          <w:sz w:val="22"/>
          <w:szCs w:val="22"/>
          <w:lang w:val="hy-AM"/>
        </w:rPr>
        <w:t xml:space="preserve"> </w:t>
      </w:r>
      <w:r w:rsidR="001E4001" w:rsidRPr="00E63CD7">
        <w:rPr>
          <w:rFonts w:ascii="GHEA Grapalat" w:hAnsi="GHEA Grapalat"/>
          <w:bCs/>
          <w:sz w:val="22"/>
          <w:szCs w:val="22"/>
          <w:lang w:val="hy-AM"/>
        </w:rPr>
        <w:t>ազգային</w:t>
      </w:r>
      <w:r w:rsidR="001E4001" w:rsidRPr="00E63CD7">
        <w:rPr>
          <w:rFonts w:ascii="GHEA Grapalat" w:hAnsi="GHEA Grapalat" w:cs="Sylfaen"/>
          <w:bCs/>
          <w:sz w:val="22"/>
          <w:szCs w:val="22"/>
          <w:lang w:val="hy-AM"/>
        </w:rPr>
        <w:t xml:space="preserve"> </w:t>
      </w:r>
      <w:r w:rsidR="001E4001" w:rsidRPr="00E63CD7">
        <w:rPr>
          <w:rFonts w:ascii="GHEA Grapalat" w:hAnsi="GHEA Grapalat"/>
          <w:bCs/>
          <w:sz w:val="22"/>
          <w:szCs w:val="22"/>
          <w:lang w:val="hy-AM"/>
        </w:rPr>
        <w:t>կենտրոն</w:t>
      </w:r>
      <w:r w:rsidR="001E4001" w:rsidRPr="00E63CD7">
        <w:rPr>
          <w:rFonts w:ascii="GHEA Grapalat" w:hAnsi="GHEA Grapalat" w:cs="Sylfaen"/>
          <w:bCs/>
          <w:sz w:val="22"/>
          <w:szCs w:val="22"/>
          <w:lang w:val="hy-AM"/>
        </w:rPr>
        <w:t xml:space="preserve">» </w:t>
      </w:r>
      <w:r w:rsidR="001E4001" w:rsidRPr="00E63CD7">
        <w:rPr>
          <w:rFonts w:ascii="GHEA Grapalat" w:hAnsi="GHEA Grapalat"/>
          <w:bCs/>
          <w:sz w:val="22"/>
          <w:szCs w:val="22"/>
          <w:lang w:val="hy-AM"/>
        </w:rPr>
        <w:t>ՓԲԸ-ի</w:t>
      </w:r>
      <w:r w:rsidR="001E4001" w:rsidRPr="00E63CD7">
        <w:rPr>
          <w:rFonts w:ascii="GHEA Grapalat" w:hAnsi="GHEA Grapalat" w:cs="Sylfaen"/>
          <w:bCs/>
          <w:sz w:val="22"/>
          <w:szCs w:val="22"/>
          <w:lang w:val="hy-AM"/>
        </w:rPr>
        <w:t>, «</w:t>
      </w:r>
      <w:r w:rsidR="00954FA7" w:rsidRPr="00E63CD7">
        <w:rPr>
          <w:rFonts w:ascii="GHEA Grapalat" w:hAnsi="GHEA Grapalat" w:cs="Sylfaen"/>
          <w:bCs/>
          <w:sz w:val="22"/>
          <w:szCs w:val="22"/>
          <w:lang w:val="hy-AM"/>
        </w:rPr>
        <w:t>Ա</w:t>
      </w:r>
      <w:r w:rsidR="001E4001" w:rsidRPr="00E63CD7">
        <w:rPr>
          <w:rFonts w:ascii="GHEA Grapalat" w:hAnsi="GHEA Grapalat"/>
          <w:bCs/>
          <w:sz w:val="22"/>
          <w:szCs w:val="22"/>
          <w:lang w:val="hy-AM"/>
        </w:rPr>
        <w:t>յրվածք</w:t>
      </w:r>
      <w:r w:rsidR="00954FA7" w:rsidRPr="00E63CD7">
        <w:rPr>
          <w:rFonts w:ascii="GHEA Grapalat" w:hAnsi="GHEA Grapalat"/>
          <w:bCs/>
          <w:sz w:val="22"/>
          <w:szCs w:val="22"/>
          <w:lang w:val="hy-AM"/>
        </w:rPr>
        <w:t>աբանության ազգային</w:t>
      </w:r>
      <w:r w:rsidR="001E4001" w:rsidRPr="00E63CD7">
        <w:rPr>
          <w:rFonts w:ascii="GHEA Grapalat" w:hAnsi="GHEA Grapalat" w:cs="Sylfaen"/>
          <w:bCs/>
          <w:sz w:val="22"/>
          <w:szCs w:val="22"/>
          <w:lang w:val="hy-AM"/>
        </w:rPr>
        <w:t xml:space="preserve"> </w:t>
      </w:r>
      <w:r w:rsidR="001E4001" w:rsidRPr="00E63CD7">
        <w:rPr>
          <w:rFonts w:ascii="GHEA Grapalat" w:hAnsi="GHEA Grapalat"/>
          <w:bCs/>
          <w:sz w:val="22"/>
          <w:szCs w:val="22"/>
          <w:lang w:val="hy-AM"/>
        </w:rPr>
        <w:t>կենտրոն</w:t>
      </w:r>
      <w:r w:rsidR="001E4001" w:rsidRPr="00E63CD7">
        <w:rPr>
          <w:rFonts w:ascii="GHEA Grapalat" w:hAnsi="GHEA Grapalat" w:cs="Sylfaen"/>
          <w:bCs/>
          <w:sz w:val="22"/>
          <w:szCs w:val="22"/>
          <w:lang w:val="hy-AM"/>
        </w:rPr>
        <w:t xml:space="preserve">» և </w:t>
      </w:r>
      <w:r w:rsidR="00032435" w:rsidRPr="00E63CD7">
        <w:rPr>
          <w:rFonts w:ascii="GHEA Grapalat" w:hAnsi="GHEA Grapalat" w:cs="Sylfaen"/>
          <w:sz w:val="22"/>
          <w:szCs w:val="22"/>
          <w:lang w:val="hy-AM"/>
        </w:rPr>
        <w:t xml:space="preserve"> «Մաշկաբանության և սեռավարակաբանության բժշկագիտական կենտրոն» </w:t>
      </w:r>
      <w:r w:rsidR="00032435" w:rsidRPr="00E63CD7">
        <w:rPr>
          <w:rFonts w:ascii="GHEA Grapalat" w:hAnsi="GHEA Grapalat"/>
          <w:bCs/>
          <w:sz w:val="22"/>
          <w:szCs w:val="22"/>
          <w:lang w:val="hy-AM"/>
        </w:rPr>
        <w:t>ՓԲԸ-ների</w:t>
      </w:r>
      <w:r w:rsidR="00032435" w:rsidRPr="00E63CD7">
        <w:rPr>
          <w:rFonts w:ascii="GHEA Grapalat" w:hAnsi="GHEA Grapalat"/>
          <w:sz w:val="22"/>
          <w:szCs w:val="22"/>
          <w:lang w:val="hy-AM"/>
        </w:rPr>
        <w:t xml:space="preserve"> բաժնետոմսերի տնօրինման լիազորությունները </w:t>
      </w:r>
      <w:r w:rsidR="00B557C5" w:rsidRPr="00E63CD7">
        <w:rPr>
          <w:rFonts w:ascii="GHEA Grapalat" w:hAnsi="GHEA Grapalat"/>
          <w:sz w:val="22"/>
          <w:szCs w:val="22"/>
          <w:lang w:val="hy-AM"/>
        </w:rPr>
        <w:t xml:space="preserve">փոխանցվել են </w:t>
      </w:r>
      <w:r w:rsidR="00032435" w:rsidRPr="00E63CD7">
        <w:rPr>
          <w:rFonts w:ascii="GHEA Grapalat" w:hAnsi="GHEA Grapalat"/>
          <w:sz w:val="22"/>
          <w:szCs w:val="22"/>
          <w:lang w:val="hy-AM"/>
        </w:rPr>
        <w:t xml:space="preserve">ՀՀ առողջապահության </w:t>
      </w:r>
      <w:r w:rsidR="00B557C5" w:rsidRPr="00E63CD7">
        <w:rPr>
          <w:rFonts w:ascii="GHEA Grapalat" w:hAnsi="GHEA Grapalat" w:cs="Sylfaen"/>
          <w:sz w:val="22"/>
          <w:szCs w:val="22"/>
          <w:lang w:val="hy-AM"/>
        </w:rPr>
        <w:t>նախարարության</w:t>
      </w:r>
      <w:r w:rsidR="00032435" w:rsidRPr="00E63CD7">
        <w:rPr>
          <w:rFonts w:ascii="GHEA Grapalat" w:hAnsi="GHEA Grapalat" w:cs="Sylfaen"/>
          <w:sz w:val="22"/>
          <w:szCs w:val="22"/>
          <w:lang w:val="hy-AM"/>
        </w:rPr>
        <w:t>ը</w:t>
      </w:r>
      <w:r w:rsidR="00B557C5" w:rsidRPr="00E63CD7">
        <w:rPr>
          <w:rFonts w:ascii="GHEA Grapalat" w:hAnsi="GHEA Grapalat"/>
          <w:sz w:val="22"/>
          <w:szCs w:val="22"/>
          <w:lang w:val="hy-AM"/>
        </w:rPr>
        <w:t>։</w:t>
      </w:r>
    </w:p>
    <w:p w:rsidR="007372DB" w:rsidRPr="00E63CD7" w:rsidRDefault="007372DB" w:rsidP="009F59BF">
      <w:pPr>
        <w:pStyle w:val="a3"/>
        <w:tabs>
          <w:tab w:val="clear" w:pos="540"/>
          <w:tab w:val="left" w:pos="720"/>
        </w:tabs>
        <w:ind w:firstLine="567"/>
        <w:rPr>
          <w:rFonts w:ascii="GHEA Grapalat" w:hAnsi="GHEA Grapalat"/>
          <w:sz w:val="22"/>
          <w:szCs w:val="22"/>
        </w:rPr>
      </w:pPr>
      <w:r w:rsidRPr="00E63CD7">
        <w:rPr>
          <w:rFonts w:ascii="GHEA Grapalat" w:hAnsi="GHEA Grapalat"/>
          <w:sz w:val="22"/>
          <w:szCs w:val="22"/>
        </w:rPr>
        <w:t xml:space="preserve">1.2 </w:t>
      </w:r>
      <w:r w:rsidR="00DF02AD" w:rsidRPr="00E63CD7">
        <w:rPr>
          <w:rFonts w:ascii="GHEA Grapalat" w:hAnsi="GHEA Grapalat"/>
          <w:sz w:val="22"/>
          <w:szCs w:val="22"/>
        </w:rPr>
        <w:t xml:space="preserve">Համակարգի ընկերությունների աշխատողների </w:t>
      </w:r>
      <w:r w:rsidRPr="00E63CD7">
        <w:rPr>
          <w:rFonts w:ascii="GHEA Grapalat" w:hAnsi="GHEA Grapalat"/>
          <w:sz w:val="22"/>
          <w:szCs w:val="22"/>
        </w:rPr>
        <w:t>ընդհանուր թվաքանակը</w:t>
      </w:r>
      <w:r w:rsidR="008865BE" w:rsidRPr="00E63CD7">
        <w:rPr>
          <w:rFonts w:ascii="GHEA Grapalat" w:hAnsi="GHEA Grapalat"/>
          <w:sz w:val="22"/>
          <w:szCs w:val="22"/>
        </w:rPr>
        <w:t xml:space="preserve"> </w:t>
      </w:r>
      <w:r w:rsidR="00DF02AD" w:rsidRPr="00E63CD7">
        <w:rPr>
          <w:rFonts w:ascii="GHEA Grapalat" w:hAnsi="GHEA Grapalat"/>
          <w:sz w:val="22"/>
          <w:szCs w:val="22"/>
        </w:rPr>
        <w:t>տարեկան տվյալներով</w:t>
      </w:r>
      <w:r w:rsidR="00AA7DF9" w:rsidRPr="00E63CD7">
        <w:rPr>
          <w:rFonts w:ascii="GHEA Grapalat" w:hAnsi="GHEA Grapalat"/>
          <w:sz w:val="22"/>
          <w:szCs w:val="22"/>
        </w:rPr>
        <w:t xml:space="preserve"> կազմում է</w:t>
      </w:r>
      <w:r w:rsidR="008865BE" w:rsidRPr="00E63CD7">
        <w:rPr>
          <w:rFonts w:ascii="GHEA Grapalat" w:hAnsi="GHEA Grapalat"/>
          <w:sz w:val="22"/>
          <w:szCs w:val="22"/>
        </w:rPr>
        <w:t xml:space="preserve"> </w:t>
      </w:r>
      <w:r w:rsidR="00032435" w:rsidRPr="00E63CD7">
        <w:rPr>
          <w:rFonts w:ascii="GHEA Grapalat" w:hAnsi="GHEA Grapalat"/>
          <w:sz w:val="22"/>
          <w:szCs w:val="22"/>
          <w:lang w:val="hy-AM"/>
        </w:rPr>
        <w:t>3</w:t>
      </w:r>
      <w:r w:rsidR="00D32002" w:rsidRPr="00E63CD7">
        <w:rPr>
          <w:rFonts w:ascii="Courier New" w:hAnsi="Courier New" w:cs="Courier New"/>
          <w:sz w:val="22"/>
          <w:szCs w:val="22"/>
          <w:lang w:val="hy-AM"/>
        </w:rPr>
        <w:t> </w:t>
      </w:r>
      <w:r w:rsidR="00032435" w:rsidRPr="00E63CD7">
        <w:rPr>
          <w:rFonts w:ascii="GHEA Grapalat" w:hAnsi="GHEA Grapalat"/>
          <w:sz w:val="22"/>
          <w:szCs w:val="22"/>
          <w:lang w:val="hy-AM"/>
        </w:rPr>
        <w:t>899</w:t>
      </w:r>
      <w:r w:rsidR="00D32002" w:rsidRPr="00E63CD7">
        <w:rPr>
          <w:rFonts w:ascii="GHEA Grapalat" w:hAnsi="GHEA Grapalat"/>
          <w:sz w:val="22"/>
          <w:szCs w:val="22"/>
          <w:lang w:val="hy-AM"/>
        </w:rPr>
        <w:t xml:space="preserve"> աշխատող</w:t>
      </w:r>
      <w:r w:rsidR="00DD211E" w:rsidRPr="00E63CD7">
        <w:rPr>
          <w:rFonts w:ascii="GHEA Grapalat" w:hAnsi="GHEA Grapalat"/>
          <w:sz w:val="22"/>
          <w:szCs w:val="22"/>
        </w:rPr>
        <w:t>:</w:t>
      </w:r>
    </w:p>
    <w:p w:rsidR="00632E06" w:rsidRPr="00E63CD7" w:rsidRDefault="008A38DC" w:rsidP="009F59BF">
      <w:pPr>
        <w:pStyle w:val="a3"/>
        <w:tabs>
          <w:tab w:val="num" w:pos="-5220"/>
        </w:tabs>
        <w:ind w:firstLine="567"/>
        <w:rPr>
          <w:rFonts w:ascii="GHEA Grapalat" w:hAnsi="GHEA Grapalat" w:cs="Sylfaen"/>
          <w:sz w:val="22"/>
          <w:szCs w:val="22"/>
        </w:rPr>
      </w:pPr>
      <w:r w:rsidRPr="00E63CD7">
        <w:rPr>
          <w:rFonts w:ascii="GHEA Grapalat" w:hAnsi="GHEA Grapalat"/>
          <w:sz w:val="22"/>
          <w:szCs w:val="22"/>
        </w:rPr>
        <w:t>1.</w:t>
      </w:r>
      <w:r w:rsidR="007372DB" w:rsidRPr="00E63CD7">
        <w:rPr>
          <w:rFonts w:ascii="GHEA Grapalat" w:hAnsi="GHEA Grapalat"/>
          <w:sz w:val="22"/>
          <w:szCs w:val="22"/>
        </w:rPr>
        <w:t>3</w:t>
      </w:r>
      <w:r w:rsidR="00D424FD" w:rsidRPr="00E63CD7">
        <w:rPr>
          <w:rFonts w:ascii="GHEA Grapalat" w:hAnsi="GHEA Grapalat"/>
          <w:sz w:val="22"/>
          <w:szCs w:val="22"/>
        </w:rPr>
        <w:t xml:space="preserve"> </w:t>
      </w:r>
      <w:r w:rsidRPr="00E63CD7">
        <w:rPr>
          <w:rFonts w:ascii="GHEA Grapalat" w:hAnsi="GHEA Grapalat" w:cs="Sylfaen"/>
          <w:sz w:val="22"/>
          <w:szCs w:val="22"/>
        </w:rPr>
        <w:t>Առևտրային կազմակերպությունների ֆինանսատնտեսական գործունեության ամփոփ</w:t>
      </w:r>
      <w:r w:rsidR="005342BD" w:rsidRPr="00E63CD7">
        <w:rPr>
          <w:rFonts w:ascii="GHEA Grapalat" w:hAnsi="GHEA Grapalat"/>
          <w:sz w:val="22"/>
          <w:szCs w:val="22"/>
        </w:rPr>
        <w:t xml:space="preserve"> </w:t>
      </w:r>
      <w:r w:rsidRPr="00E63CD7">
        <w:rPr>
          <w:rFonts w:ascii="GHEA Grapalat" w:hAnsi="GHEA Grapalat" w:cs="Sylfaen"/>
          <w:sz w:val="22"/>
          <w:szCs w:val="22"/>
        </w:rPr>
        <w:t>արդյունքներն այսպիսին են.</w:t>
      </w:r>
    </w:p>
    <w:p w:rsidR="00B46762" w:rsidRPr="00E63CD7" w:rsidRDefault="00B46762" w:rsidP="00B76699">
      <w:pPr>
        <w:pStyle w:val="a3"/>
        <w:tabs>
          <w:tab w:val="num" w:pos="-5220"/>
        </w:tabs>
        <w:rPr>
          <w:rFonts w:ascii="GHEA Grapalat" w:hAnsi="GHEA Grapalat" w:cs="Sylfaen"/>
          <w:sz w:val="22"/>
          <w:szCs w:val="22"/>
        </w:rPr>
      </w:pPr>
    </w:p>
    <w:p w:rsidR="00B46762" w:rsidRPr="00E63CD7" w:rsidRDefault="00A5458D" w:rsidP="00B76699">
      <w:pPr>
        <w:pStyle w:val="a3"/>
        <w:tabs>
          <w:tab w:val="num" w:pos="-5220"/>
        </w:tabs>
        <w:jc w:val="right"/>
        <w:rPr>
          <w:rFonts w:ascii="GHEA Grapalat" w:hAnsi="GHEA Grapalat"/>
          <w:sz w:val="22"/>
          <w:szCs w:val="22"/>
        </w:rPr>
      </w:pPr>
      <w:r w:rsidRPr="00E63CD7">
        <w:rPr>
          <w:rFonts w:ascii="GHEA Grapalat" w:hAnsi="GHEA Grapalat"/>
          <w:i/>
          <w:iCs/>
          <w:sz w:val="22"/>
          <w:szCs w:val="22"/>
        </w:rPr>
        <w:t>(</w:t>
      </w:r>
      <w:r w:rsidRPr="00E63CD7">
        <w:rPr>
          <w:rFonts w:ascii="GHEA Grapalat" w:hAnsi="GHEA Grapalat" w:cs="Sylfaen"/>
          <w:i/>
          <w:iCs/>
          <w:sz w:val="22"/>
          <w:szCs w:val="22"/>
        </w:rPr>
        <w:t>հազ. դրամ)</w:t>
      </w:r>
      <w:r w:rsidR="00B46762" w:rsidRPr="00E63CD7">
        <w:rPr>
          <w:rFonts w:ascii="GHEA Grapalat" w:hAnsi="GHEA Grapalat"/>
          <w:i/>
          <w:iCs/>
          <w:sz w:val="22"/>
          <w:szCs w:val="22"/>
        </w:rPr>
        <w:t xml:space="preserve">  </w:t>
      </w:r>
    </w:p>
    <w:tbl>
      <w:tblPr>
        <w:tblpPr w:leftFromText="180" w:rightFromText="180" w:vertAnchor="text"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B46762" w:rsidRPr="00E63CD7" w:rsidTr="00A5458D">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B46762" w:rsidRPr="00E63CD7" w:rsidRDefault="00B46762" w:rsidP="00B76699">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B46762" w:rsidRPr="00E63CD7" w:rsidRDefault="00B46762" w:rsidP="00B76699">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B46762" w:rsidRPr="00E63CD7" w:rsidRDefault="00B46762" w:rsidP="00B76699">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00032435"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B46762" w:rsidRPr="00E63CD7" w:rsidRDefault="00B46762" w:rsidP="00B76699">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B46762" w:rsidRPr="00E63CD7" w:rsidTr="00A5458D">
        <w:trPr>
          <w:trHeight w:val="150"/>
        </w:trPr>
        <w:tc>
          <w:tcPr>
            <w:tcW w:w="720" w:type="dxa"/>
            <w:tcBorders>
              <w:left w:val="single" w:sz="18" w:space="0" w:color="auto"/>
              <w:right w:val="single" w:sz="18" w:space="0" w:color="auto"/>
            </w:tcBorders>
          </w:tcPr>
          <w:p w:rsidR="00B46762" w:rsidRPr="00E63CD7" w:rsidRDefault="00B46762" w:rsidP="00D3200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B46762" w:rsidRPr="00E63CD7" w:rsidRDefault="009F59BF" w:rsidP="00D32002">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 xml:space="preserve">Սեփական </w:t>
            </w:r>
            <w:r w:rsidR="00B46762" w:rsidRPr="00E63CD7">
              <w:rPr>
                <w:rFonts w:ascii="GHEA Grapalat" w:hAnsi="GHEA Grapalat" w:cs="Sylfaen"/>
                <w:sz w:val="22"/>
                <w:szCs w:val="22"/>
              </w:rPr>
              <w:t>կապիտալ</w:t>
            </w:r>
          </w:p>
        </w:tc>
        <w:tc>
          <w:tcPr>
            <w:tcW w:w="2160" w:type="dxa"/>
            <w:tcBorders>
              <w:right w:val="single" w:sz="18" w:space="0" w:color="auto"/>
            </w:tcBorders>
          </w:tcPr>
          <w:p w:rsidR="00B46762" w:rsidRPr="00E63CD7" w:rsidRDefault="00D32002" w:rsidP="00D32002">
            <w:pPr>
              <w:spacing w:line="360" w:lineRule="auto"/>
              <w:jc w:val="center"/>
              <w:rPr>
                <w:rFonts w:ascii="GHEA Grapalat" w:hAnsi="GHEA Grapalat"/>
                <w:bCs/>
                <w:sz w:val="22"/>
                <w:szCs w:val="22"/>
                <w:lang w:val="hy-AM"/>
              </w:rPr>
            </w:pPr>
            <w:r w:rsidRPr="00E63CD7">
              <w:rPr>
                <w:rFonts w:ascii="GHEA Grapalat" w:hAnsi="GHEA Grapalat"/>
                <w:bCs/>
                <w:sz w:val="22"/>
                <w:szCs w:val="22"/>
              </w:rPr>
              <w:t>13 655 960,8</w:t>
            </w:r>
          </w:p>
        </w:tc>
      </w:tr>
      <w:tr w:rsidR="00B46762" w:rsidRPr="00E63CD7" w:rsidTr="00A5458D">
        <w:trPr>
          <w:trHeight w:val="150"/>
        </w:trPr>
        <w:tc>
          <w:tcPr>
            <w:tcW w:w="720" w:type="dxa"/>
            <w:tcBorders>
              <w:left w:val="single" w:sz="18" w:space="0" w:color="auto"/>
              <w:right w:val="single" w:sz="18" w:space="0" w:color="auto"/>
            </w:tcBorders>
          </w:tcPr>
          <w:p w:rsidR="00B46762" w:rsidRPr="00E63CD7" w:rsidRDefault="00B46762" w:rsidP="00D3200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B46762" w:rsidRPr="00E63CD7" w:rsidRDefault="00B46762" w:rsidP="00D32002">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Աշխատել են շահույթով</w:t>
            </w:r>
            <w:r w:rsidR="00A5458D" w:rsidRPr="00E63CD7">
              <w:rPr>
                <w:rFonts w:ascii="GHEA Grapalat" w:hAnsi="GHEA Grapalat" w:cs="Sylfaen"/>
                <w:sz w:val="22"/>
                <w:szCs w:val="22"/>
                <w:lang w:val="ru-RU"/>
              </w:rPr>
              <w:t xml:space="preserve"> </w:t>
            </w:r>
            <w:r w:rsidR="00A5458D" w:rsidRPr="00E63CD7">
              <w:rPr>
                <w:rFonts w:ascii="GHEA Grapalat" w:hAnsi="GHEA Grapalat" w:cs="Sylfaen"/>
                <w:sz w:val="22"/>
                <w:szCs w:val="22"/>
              </w:rPr>
              <w:t>(</w:t>
            </w:r>
            <w:r w:rsidR="00A5458D" w:rsidRPr="00E63CD7">
              <w:rPr>
                <w:rFonts w:ascii="GHEA Grapalat" w:hAnsi="GHEA Grapalat" w:cs="Sylfaen"/>
                <w:sz w:val="22"/>
                <w:szCs w:val="22"/>
                <w:lang w:val="ru-RU"/>
              </w:rPr>
              <w:t>հատ</w:t>
            </w:r>
            <w:r w:rsidR="00A5458D" w:rsidRPr="00E63CD7">
              <w:rPr>
                <w:rFonts w:ascii="GHEA Grapalat" w:hAnsi="GHEA Grapalat" w:cs="Sylfaen"/>
                <w:sz w:val="22"/>
                <w:szCs w:val="22"/>
              </w:rPr>
              <w:t>)</w:t>
            </w:r>
          </w:p>
        </w:tc>
        <w:tc>
          <w:tcPr>
            <w:tcW w:w="2160" w:type="dxa"/>
            <w:tcBorders>
              <w:right w:val="single" w:sz="18" w:space="0" w:color="auto"/>
            </w:tcBorders>
          </w:tcPr>
          <w:p w:rsidR="00B46762" w:rsidRPr="00E63CD7" w:rsidRDefault="00032435" w:rsidP="00D32002">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10</w:t>
            </w:r>
          </w:p>
        </w:tc>
      </w:tr>
      <w:tr w:rsidR="00B46762" w:rsidRPr="00E63CD7" w:rsidTr="00A5458D">
        <w:trPr>
          <w:trHeight w:val="150"/>
        </w:trPr>
        <w:tc>
          <w:tcPr>
            <w:tcW w:w="720" w:type="dxa"/>
            <w:tcBorders>
              <w:left w:val="single" w:sz="18" w:space="0" w:color="auto"/>
              <w:right w:val="single" w:sz="18" w:space="0" w:color="auto"/>
            </w:tcBorders>
          </w:tcPr>
          <w:p w:rsidR="00B46762" w:rsidRPr="00E63CD7" w:rsidRDefault="00B46762" w:rsidP="00D3200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3.</w:t>
            </w:r>
          </w:p>
        </w:tc>
        <w:tc>
          <w:tcPr>
            <w:tcW w:w="6840" w:type="dxa"/>
            <w:tcBorders>
              <w:left w:val="nil"/>
            </w:tcBorders>
            <w:vAlign w:val="center"/>
          </w:tcPr>
          <w:p w:rsidR="00B46762" w:rsidRPr="00E63CD7" w:rsidRDefault="00B46762" w:rsidP="00D32002">
            <w:pPr>
              <w:pStyle w:val="a3"/>
              <w:tabs>
                <w:tab w:val="clear" w:pos="540"/>
                <w:tab w:val="left" w:pos="720"/>
              </w:tabs>
              <w:ind w:right="-338"/>
              <w:rPr>
                <w:rFonts w:ascii="GHEA Grapalat" w:hAnsi="GHEA Grapalat" w:cs="Sylfaen"/>
                <w:sz w:val="22"/>
                <w:szCs w:val="22"/>
              </w:rPr>
            </w:pPr>
            <w:r w:rsidRPr="00E63CD7">
              <w:rPr>
                <w:rFonts w:ascii="GHEA Grapalat" w:hAnsi="GHEA Grapalat" w:cs="Sylfaen"/>
                <w:sz w:val="22"/>
                <w:szCs w:val="22"/>
              </w:rPr>
              <w:t>Աշ</w:t>
            </w:r>
            <w:r w:rsidRPr="00E63CD7">
              <w:rPr>
                <w:rFonts w:ascii="GHEA Grapalat" w:hAnsi="GHEA Grapalat" w:cs="Sylfaen"/>
                <w:sz w:val="22"/>
                <w:szCs w:val="22"/>
                <w:lang w:val="ru-RU"/>
              </w:rPr>
              <w:t>խ</w:t>
            </w:r>
            <w:r w:rsidRPr="00E63CD7">
              <w:rPr>
                <w:rFonts w:ascii="GHEA Grapalat" w:hAnsi="GHEA Grapalat" w:cs="Sylfaen"/>
                <w:sz w:val="22"/>
                <w:szCs w:val="22"/>
              </w:rPr>
              <w:t>ատել են վնասով</w:t>
            </w:r>
            <w:r w:rsidR="00A5458D" w:rsidRPr="00E63CD7">
              <w:rPr>
                <w:rFonts w:ascii="GHEA Grapalat" w:hAnsi="GHEA Grapalat" w:cs="Sylfaen"/>
                <w:sz w:val="22"/>
                <w:szCs w:val="22"/>
                <w:lang w:val="ru-RU"/>
              </w:rPr>
              <w:t xml:space="preserve"> </w:t>
            </w:r>
            <w:r w:rsidR="00A5458D" w:rsidRPr="00E63CD7">
              <w:rPr>
                <w:rFonts w:ascii="GHEA Grapalat" w:hAnsi="GHEA Grapalat" w:cs="Sylfaen"/>
                <w:sz w:val="22"/>
                <w:szCs w:val="22"/>
              </w:rPr>
              <w:t>(</w:t>
            </w:r>
            <w:r w:rsidR="00A5458D" w:rsidRPr="00E63CD7">
              <w:rPr>
                <w:rFonts w:ascii="GHEA Grapalat" w:hAnsi="GHEA Grapalat" w:cs="Sylfaen"/>
                <w:sz w:val="22"/>
                <w:szCs w:val="22"/>
                <w:lang w:val="ru-RU"/>
              </w:rPr>
              <w:t>հատ</w:t>
            </w:r>
            <w:r w:rsidR="00A5458D" w:rsidRPr="00E63CD7">
              <w:rPr>
                <w:rFonts w:ascii="GHEA Grapalat" w:hAnsi="GHEA Grapalat" w:cs="Sylfaen"/>
                <w:sz w:val="22"/>
                <w:szCs w:val="22"/>
              </w:rPr>
              <w:t>)</w:t>
            </w:r>
          </w:p>
        </w:tc>
        <w:tc>
          <w:tcPr>
            <w:tcW w:w="2160" w:type="dxa"/>
            <w:tcBorders>
              <w:right w:val="single" w:sz="18" w:space="0" w:color="auto"/>
            </w:tcBorders>
          </w:tcPr>
          <w:p w:rsidR="00B46762" w:rsidRPr="00E63CD7" w:rsidRDefault="00A5458D" w:rsidP="00D3200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r>
      <w:tr w:rsidR="00B46762" w:rsidRPr="00E63CD7" w:rsidTr="00A5458D">
        <w:trPr>
          <w:trHeight w:val="150"/>
        </w:trPr>
        <w:tc>
          <w:tcPr>
            <w:tcW w:w="720" w:type="dxa"/>
            <w:tcBorders>
              <w:left w:val="single" w:sz="18" w:space="0" w:color="auto"/>
              <w:right w:val="single" w:sz="18" w:space="0" w:color="auto"/>
            </w:tcBorders>
          </w:tcPr>
          <w:p w:rsidR="00B46762" w:rsidRPr="00E63CD7" w:rsidRDefault="00B46762" w:rsidP="00D3200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B46762" w:rsidRPr="00E63CD7" w:rsidRDefault="00A5458D" w:rsidP="00D32002">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Շահույթ</w:t>
            </w:r>
            <w:r w:rsidR="00FD1B8F" w:rsidRPr="00E63CD7">
              <w:rPr>
                <w:rFonts w:ascii="GHEA Grapalat" w:hAnsi="GHEA Grapalat" w:cs="Sylfaen"/>
                <w:sz w:val="22"/>
                <w:szCs w:val="22"/>
                <w:lang w:val="hy-AM"/>
              </w:rPr>
              <w:t xml:space="preserve"> </w:t>
            </w:r>
            <w:r w:rsidR="00FD1B8F" w:rsidRPr="00E63CD7">
              <w:rPr>
                <w:rFonts w:ascii="GHEA Grapalat" w:hAnsi="GHEA Grapalat" w:cs="Sylfaen"/>
                <w:sz w:val="22"/>
                <w:szCs w:val="22"/>
              </w:rPr>
              <w:t>(</w:t>
            </w:r>
            <w:r w:rsidRPr="00E63CD7">
              <w:rPr>
                <w:rFonts w:ascii="GHEA Grapalat" w:hAnsi="GHEA Grapalat" w:cs="Sylfaen"/>
                <w:sz w:val="22"/>
                <w:szCs w:val="22"/>
              </w:rPr>
              <w:t>վնաս) չեն ձևավորել (</w:t>
            </w:r>
            <w:r w:rsidR="00B46762"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B46762" w:rsidRPr="00E63CD7" w:rsidRDefault="00B46762" w:rsidP="00D32002">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0</w:t>
            </w:r>
          </w:p>
        </w:tc>
      </w:tr>
      <w:tr w:rsidR="00B46762" w:rsidRPr="00E63CD7" w:rsidTr="00A5458D">
        <w:trPr>
          <w:trHeight w:val="150"/>
        </w:trPr>
        <w:tc>
          <w:tcPr>
            <w:tcW w:w="720" w:type="dxa"/>
            <w:tcBorders>
              <w:left w:val="single" w:sz="18" w:space="0" w:color="auto"/>
              <w:right w:val="single" w:sz="18" w:space="0" w:color="auto"/>
            </w:tcBorders>
          </w:tcPr>
          <w:p w:rsidR="00B46762" w:rsidRPr="00E63CD7" w:rsidRDefault="00B46762" w:rsidP="00D32002">
            <w:pPr>
              <w:pStyle w:val="a5"/>
              <w:spacing w:line="360" w:lineRule="auto"/>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B46762" w:rsidRPr="00E63CD7" w:rsidRDefault="00B46762" w:rsidP="00D32002">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B46762" w:rsidRPr="00E63CD7" w:rsidRDefault="00032435" w:rsidP="00D32002">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334</w:t>
            </w:r>
            <w:r w:rsidRPr="00E63CD7">
              <w:rPr>
                <w:rFonts w:ascii="Courier New" w:hAnsi="Courier New" w:cs="Courier New"/>
                <w:sz w:val="22"/>
                <w:szCs w:val="22"/>
                <w:lang w:val="hy-AM"/>
              </w:rPr>
              <w:t> </w:t>
            </w:r>
            <w:r w:rsidRPr="00E63CD7">
              <w:rPr>
                <w:rFonts w:ascii="GHEA Grapalat" w:hAnsi="GHEA Grapalat"/>
                <w:sz w:val="22"/>
                <w:szCs w:val="22"/>
                <w:lang w:val="hy-AM"/>
              </w:rPr>
              <w:t>824,7</w:t>
            </w:r>
          </w:p>
        </w:tc>
      </w:tr>
      <w:tr w:rsidR="00B46762" w:rsidRPr="00E63CD7" w:rsidTr="00A5458D">
        <w:trPr>
          <w:trHeight w:val="150"/>
        </w:trPr>
        <w:tc>
          <w:tcPr>
            <w:tcW w:w="720" w:type="dxa"/>
            <w:tcBorders>
              <w:left w:val="single" w:sz="18" w:space="0" w:color="auto"/>
              <w:right w:val="single" w:sz="18" w:space="0" w:color="auto"/>
            </w:tcBorders>
          </w:tcPr>
          <w:p w:rsidR="00B46762" w:rsidRPr="00E63CD7" w:rsidRDefault="00B46762" w:rsidP="00D32002">
            <w:pPr>
              <w:pStyle w:val="a5"/>
              <w:spacing w:line="360" w:lineRule="auto"/>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B46762" w:rsidRPr="00E63CD7" w:rsidRDefault="00B46762" w:rsidP="00D32002">
            <w:pPr>
              <w:pStyle w:val="a5"/>
              <w:spacing w:line="360" w:lineRule="auto"/>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B46762" w:rsidRPr="00E63CD7" w:rsidRDefault="00032435" w:rsidP="00D32002">
            <w:pPr>
              <w:pStyle w:val="a5"/>
              <w:spacing w:line="360" w:lineRule="auto"/>
              <w:rPr>
                <w:rFonts w:ascii="GHEA Grapalat" w:hAnsi="GHEA Grapalat"/>
                <w:sz w:val="22"/>
                <w:szCs w:val="22"/>
                <w:lang w:val="hy-AM"/>
              </w:rPr>
            </w:pPr>
            <w:r w:rsidRPr="00E63CD7">
              <w:rPr>
                <w:rFonts w:ascii="GHEA Grapalat" w:hAnsi="GHEA Grapalat"/>
                <w:sz w:val="22"/>
                <w:szCs w:val="22"/>
                <w:lang w:val="hy-AM"/>
              </w:rPr>
              <w:t>29</w:t>
            </w:r>
            <w:r w:rsidRPr="00E63CD7">
              <w:rPr>
                <w:rFonts w:ascii="Courier New" w:hAnsi="Courier New" w:cs="Courier New"/>
                <w:sz w:val="22"/>
                <w:szCs w:val="22"/>
                <w:lang w:val="hy-AM"/>
              </w:rPr>
              <w:t> </w:t>
            </w:r>
            <w:r w:rsidRPr="00E63CD7">
              <w:rPr>
                <w:rFonts w:ascii="GHEA Grapalat" w:hAnsi="GHEA Grapalat"/>
                <w:sz w:val="22"/>
                <w:szCs w:val="22"/>
                <w:lang w:val="hy-AM"/>
              </w:rPr>
              <w:t>231,5</w:t>
            </w:r>
          </w:p>
        </w:tc>
      </w:tr>
      <w:tr w:rsidR="00B46762" w:rsidRPr="00E63CD7" w:rsidTr="00A5458D">
        <w:trPr>
          <w:trHeight w:val="1026"/>
        </w:trPr>
        <w:tc>
          <w:tcPr>
            <w:tcW w:w="720" w:type="dxa"/>
            <w:tcBorders>
              <w:left w:val="single" w:sz="18" w:space="0" w:color="auto"/>
              <w:right w:val="single" w:sz="18" w:space="0" w:color="auto"/>
            </w:tcBorders>
          </w:tcPr>
          <w:p w:rsidR="00B46762" w:rsidRPr="00E63CD7" w:rsidRDefault="00B46762" w:rsidP="00D3200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lastRenderedPageBreak/>
              <w:t>7.</w:t>
            </w:r>
          </w:p>
          <w:p w:rsidR="00B46762" w:rsidRPr="00E63CD7" w:rsidRDefault="00B46762" w:rsidP="00D3200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B46762" w:rsidRPr="00E63CD7" w:rsidRDefault="00B46762" w:rsidP="00D32002">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B46762" w:rsidRPr="00E63CD7" w:rsidRDefault="00B46762" w:rsidP="00D32002">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D32002" w:rsidRPr="00E63CD7" w:rsidRDefault="00D32002" w:rsidP="00D32002">
            <w:pPr>
              <w:spacing w:line="360" w:lineRule="auto"/>
              <w:jc w:val="center"/>
              <w:rPr>
                <w:rFonts w:ascii="GHEA Grapalat" w:hAnsi="GHEA Grapalat"/>
                <w:bCs/>
                <w:sz w:val="22"/>
                <w:szCs w:val="22"/>
              </w:rPr>
            </w:pPr>
            <w:r w:rsidRPr="00E63CD7">
              <w:rPr>
                <w:rFonts w:ascii="GHEA Grapalat" w:hAnsi="GHEA Grapalat"/>
                <w:bCs/>
                <w:sz w:val="22"/>
                <w:szCs w:val="22"/>
              </w:rPr>
              <w:t>18 851 154,3</w:t>
            </w:r>
          </w:p>
          <w:p w:rsidR="00B46762" w:rsidRPr="00E63CD7" w:rsidRDefault="00D32002" w:rsidP="00D32002">
            <w:pPr>
              <w:spacing w:line="360" w:lineRule="auto"/>
              <w:jc w:val="center"/>
              <w:rPr>
                <w:rFonts w:ascii="GHEA Grapalat" w:hAnsi="GHEA Grapalat"/>
                <w:bCs/>
                <w:sz w:val="22"/>
                <w:szCs w:val="22"/>
                <w:lang w:val="hy-AM"/>
              </w:rPr>
            </w:pPr>
            <w:r w:rsidRPr="00E63CD7">
              <w:rPr>
                <w:rFonts w:ascii="GHEA Grapalat" w:hAnsi="GHEA Grapalat"/>
                <w:bCs/>
                <w:sz w:val="22"/>
                <w:szCs w:val="22"/>
              </w:rPr>
              <w:t>16 272 544,1</w:t>
            </w:r>
          </w:p>
        </w:tc>
      </w:tr>
      <w:tr w:rsidR="00B46762" w:rsidRPr="00E63CD7" w:rsidTr="00A5458D">
        <w:trPr>
          <w:trHeight w:val="882"/>
        </w:trPr>
        <w:tc>
          <w:tcPr>
            <w:tcW w:w="720" w:type="dxa"/>
            <w:tcBorders>
              <w:left w:val="single" w:sz="18" w:space="0" w:color="auto"/>
              <w:right w:val="single" w:sz="18" w:space="0" w:color="auto"/>
            </w:tcBorders>
          </w:tcPr>
          <w:p w:rsidR="00B46762" w:rsidRPr="00E63CD7" w:rsidRDefault="00B46762" w:rsidP="00D3200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w:t>
            </w:r>
          </w:p>
          <w:p w:rsidR="00B46762" w:rsidRPr="00E63CD7" w:rsidRDefault="00B46762" w:rsidP="00D3200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B46762" w:rsidRPr="00E63CD7" w:rsidRDefault="00B46762" w:rsidP="00D32002">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B46762" w:rsidRPr="00E63CD7" w:rsidRDefault="00B46762" w:rsidP="00D32002">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D32002" w:rsidRPr="00E63CD7" w:rsidRDefault="00D32002" w:rsidP="00D32002">
            <w:pPr>
              <w:spacing w:line="360" w:lineRule="auto"/>
              <w:jc w:val="center"/>
              <w:rPr>
                <w:rFonts w:ascii="GHEA Grapalat" w:hAnsi="GHEA Grapalat"/>
                <w:bCs/>
                <w:sz w:val="22"/>
                <w:szCs w:val="22"/>
              </w:rPr>
            </w:pPr>
            <w:r w:rsidRPr="00E63CD7">
              <w:rPr>
                <w:rFonts w:ascii="GHEA Grapalat" w:hAnsi="GHEA Grapalat"/>
                <w:bCs/>
                <w:sz w:val="22"/>
                <w:szCs w:val="22"/>
              </w:rPr>
              <w:t>18 519 240,0</w:t>
            </w:r>
          </w:p>
          <w:p w:rsidR="00B46762" w:rsidRPr="00E63CD7" w:rsidRDefault="00D32002" w:rsidP="00D32002">
            <w:pPr>
              <w:spacing w:line="360" w:lineRule="auto"/>
              <w:jc w:val="center"/>
              <w:rPr>
                <w:rFonts w:ascii="GHEA Grapalat" w:hAnsi="GHEA Grapalat"/>
                <w:bCs/>
                <w:sz w:val="22"/>
                <w:szCs w:val="22"/>
                <w:lang w:val="hy-AM"/>
              </w:rPr>
            </w:pPr>
            <w:r w:rsidRPr="00E63CD7">
              <w:rPr>
                <w:rFonts w:ascii="GHEA Grapalat" w:hAnsi="GHEA Grapalat"/>
                <w:bCs/>
                <w:sz w:val="22"/>
                <w:szCs w:val="22"/>
              </w:rPr>
              <w:t>17 291 412,1</w:t>
            </w:r>
          </w:p>
        </w:tc>
      </w:tr>
      <w:tr w:rsidR="00B46762" w:rsidRPr="00E63CD7" w:rsidTr="00A5458D">
        <w:trPr>
          <w:trHeight w:val="557"/>
        </w:trPr>
        <w:tc>
          <w:tcPr>
            <w:tcW w:w="720" w:type="dxa"/>
            <w:tcBorders>
              <w:left w:val="single" w:sz="18" w:space="0" w:color="auto"/>
              <w:right w:val="single" w:sz="18" w:space="0" w:color="auto"/>
            </w:tcBorders>
          </w:tcPr>
          <w:p w:rsidR="00B46762" w:rsidRPr="00E63CD7" w:rsidRDefault="00B46762" w:rsidP="00D3200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B46762" w:rsidRPr="00E63CD7" w:rsidRDefault="00B46762" w:rsidP="00D3200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B46762" w:rsidRPr="00E63CD7" w:rsidRDefault="00B46762" w:rsidP="00D32002">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B46762" w:rsidRPr="00E63CD7" w:rsidRDefault="00B46762" w:rsidP="00D32002">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B46762" w:rsidRPr="00E63CD7" w:rsidRDefault="00B46762" w:rsidP="00D32002">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B46762" w:rsidRPr="00E63CD7" w:rsidRDefault="00B46762" w:rsidP="00D32002">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B46762" w:rsidRPr="00E63CD7" w:rsidRDefault="00B46762" w:rsidP="00D32002">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B46762" w:rsidRPr="00E63CD7" w:rsidRDefault="00B46762" w:rsidP="00D32002">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D32002" w:rsidRPr="00E63CD7" w:rsidRDefault="00D32002" w:rsidP="00D32002">
            <w:pPr>
              <w:spacing w:line="360" w:lineRule="auto"/>
              <w:jc w:val="center"/>
              <w:rPr>
                <w:rFonts w:ascii="GHEA Grapalat" w:hAnsi="GHEA Grapalat"/>
                <w:bCs/>
                <w:sz w:val="22"/>
                <w:szCs w:val="22"/>
              </w:rPr>
            </w:pPr>
            <w:r w:rsidRPr="00E63CD7">
              <w:rPr>
                <w:rFonts w:ascii="GHEA Grapalat" w:hAnsi="GHEA Grapalat"/>
                <w:bCs/>
                <w:sz w:val="22"/>
                <w:szCs w:val="22"/>
              </w:rPr>
              <w:t>3 355 208,7</w:t>
            </w:r>
          </w:p>
          <w:p w:rsidR="00D32002" w:rsidRPr="00E63CD7" w:rsidRDefault="00D32002" w:rsidP="00D32002">
            <w:pPr>
              <w:spacing w:line="360" w:lineRule="auto"/>
              <w:jc w:val="center"/>
              <w:rPr>
                <w:rFonts w:ascii="GHEA Grapalat" w:hAnsi="GHEA Grapalat"/>
                <w:bCs/>
                <w:sz w:val="22"/>
                <w:szCs w:val="22"/>
              </w:rPr>
            </w:pPr>
            <w:r w:rsidRPr="00E63CD7">
              <w:rPr>
                <w:rFonts w:ascii="GHEA Grapalat" w:hAnsi="GHEA Grapalat"/>
                <w:bCs/>
                <w:sz w:val="22"/>
                <w:szCs w:val="22"/>
              </w:rPr>
              <w:t>638 056,6</w:t>
            </w:r>
          </w:p>
          <w:p w:rsidR="00D32002" w:rsidRPr="00E63CD7" w:rsidRDefault="00D32002" w:rsidP="00D32002">
            <w:pPr>
              <w:spacing w:line="360" w:lineRule="auto"/>
              <w:jc w:val="center"/>
              <w:rPr>
                <w:rFonts w:ascii="GHEA Grapalat" w:hAnsi="GHEA Grapalat"/>
                <w:bCs/>
                <w:sz w:val="22"/>
                <w:szCs w:val="22"/>
              </w:rPr>
            </w:pPr>
            <w:r w:rsidRPr="00E63CD7">
              <w:rPr>
                <w:rFonts w:ascii="GHEA Grapalat" w:hAnsi="GHEA Grapalat"/>
                <w:bCs/>
                <w:sz w:val="22"/>
                <w:szCs w:val="22"/>
              </w:rPr>
              <w:t>240 371,5</w:t>
            </w:r>
          </w:p>
          <w:p w:rsidR="00D32002" w:rsidRPr="00E63CD7" w:rsidRDefault="00D32002" w:rsidP="00D32002">
            <w:pPr>
              <w:spacing w:line="360" w:lineRule="auto"/>
              <w:jc w:val="center"/>
              <w:rPr>
                <w:rFonts w:ascii="GHEA Grapalat" w:hAnsi="GHEA Grapalat"/>
                <w:bCs/>
                <w:sz w:val="22"/>
                <w:szCs w:val="22"/>
              </w:rPr>
            </w:pPr>
            <w:r w:rsidRPr="00E63CD7">
              <w:rPr>
                <w:rFonts w:ascii="GHEA Grapalat" w:hAnsi="GHEA Grapalat"/>
                <w:bCs/>
                <w:sz w:val="22"/>
                <w:szCs w:val="22"/>
              </w:rPr>
              <w:t>195 695,4</w:t>
            </w:r>
          </w:p>
          <w:p w:rsidR="00B46762" w:rsidRPr="00E63CD7" w:rsidRDefault="00B46762" w:rsidP="00D32002">
            <w:pPr>
              <w:pStyle w:val="a3"/>
              <w:tabs>
                <w:tab w:val="clear" w:pos="540"/>
                <w:tab w:val="left" w:pos="720"/>
              </w:tabs>
              <w:jc w:val="center"/>
              <w:rPr>
                <w:rFonts w:ascii="GHEA Grapalat" w:hAnsi="GHEA Grapalat"/>
                <w:sz w:val="22"/>
                <w:szCs w:val="22"/>
                <w:lang w:val="ru-RU"/>
              </w:rPr>
            </w:pPr>
          </w:p>
        </w:tc>
      </w:tr>
      <w:tr w:rsidR="00B46762" w:rsidRPr="00E63CD7" w:rsidTr="00A5458D">
        <w:trPr>
          <w:trHeight w:val="1289"/>
        </w:trPr>
        <w:tc>
          <w:tcPr>
            <w:tcW w:w="720" w:type="dxa"/>
            <w:tcBorders>
              <w:left w:val="single" w:sz="18" w:space="0" w:color="auto"/>
              <w:right w:val="single" w:sz="18" w:space="0" w:color="auto"/>
            </w:tcBorders>
          </w:tcPr>
          <w:p w:rsidR="00B46762" w:rsidRPr="00E63CD7" w:rsidRDefault="00B46762" w:rsidP="00D3200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B46762" w:rsidRPr="00E63CD7" w:rsidRDefault="00B46762" w:rsidP="00D3200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B46762" w:rsidRPr="00E63CD7" w:rsidRDefault="00B46762" w:rsidP="00D3200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10.2</w:t>
            </w:r>
          </w:p>
          <w:p w:rsidR="00B46762" w:rsidRPr="00E63CD7" w:rsidRDefault="00B46762" w:rsidP="00D32002">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B46762" w:rsidRPr="00E63CD7" w:rsidRDefault="00B46762" w:rsidP="00D32002">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009F59BF"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B46762" w:rsidRPr="00E63CD7" w:rsidRDefault="00B46762" w:rsidP="00D32002">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B46762" w:rsidRPr="00E63CD7" w:rsidRDefault="00B46762" w:rsidP="00D32002">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D32002" w:rsidRPr="00E63CD7" w:rsidRDefault="00D32002" w:rsidP="00D32002">
            <w:pPr>
              <w:spacing w:line="360" w:lineRule="auto"/>
              <w:jc w:val="center"/>
              <w:rPr>
                <w:rFonts w:ascii="GHEA Grapalat" w:hAnsi="GHEA Grapalat"/>
                <w:bCs/>
                <w:sz w:val="22"/>
                <w:szCs w:val="22"/>
              </w:rPr>
            </w:pPr>
            <w:r w:rsidRPr="00E63CD7">
              <w:rPr>
                <w:rFonts w:ascii="GHEA Grapalat" w:hAnsi="GHEA Grapalat"/>
                <w:bCs/>
                <w:sz w:val="22"/>
                <w:szCs w:val="22"/>
              </w:rPr>
              <w:t>4 706 178,6</w:t>
            </w:r>
          </w:p>
          <w:p w:rsidR="00D32002" w:rsidRPr="00E63CD7" w:rsidRDefault="00D32002" w:rsidP="00D32002">
            <w:pPr>
              <w:spacing w:line="360" w:lineRule="auto"/>
              <w:jc w:val="center"/>
              <w:rPr>
                <w:rFonts w:ascii="GHEA Grapalat" w:hAnsi="GHEA Grapalat"/>
                <w:bCs/>
                <w:sz w:val="22"/>
                <w:szCs w:val="22"/>
              </w:rPr>
            </w:pPr>
            <w:r w:rsidRPr="00E63CD7">
              <w:rPr>
                <w:rFonts w:ascii="GHEA Grapalat" w:hAnsi="GHEA Grapalat"/>
                <w:bCs/>
                <w:sz w:val="22"/>
                <w:szCs w:val="22"/>
              </w:rPr>
              <w:t>531 562,1</w:t>
            </w:r>
          </w:p>
          <w:p w:rsidR="00B46762" w:rsidRPr="00E63CD7" w:rsidRDefault="00D32002" w:rsidP="00D32002">
            <w:pPr>
              <w:spacing w:line="360" w:lineRule="auto"/>
              <w:jc w:val="center"/>
              <w:rPr>
                <w:rFonts w:ascii="GHEA Grapalat" w:hAnsi="GHEA Grapalat"/>
                <w:bCs/>
                <w:sz w:val="22"/>
                <w:szCs w:val="22"/>
                <w:lang w:val="hy-AM"/>
              </w:rPr>
            </w:pPr>
            <w:r w:rsidRPr="00E63CD7">
              <w:rPr>
                <w:rFonts w:ascii="GHEA Grapalat" w:hAnsi="GHEA Grapalat"/>
                <w:bCs/>
                <w:sz w:val="22"/>
                <w:szCs w:val="22"/>
              </w:rPr>
              <w:t>1 561 784,7</w:t>
            </w:r>
          </w:p>
        </w:tc>
      </w:tr>
      <w:tr w:rsidR="00B46762" w:rsidRPr="00E63CD7" w:rsidTr="00A5458D">
        <w:trPr>
          <w:trHeight w:val="1289"/>
        </w:trPr>
        <w:tc>
          <w:tcPr>
            <w:tcW w:w="720" w:type="dxa"/>
            <w:tcBorders>
              <w:left w:val="single" w:sz="18" w:space="0" w:color="auto"/>
              <w:right w:val="single" w:sz="18" w:space="0" w:color="auto"/>
            </w:tcBorders>
          </w:tcPr>
          <w:p w:rsidR="00B46762" w:rsidRPr="00E63CD7" w:rsidRDefault="00B46762" w:rsidP="00D32002">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ru-RU"/>
              </w:rPr>
              <w:t>11</w:t>
            </w:r>
            <w:r w:rsidR="00D32002" w:rsidRPr="00E63CD7">
              <w:rPr>
                <w:rFonts w:ascii="GHEA Grapalat" w:hAnsi="GHEA Grapalat"/>
                <w:sz w:val="22"/>
                <w:szCs w:val="22"/>
                <w:lang w:val="hy-AM"/>
              </w:rPr>
              <w:t>.</w:t>
            </w:r>
          </w:p>
          <w:p w:rsidR="00B46762" w:rsidRPr="00E63CD7" w:rsidRDefault="00B46762" w:rsidP="00D32002">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B46762" w:rsidRPr="00E63CD7" w:rsidRDefault="00B46762" w:rsidP="00D32002">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B46762" w:rsidRPr="00E63CD7" w:rsidRDefault="00B46762" w:rsidP="00D32002">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B46762" w:rsidRPr="00E63CD7" w:rsidRDefault="00B46762" w:rsidP="00D32002">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B46762" w:rsidRPr="00E63CD7" w:rsidRDefault="00B46762" w:rsidP="00D32002">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D32002" w:rsidRPr="00E63CD7" w:rsidRDefault="00D32002" w:rsidP="00D32002">
            <w:pPr>
              <w:spacing w:line="360" w:lineRule="auto"/>
              <w:jc w:val="center"/>
              <w:rPr>
                <w:rFonts w:ascii="GHEA Grapalat" w:hAnsi="GHEA Grapalat"/>
                <w:bCs/>
                <w:sz w:val="22"/>
                <w:szCs w:val="22"/>
              </w:rPr>
            </w:pPr>
            <w:r w:rsidRPr="00E63CD7">
              <w:rPr>
                <w:rFonts w:ascii="GHEA Grapalat" w:hAnsi="GHEA Grapalat"/>
                <w:bCs/>
                <w:sz w:val="22"/>
                <w:szCs w:val="22"/>
              </w:rPr>
              <w:t>6 009 855,0</w:t>
            </w:r>
          </w:p>
          <w:p w:rsidR="00D32002" w:rsidRPr="00E63CD7" w:rsidRDefault="00D32002" w:rsidP="00D32002">
            <w:pPr>
              <w:spacing w:line="360" w:lineRule="auto"/>
              <w:jc w:val="center"/>
              <w:rPr>
                <w:rFonts w:ascii="GHEA Grapalat" w:hAnsi="GHEA Grapalat"/>
                <w:bCs/>
                <w:sz w:val="22"/>
                <w:szCs w:val="22"/>
              </w:rPr>
            </w:pPr>
            <w:r w:rsidRPr="00E63CD7">
              <w:rPr>
                <w:rFonts w:ascii="GHEA Grapalat" w:hAnsi="GHEA Grapalat"/>
                <w:bCs/>
                <w:sz w:val="22"/>
                <w:szCs w:val="22"/>
              </w:rPr>
              <w:t>275 504,0</w:t>
            </w:r>
          </w:p>
          <w:p w:rsidR="00B46762" w:rsidRPr="00E63CD7" w:rsidRDefault="00D32002" w:rsidP="00D32002">
            <w:pPr>
              <w:spacing w:line="360" w:lineRule="auto"/>
              <w:jc w:val="center"/>
              <w:rPr>
                <w:rFonts w:ascii="GHEA Grapalat" w:hAnsi="GHEA Grapalat"/>
                <w:bCs/>
                <w:sz w:val="22"/>
                <w:szCs w:val="22"/>
                <w:lang w:val="hy-AM"/>
              </w:rPr>
            </w:pPr>
            <w:r w:rsidRPr="00E63CD7">
              <w:rPr>
                <w:rFonts w:ascii="GHEA Grapalat" w:hAnsi="GHEA Grapalat"/>
                <w:bCs/>
                <w:sz w:val="22"/>
                <w:szCs w:val="22"/>
              </w:rPr>
              <w:t>4 437 712,9</w:t>
            </w:r>
          </w:p>
        </w:tc>
      </w:tr>
      <w:tr w:rsidR="00B46762" w:rsidRPr="00E63CD7" w:rsidTr="00A5458D">
        <w:trPr>
          <w:trHeight w:val="895"/>
        </w:trPr>
        <w:tc>
          <w:tcPr>
            <w:tcW w:w="720" w:type="dxa"/>
            <w:tcBorders>
              <w:left w:val="single" w:sz="18" w:space="0" w:color="auto"/>
              <w:right w:val="single" w:sz="18" w:space="0" w:color="auto"/>
            </w:tcBorders>
          </w:tcPr>
          <w:p w:rsidR="00B46762" w:rsidRPr="00E63CD7" w:rsidRDefault="00B46762" w:rsidP="00D3200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B46762" w:rsidRPr="00E63CD7" w:rsidRDefault="00B46762" w:rsidP="00D32002">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D32002" w:rsidRPr="00E63CD7" w:rsidRDefault="00D32002" w:rsidP="00D32002">
            <w:pPr>
              <w:spacing w:line="360" w:lineRule="auto"/>
              <w:jc w:val="center"/>
              <w:rPr>
                <w:rFonts w:ascii="GHEA Grapalat" w:hAnsi="GHEA Grapalat"/>
                <w:bCs/>
                <w:sz w:val="22"/>
                <w:szCs w:val="22"/>
              </w:rPr>
            </w:pPr>
            <w:r w:rsidRPr="00E63CD7">
              <w:rPr>
                <w:rFonts w:ascii="GHEA Grapalat" w:hAnsi="GHEA Grapalat"/>
                <w:bCs/>
                <w:sz w:val="22"/>
                <w:szCs w:val="22"/>
              </w:rPr>
              <w:t>16 201 206,9</w:t>
            </w:r>
          </w:p>
          <w:p w:rsidR="00B46762" w:rsidRPr="00E63CD7" w:rsidRDefault="00B46762" w:rsidP="00D32002">
            <w:pPr>
              <w:pStyle w:val="a3"/>
              <w:tabs>
                <w:tab w:val="clear" w:pos="540"/>
                <w:tab w:val="left" w:pos="720"/>
              </w:tabs>
              <w:jc w:val="center"/>
              <w:rPr>
                <w:rFonts w:ascii="GHEA Grapalat" w:hAnsi="GHEA Grapalat"/>
                <w:sz w:val="22"/>
                <w:szCs w:val="22"/>
              </w:rPr>
            </w:pPr>
          </w:p>
        </w:tc>
      </w:tr>
    </w:tbl>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1C4B36" w:rsidRPr="00E63CD7" w:rsidRDefault="001C4B36" w:rsidP="00D32002">
      <w:pPr>
        <w:pStyle w:val="a3"/>
        <w:tabs>
          <w:tab w:val="num" w:pos="-5220"/>
        </w:tabs>
        <w:rPr>
          <w:rFonts w:ascii="GHEA Grapalat" w:hAnsi="GHEA Grapalat"/>
          <w:i/>
          <w:iCs/>
          <w:sz w:val="22"/>
          <w:szCs w:val="22"/>
          <w:lang w:val="hy-AM"/>
        </w:rPr>
      </w:pPr>
    </w:p>
    <w:p w:rsidR="00632E06" w:rsidRPr="00E63CD7" w:rsidRDefault="0012650C" w:rsidP="00B76699">
      <w:pPr>
        <w:pStyle w:val="a3"/>
        <w:rPr>
          <w:rFonts w:ascii="GHEA Grapalat" w:hAnsi="GHEA Grapalat"/>
          <w:sz w:val="22"/>
          <w:szCs w:val="22"/>
          <w:lang w:val="hy-AM"/>
        </w:rPr>
      </w:pPr>
      <w:r w:rsidRPr="00E63CD7">
        <w:rPr>
          <w:rFonts w:ascii="GHEA Grapalat" w:hAnsi="GHEA Grapalat"/>
          <w:sz w:val="22"/>
          <w:szCs w:val="22"/>
          <w:lang w:val="hy-AM"/>
        </w:rPr>
        <w:t>1.</w:t>
      </w:r>
      <w:r w:rsidR="00877CD6" w:rsidRPr="00E63CD7">
        <w:rPr>
          <w:rFonts w:ascii="GHEA Grapalat" w:hAnsi="GHEA Grapalat"/>
          <w:sz w:val="22"/>
          <w:szCs w:val="22"/>
          <w:lang w:val="hy-AM"/>
        </w:rPr>
        <w:t>4</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Առևտրային կազմակերպությունների պետական բաժնեմասի կառավարման արդյունավետության գնահատումն</w:t>
      </w:r>
      <w:r w:rsidR="001C4B36" w:rsidRPr="00E63CD7">
        <w:rPr>
          <w:rFonts w:ascii="GHEA Grapalat" w:hAnsi="GHEA Grapalat" w:cs="Sylfaen"/>
          <w:sz w:val="22"/>
          <w:szCs w:val="22"/>
          <w:lang w:val="hy-AM"/>
        </w:rPr>
        <w:t>՝</w:t>
      </w:r>
      <w:r w:rsidRPr="00E63CD7">
        <w:rPr>
          <w:rFonts w:ascii="GHEA Grapalat" w:hAnsi="GHEA Grapalat" w:cs="Sylfaen"/>
          <w:sz w:val="22"/>
          <w:szCs w:val="22"/>
          <w:lang w:val="hy-AM"/>
        </w:rPr>
        <w:t xml:space="preserve"> ըստ պրակտիկայում ընդունված թույլատրելի սահմանային նորմաների.</w:t>
      </w:r>
      <w:r w:rsidR="005342BD" w:rsidRPr="00E63CD7">
        <w:rPr>
          <w:rFonts w:ascii="GHEA Grapalat" w:hAnsi="GHEA Grapalat"/>
          <w:sz w:val="22"/>
          <w:szCs w:val="22"/>
          <w:lang w:val="hy-AM"/>
        </w:rPr>
        <w:tab/>
        <w:t xml:space="preserve"> </w:t>
      </w:r>
    </w:p>
    <w:p w:rsidR="001C4B36" w:rsidRPr="00E63CD7" w:rsidRDefault="001C4B36" w:rsidP="001C4B36">
      <w:pPr>
        <w:spacing w:line="360" w:lineRule="auto"/>
        <w:jc w:val="center"/>
        <w:rPr>
          <w:rFonts w:ascii="GHEA Grapalat" w:hAnsi="GHEA Grapalat"/>
          <w:sz w:val="22"/>
          <w:szCs w:val="22"/>
          <w:lang w:val="hy-AM"/>
        </w:rPr>
      </w:pPr>
    </w:p>
    <w:p w:rsidR="005342BD" w:rsidRPr="00E63CD7" w:rsidRDefault="0012650C" w:rsidP="001C4B36">
      <w:pPr>
        <w:spacing w:line="360" w:lineRule="auto"/>
        <w:jc w:val="right"/>
        <w:rPr>
          <w:rFonts w:ascii="GHEA Grapalat" w:hAnsi="GHEA Grapalat" w:cs="Sylfaen"/>
          <w:sz w:val="22"/>
          <w:szCs w:val="22"/>
          <w:lang w:val="ru-RU"/>
        </w:rPr>
      </w:pPr>
      <w:r w:rsidRPr="00E63CD7">
        <w:rPr>
          <w:rFonts w:ascii="GHEA Grapalat" w:hAnsi="GHEA Grapalat"/>
          <w:sz w:val="22"/>
          <w:szCs w:val="22"/>
        </w:rPr>
        <w:t>20</w:t>
      </w:r>
      <w:r w:rsidR="00720661" w:rsidRPr="00E63CD7">
        <w:rPr>
          <w:rFonts w:ascii="GHEA Grapalat" w:hAnsi="GHEA Grapalat"/>
          <w:sz w:val="22"/>
          <w:szCs w:val="22"/>
        </w:rPr>
        <w:t>1</w:t>
      </w:r>
      <w:r w:rsidR="00D32002" w:rsidRPr="00E63CD7">
        <w:rPr>
          <w:rFonts w:ascii="GHEA Grapalat" w:hAnsi="GHEA Grapalat"/>
          <w:sz w:val="22"/>
          <w:szCs w:val="22"/>
          <w:lang w:val="hy-AM"/>
        </w:rPr>
        <w:t>9</w:t>
      </w:r>
      <w:r w:rsidRPr="00E63CD7">
        <w:rPr>
          <w:rFonts w:ascii="GHEA Grapalat" w:hAnsi="GHEA Grapalat" w:cs="Sylfaen"/>
          <w:sz w:val="22"/>
          <w:szCs w:val="22"/>
        </w:rPr>
        <w:t xml:space="preserve">թ. </w:t>
      </w:r>
      <w:r w:rsidR="001C4B36" w:rsidRPr="00E63CD7">
        <w:rPr>
          <w:rFonts w:ascii="GHEA Grapalat" w:hAnsi="GHEA Grapalat" w:cs="Sylfaen"/>
          <w:sz w:val="22"/>
          <w:szCs w:val="22"/>
          <w:lang w:val="ru-RU"/>
        </w:rPr>
        <w:t>Տ</w:t>
      </w:r>
      <w:r w:rsidR="004F40A9" w:rsidRPr="00E63CD7">
        <w:rPr>
          <w:rFonts w:ascii="GHEA Grapalat" w:hAnsi="GHEA Grapalat" w:cs="Sylfaen"/>
          <w:sz w:val="22"/>
          <w:szCs w:val="22"/>
          <w:lang w:val="ru-RU"/>
        </w:rPr>
        <w:t>արեկան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2"/>
        <w:gridCol w:w="1890"/>
        <w:gridCol w:w="1530"/>
        <w:gridCol w:w="1260"/>
        <w:gridCol w:w="823"/>
      </w:tblGrid>
      <w:tr w:rsidR="005342BD" w:rsidRPr="00E63CD7" w:rsidTr="00CC7AB6">
        <w:trPr>
          <w:cantSplit/>
          <w:trHeight w:val="795"/>
          <w:jc w:val="center"/>
        </w:trPr>
        <w:tc>
          <w:tcPr>
            <w:tcW w:w="4232" w:type="dxa"/>
            <w:vMerge w:val="restart"/>
            <w:tcBorders>
              <w:top w:val="single" w:sz="18" w:space="0" w:color="auto"/>
              <w:left w:val="single" w:sz="18" w:space="0" w:color="auto"/>
              <w:bottom w:val="single" w:sz="18" w:space="0" w:color="auto"/>
              <w:right w:val="nil"/>
            </w:tcBorders>
            <w:shd w:val="pct20" w:color="auto" w:fill="FFFFFF"/>
            <w:vAlign w:val="center"/>
          </w:tcPr>
          <w:p w:rsidR="005342BD" w:rsidRPr="00E63CD7" w:rsidRDefault="0012650C" w:rsidP="00B76699">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5342BD" w:rsidRPr="00E63CD7" w:rsidRDefault="0012650C" w:rsidP="00B76699">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Ընդունված թույլատրելի սահմանային նորման</w:t>
            </w:r>
          </w:p>
        </w:tc>
        <w:tc>
          <w:tcPr>
            <w:tcW w:w="3613" w:type="dxa"/>
            <w:gridSpan w:val="3"/>
            <w:tcBorders>
              <w:top w:val="single" w:sz="18" w:space="0" w:color="auto"/>
              <w:left w:val="nil"/>
              <w:bottom w:val="single" w:sz="18" w:space="0" w:color="auto"/>
              <w:right w:val="single" w:sz="18" w:space="0" w:color="auto"/>
            </w:tcBorders>
            <w:shd w:val="pct20" w:color="auto" w:fill="FFFFFF"/>
            <w:vAlign w:val="center"/>
          </w:tcPr>
          <w:p w:rsidR="005342BD" w:rsidRPr="00E63CD7" w:rsidRDefault="0012650C" w:rsidP="00B76699">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Համակարգի ընկերությունների թիվը</w:t>
            </w:r>
            <w:r w:rsidR="005342BD" w:rsidRPr="00E63CD7">
              <w:rPr>
                <w:rFonts w:ascii="GHEA Grapalat" w:hAnsi="GHEA Grapalat"/>
                <w:sz w:val="22"/>
                <w:szCs w:val="22"/>
              </w:rPr>
              <w:t xml:space="preserve"> </w:t>
            </w:r>
          </w:p>
        </w:tc>
      </w:tr>
      <w:tr w:rsidR="005342BD" w:rsidRPr="00E63CD7" w:rsidTr="00CC7AB6">
        <w:trPr>
          <w:cantSplit/>
          <w:trHeight w:val="1010"/>
          <w:jc w:val="center"/>
        </w:trPr>
        <w:tc>
          <w:tcPr>
            <w:tcW w:w="4232" w:type="dxa"/>
            <w:vMerge/>
            <w:tcBorders>
              <w:top w:val="single" w:sz="18" w:space="0" w:color="auto"/>
              <w:left w:val="single" w:sz="18" w:space="0" w:color="auto"/>
              <w:bottom w:val="single" w:sz="18" w:space="0" w:color="auto"/>
              <w:right w:val="nil"/>
            </w:tcBorders>
            <w:vAlign w:val="center"/>
          </w:tcPr>
          <w:p w:rsidR="005342BD" w:rsidRPr="00E63CD7" w:rsidRDefault="005342BD" w:rsidP="00B76699">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5342BD" w:rsidRPr="00E63CD7" w:rsidRDefault="005342BD" w:rsidP="00B76699">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5342BD" w:rsidRPr="00E63CD7" w:rsidRDefault="0012650C" w:rsidP="00B76699">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 xml:space="preserve">թույլատրելի սահմանային </w:t>
            </w:r>
            <w:r w:rsidRPr="00E63CD7">
              <w:rPr>
                <w:rFonts w:ascii="GHEA Grapalat" w:hAnsi="GHEA Grapalat" w:cs="Sylfaen"/>
                <w:sz w:val="22"/>
                <w:szCs w:val="22"/>
              </w:rPr>
              <w:lastRenderedPageBreak/>
              <w:t>նորմաներին բավարարող</w:t>
            </w:r>
            <w:r w:rsidR="005342BD" w:rsidRPr="00E63CD7">
              <w:rPr>
                <w:rFonts w:ascii="GHEA Grapalat" w:hAnsi="GHEA Grapalat"/>
                <w:sz w:val="22"/>
                <w:szCs w:val="22"/>
              </w:rPr>
              <w:t xml:space="preserve"> </w:t>
            </w:r>
          </w:p>
        </w:tc>
        <w:tc>
          <w:tcPr>
            <w:tcW w:w="2083" w:type="dxa"/>
            <w:gridSpan w:val="2"/>
            <w:tcBorders>
              <w:top w:val="single" w:sz="18" w:space="0" w:color="auto"/>
              <w:left w:val="single" w:sz="18" w:space="0" w:color="auto"/>
              <w:bottom w:val="nil"/>
              <w:right w:val="single" w:sz="18" w:space="0" w:color="auto"/>
            </w:tcBorders>
            <w:shd w:val="pct20" w:color="auto" w:fill="FFFFFF"/>
            <w:vAlign w:val="center"/>
          </w:tcPr>
          <w:p w:rsidR="005342BD" w:rsidRPr="00E63CD7" w:rsidRDefault="00E33071" w:rsidP="00B76699">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lastRenderedPageBreak/>
              <w:t>սահմանային նորմաներից շեղվող</w:t>
            </w:r>
          </w:p>
        </w:tc>
      </w:tr>
      <w:tr w:rsidR="005342BD" w:rsidRPr="00E63CD7" w:rsidTr="00CC7AB6">
        <w:trPr>
          <w:cantSplit/>
          <w:trHeight w:val="870"/>
          <w:jc w:val="center"/>
        </w:trPr>
        <w:tc>
          <w:tcPr>
            <w:tcW w:w="4232" w:type="dxa"/>
            <w:vMerge/>
            <w:tcBorders>
              <w:top w:val="single" w:sz="18" w:space="0" w:color="auto"/>
              <w:left w:val="single" w:sz="18" w:space="0" w:color="auto"/>
              <w:bottom w:val="single" w:sz="18" w:space="0" w:color="auto"/>
              <w:right w:val="nil"/>
            </w:tcBorders>
            <w:vAlign w:val="center"/>
          </w:tcPr>
          <w:p w:rsidR="005342BD" w:rsidRPr="00E63CD7" w:rsidRDefault="005342BD" w:rsidP="00B76699">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5342BD" w:rsidRPr="00E63CD7" w:rsidRDefault="005342BD" w:rsidP="00B76699">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5342BD" w:rsidRPr="00E63CD7" w:rsidRDefault="005342BD" w:rsidP="00B76699">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5342BD" w:rsidRPr="00E63CD7" w:rsidRDefault="00E33071" w:rsidP="00B76699">
            <w:pPr>
              <w:pStyle w:val="a5"/>
              <w:tabs>
                <w:tab w:val="left" w:pos="-720"/>
                <w:tab w:val="left" w:pos="-426"/>
                <w:tab w:val="left" w:pos="-360"/>
              </w:tabs>
              <w:spacing w:line="360" w:lineRule="auto"/>
              <w:ind w:left="-56" w:right="-175"/>
              <w:rPr>
                <w:rFonts w:ascii="GHEA Grapalat" w:hAnsi="GHEA Grapalat"/>
                <w:sz w:val="22"/>
                <w:szCs w:val="22"/>
              </w:rPr>
            </w:pPr>
            <w:r w:rsidRPr="00E63CD7">
              <w:rPr>
                <w:rFonts w:ascii="GHEA Grapalat" w:hAnsi="GHEA Grapalat" w:cs="Sylfaen"/>
                <w:sz w:val="22"/>
                <w:szCs w:val="22"/>
              </w:rPr>
              <w:t>Նորմաներից ցածր</w:t>
            </w:r>
          </w:p>
        </w:tc>
        <w:tc>
          <w:tcPr>
            <w:tcW w:w="823" w:type="dxa"/>
            <w:tcBorders>
              <w:top w:val="single" w:sz="18" w:space="0" w:color="auto"/>
              <w:left w:val="single" w:sz="18" w:space="0" w:color="auto"/>
              <w:bottom w:val="single" w:sz="18" w:space="0" w:color="auto"/>
              <w:right w:val="single" w:sz="18" w:space="0" w:color="auto"/>
            </w:tcBorders>
            <w:shd w:val="pct20" w:color="auto" w:fill="FFFFFF"/>
            <w:vAlign w:val="center"/>
          </w:tcPr>
          <w:p w:rsidR="005342BD" w:rsidRPr="00E63CD7" w:rsidRDefault="00E33071" w:rsidP="00B76699">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Նորմաներից  բարձր</w:t>
            </w:r>
          </w:p>
        </w:tc>
      </w:tr>
      <w:tr w:rsidR="00954FA7" w:rsidRPr="00E63CD7" w:rsidTr="00CC7AB6">
        <w:trPr>
          <w:cantSplit/>
          <w:jc w:val="center"/>
        </w:trPr>
        <w:tc>
          <w:tcPr>
            <w:tcW w:w="4232" w:type="dxa"/>
            <w:tcBorders>
              <w:top w:val="single" w:sz="18" w:space="0" w:color="auto"/>
              <w:left w:val="single" w:sz="18" w:space="0" w:color="auto"/>
              <w:right w:val="nil"/>
            </w:tcBorders>
            <w:vAlign w:val="center"/>
          </w:tcPr>
          <w:p w:rsidR="005342BD" w:rsidRPr="00E63CD7" w:rsidRDefault="000D1FD7" w:rsidP="00B76699">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lastRenderedPageBreak/>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5342BD" w:rsidRPr="00E63CD7" w:rsidRDefault="00201B08" w:rsidP="00B76699">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5342BD" w:rsidRPr="00E63CD7" w:rsidRDefault="00954FA7" w:rsidP="00B76699">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3</w:t>
            </w:r>
          </w:p>
        </w:tc>
        <w:tc>
          <w:tcPr>
            <w:tcW w:w="1260" w:type="dxa"/>
            <w:tcBorders>
              <w:top w:val="single" w:sz="18" w:space="0" w:color="auto"/>
              <w:left w:val="nil"/>
              <w:right w:val="single" w:sz="8" w:space="0" w:color="auto"/>
            </w:tcBorders>
            <w:vAlign w:val="center"/>
          </w:tcPr>
          <w:p w:rsidR="005342BD" w:rsidRPr="00E63CD7" w:rsidRDefault="00954FA7" w:rsidP="00B76699">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4</w:t>
            </w:r>
          </w:p>
        </w:tc>
        <w:tc>
          <w:tcPr>
            <w:tcW w:w="823" w:type="dxa"/>
            <w:tcBorders>
              <w:top w:val="single" w:sz="18" w:space="0" w:color="auto"/>
              <w:left w:val="single" w:sz="8" w:space="0" w:color="auto"/>
              <w:bottom w:val="single" w:sz="8" w:space="0" w:color="auto"/>
              <w:right w:val="single" w:sz="18" w:space="0" w:color="auto"/>
            </w:tcBorders>
            <w:vAlign w:val="center"/>
          </w:tcPr>
          <w:p w:rsidR="005342BD" w:rsidRPr="00E63CD7" w:rsidRDefault="00954FA7" w:rsidP="00B76699">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5</w:t>
            </w:r>
          </w:p>
        </w:tc>
      </w:tr>
      <w:tr w:rsidR="005342BD" w:rsidRPr="00E63CD7" w:rsidTr="00CC7AB6">
        <w:trPr>
          <w:cantSplit/>
          <w:trHeight w:val="90"/>
          <w:jc w:val="center"/>
        </w:trPr>
        <w:tc>
          <w:tcPr>
            <w:tcW w:w="4232" w:type="dxa"/>
            <w:tcBorders>
              <w:left w:val="single" w:sz="18" w:space="0" w:color="auto"/>
              <w:right w:val="nil"/>
            </w:tcBorders>
            <w:vAlign w:val="center"/>
          </w:tcPr>
          <w:p w:rsidR="005342BD" w:rsidRPr="00E63CD7" w:rsidRDefault="000D1FD7" w:rsidP="00B76699">
            <w:pPr>
              <w:pStyle w:val="a5"/>
              <w:tabs>
                <w:tab w:val="left" w:pos="-720"/>
                <w:tab w:val="left" w:pos="-426"/>
                <w:tab w:val="left" w:pos="-360"/>
              </w:tabs>
              <w:spacing w:line="360" w:lineRule="auto"/>
              <w:ind w:left="-108" w:firstLine="108"/>
              <w:jc w:val="left"/>
              <w:rPr>
                <w:rFonts w:ascii="GHEA Grapalat" w:hAnsi="GHEA Grapalat"/>
                <w:sz w:val="22"/>
                <w:szCs w:val="22"/>
              </w:rPr>
            </w:pPr>
            <w:r w:rsidRPr="00E63CD7">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5342BD" w:rsidRPr="00E63CD7" w:rsidRDefault="009F59BF" w:rsidP="00B76699">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 xml:space="preserve">առնվազն </w:t>
            </w:r>
            <w:r w:rsidR="00201B08" w:rsidRPr="00E63CD7">
              <w:rPr>
                <w:rFonts w:ascii="GHEA Grapalat" w:hAnsi="GHEA Grapalat" w:cs="Sylfaen"/>
                <w:sz w:val="22"/>
                <w:szCs w:val="22"/>
              </w:rPr>
              <w:t>2</w:t>
            </w:r>
          </w:p>
        </w:tc>
        <w:tc>
          <w:tcPr>
            <w:tcW w:w="1530" w:type="dxa"/>
            <w:tcBorders>
              <w:left w:val="nil"/>
              <w:right w:val="single" w:sz="18" w:space="0" w:color="auto"/>
            </w:tcBorders>
            <w:vAlign w:val="center"/>
          </w:tcPr>
          <w:p w:rsidR="005342BD" w:rsidRPr="00E63CD7" w:rsidRDefault="003D2124" w:rsidP="00B76699">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3</w:t>
            </w:r>
          </w:p>
        </w:tc>
        <w:tc>
          <w:tcPr>
            <w:tcW w:w="1260" w:type="dxa"/>
            <w:tcBorders>
              <w:left w:val="nil"/>
              <w:right w:val="single" w:sz="8" w:space="0" w:color="auto"/>
            </w:tcBorders>
            <w:vAlign w:val="center"/>
          </w:tcPr>
          <w:p w:rsidR="005342BD" w:rsidRPr="00E63CD7" w:rsidRDefault="00954FA7" w:rsidP="00B76699">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9</w:t>
            </w:r>
          </w:p>
        </w:tc>
        <w:tc>
          <w:tcPr>
            <w:tcW w:w="823" w:type="dxa"/>
            <w:tcBorders>
              <w:top w:val="single" w:sz="8" w:space="0" w:color="auto"/>
              <w:left w:val="single" w:sz="8" w:space="0" w:color="auto"/>
              <w:bottom w:val="single" w:sz="8" w:space="0" w:color="auto"/>
              <w:right w:val="single" w:sz="18" w:space="0" w:color="auto"/>
            </w:tcBorders>
            <w:vAlign w:val="center"/>
          </w:tcPr>
          <w:p w:rsidR="005342BD" w:rsidRPr="00E63CD7" w:rsidRDefault="005342BD" w:rsidP="00B76699">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5342BD" w:rsidRPr="00E63CD7" w:rsidTr="00CC7AB6">
        <w:trPr>
          <w:cantSplit/>
          <w:trHeight w:val="735"/>
          <w:jc w:val="center"/>
        </w:trPr>
        <w:tc>
          <w:tcPr>
            <w:tcW w:w="4232" w:type="dxa"/>
            <w:tcBorders>
              <w:left w:val="single" w:sz="18" w:space="0" w:color="auto"/>
              <w:right w:val="nil"/>
            </w:tcBorders>
            <w:vAlign w:val="center"/>
          </w:tcPr>
          <w:p w:rsidR="005342BD" w:rsidRPr="00E63CD7" w:rsidRDefault="000D1FD7" w:rsidP="00B76699">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5342BD" w:rsidRPr="00E63CD7" w:rsidRDefault="00201B08" w:rsidP="00B76699">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0,1</w:t>
            </w:r>
          </w:p>
        </w:tc>
        <w:tc>
          <w:tcPr>
            <w:tcW w:w="1530" w:type="dxa"/>
            <w:tcBorders>
              <w:left w:val="nil"/>
              <w:right w:val="single" w:sz="18" w:space="0" w:color="auto"/>
            </w:tcBorders>
            <w:vAlign w:val="center"/>
          </w:tcPr>
          <w:p w:rsidR="005342BD" w:rsidRPr="00E63CD7" w:rsidRDefault="00954FA7" w:rsidP="00B76699">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5</w:t>
            </w:r>
          </w:p>
        </w:tc>
        <w:tc>
          <w:tcPr>
            <w:tcW w:w="1260" w:type="dxa"/>
            <w:tcBorders>
              <w:left w:val="nil"/>
              <w:right w:val="single" w:sz="8" w:space="0" w:color="auto"/>
            </w:tcBorders>
            <w:vAlign w:val="center"/>
          </w:tcPr>
          <w:p w:rsidR="005342BD" w:rsidRPr="00E63CD7" w:rsidRDefault="00954FA7" w:rsidP="00B76699">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7</w:t>
            </w:r>
          </w:p>
        </w:tc>
        <w:tc>
          <w:tcPr>
            <w:tcW w:w="823" w:type="dxa"/>
            <w:tcBorders>
              <w:top w:val="single" w:sz="8" w:space="0" w:color="auto"/>
              <w:left w:val="single" w:sz="8" w:space="0" w:color="auto"/>
              <w:bottom w:val="single" w:sz="8" w:space="0" w:color="auto"/>
              <w:right w:val="single" w:sz="18" w:space="0" w:color="auto"/>
            </w:tcBorders>
            <w:vAlign w:val="center"/>
          </w:tcPr>
          <w:p w:rsidR="005342BD" w:rsidRPr="00E63CD7" w:rsidRDefault="005342BD" w:rsidP="00B76699">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5342BD" w:rsidRPr="00E63CD7" w:rsidTr="00CC7AB6">
        <w:trPr>
          <w:cantSplit/>
          <w:jc w:val="center"/>
        </w:trPr>
        <w:tc>
          <w:tcPr>
            <w:tcW w:w="4232" w:type="dxa"/>
            <w:tcBorders>
              <w:left w:val="single" w:sz="18" w:space="0" w:color="auto"/>
              <w:right w:val="nil"/>
            </w:tcBorders>
            <w:vAlign w:val="center"/>
          </w:tcPr>
          <w:p w:rsidR="005342BD" w:rsidRPr="00E63CD7" w:rsidRDefault="000D1FD7" w:rsidP="00B76699">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5342BD" w:rsidRPr="00E63CD7" w:rsidRDefault="00201B08" w:rsidP="00B76699">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0,5</w:t>
            </w:r>
          </w:p>
        </w:tc>
        <w:tc>
          <w:tcPr>
            <w:tcW w:w="1530" w:type="dxa"/>
            <w:tcBorders>
              <w:left w:val="nil"/>
              <w:right w:val="single" w:sz="18" w:space="0" w:color="auto"/>
            </w:tcBorders>
            <w:vAlign w:val="center"/>
          </w:tcPr>
          <w:p w:rsidR="005342BD" w:rsidRPr="00E63CD7" w:rsidRDefault="00954FA7" w:rsidP="00B76699">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8</w:t>
            </w:r>
          </w:p>
        </w:tc>
        <w:tc>
          <w:tcPr>
            <w:tcW w:w="1260" w:type="dxa"/>
            <w:tcBorders>
              <w:left w:val="nil"/>
              <w:right w:val="single" w:sz="8" w:space="0" w:color="auto"/>
            </w:tcBorders>
            <w:vAlign w:val="center"/>
          </w:tcPr>
          <w:p w:rsidR="005342BD" w:rsidRPr="00E63CD7" w:rsidRDefault="00954FA7" w:rsidP="00B76699">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4</w:t>
            </w:r>
          </w:p>
        </w:tc>
        <w:tc>
          <w:tcPr>
            <w:tcW w:w="823" w:type="dxa"/>
            <w:tcBorders>
              <w:top w:val="single" w:sz="8" w:space="0" w:color="auto"/>
              <w:left w:val="single" w:sz="8" w:space="0" w:color="auto"/>
              <w:bottom w:val="single" w:sz="8" w:space="0" w:color="auto"/>
              <w:right w:val="single" w:sz="18" w:space="0" w:color="auto"/>
            </w:tcBorders>
            <w:vAlign w:val="center"/>
          </w:tcPr>
          <w:p w:rsidR="005342BD" w:rsidRPr="00E63CD7" w:rsidRDefault="005342BD" w:rsidP="00B76699">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5342BD" w:rsidRPr="00E63CD7" w:rsidTr="00CC7AB6">
        <w:trPr>
          <w:cantSplit/>
          <w:jc w:val="center"/>
        </w:trPr>
        <w:tc>
          <w:tcPr>
            <w:tcW w:w="4232" w:type="dxa"/>
            <w:tcBorders>
              <w:left w:val="single" w:sz="18" w:space="0" w:color="auto"/>
              <w:bottom w:val="single" w:sz="18" w:space="0" w:color="auto"/>
              <w:right w:val="nil"/>
            </w:tcBorders>
            <w:vAlign w:val="center"/>
          </w:tcPr>
          <w:p w:rsidR="005342BD" w:rsidRPr="00E63CD7" w:rsidRDefault="000D1FD7" w:rsidP="00B76699">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5342BD" w:rsidRPr="00E63CD7" w:rsidRDefault="00423BC7" w:rsidP="00B76699">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5342BD" w:rsidRPr="00E63CD7" w:rsidRDefault="00954FA7" w:rsidP="00B76699">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8</w:t>
            </w:r>
          </w:p>
        </w:tc>
        <w:tc>
          <w:tcPr>
            <w:tcW w:w="1260" w:type="dxa"/>
            <w:tcBorders>
              <w:left w:val="nil"/>
              <w:bottom w:val="single" w:sz="18" w:space="0" w:color="auto"/>
              <w:right w:val="single" w:sz="8" w:space="0" w:color="auto"/>
            </w:tcBorders>
            <w:vAlign w:val="center"/>
          </w:tcPr>
          <w:p w:rsidR="005342BD" w:rsidRPr="00E63CD7" w:rsidRDefault="005342BD" w:rsidP="00B76699">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c>
          <w:tcPr>
            <w:tcW w:w="823" w:type="dxa"/>
            <w:tcBorders>
              <w:top w:val="single" w:sz="8" w:space="0" w:color="auto"/>
              <w:left w:val="single" w:sz="8" w:space="0" w:color="auto"/>
              <w:bottom w:val="single" w:sz="18" w:space="0" w:color="auto"/>
              <w:right w:val="single" w:sz="18" w:space="0" w:color="auto"/>
            </w:tcBorders>
            <w:vAlign w:val="center"/>
          </w:tcPr>
          <w:p w:rsidR="005342BD" w:rsidRPr="00E63CD7" w:rsidRDefault="00FD1B8F" w:rsidP="00B76699">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4</w:t>
            </w:r>
          </w:p>
        </w:tc>
      </w:tr>
    </w:tbl>
    <w:p w:rsidR="005342BD" w:rsidRPr="00E63CD7" w:rsidRDefault="005342BD" w:rsidP="00B76699">
      <w:pPr>
        <w:spacing w:line="360" w:lineRule="auto"/>
        <w:jc w:val="center"/>
        <w:rPr>
          <w:rFonts w:ascii="GHEA Grapalat" w:hAnsi="GHEA Grapalat"/>
          <w:b/>
          <w:sz w:val="22"/>
          <w:szCs w:val="22"/>
          <w:u w:val="single"/>
        </w:rPr>
      </w:pPr>
    </w:p>
    <w:p w:rsidR="005342BD" w:rsidRPr="00E63CD7" w:rsidRDefault="00201B08" w:rsidP="009F59BF">
      <w:pPr>
        <w:spacing w:line="360" w:lineRule="auto"/>
        <w:ind w:firstLine="567"/>
        <w:jc w:val="both"/>
        <w:rPr>
          <w:rFonts w:ascii="GHEA Grapalat" w:hAnsi="GHEA Grapalat"/>
          <w:sz w:val="22"/>
          <w:szCs w:val="22"/>
        </w:rPr>
      </w:pPr>
      <w:r w:rsidRPr="00E63CD7">
        <w:rPr>
          <w:rFonts w:ascii="GHEA Grapalat" w:hAnsi="GHEA Grapalat"/>
          <w:sz w:val="22"/>
          <w:szCs w:val="22"/>
        </w:rPr>
        <w:t>1.</w:t>
      </w:r>
      <w:r w:rsidR="00877CD6" w:rsidRPr="00E63CD7">
        <w:rPr>
          <w:rFonts w:ascii="GHEA Grapalat" w:hAnsi="GHEA Grapalat"/>
          <w:sz w:val="22"/>
          <w:szCs w:val="22"/>
        </w:rPr>
        <w:t>5</w:t>
      </w:r>
      <w:r w:rsidR="005D5F4E" w:rsidRPr="00E63CD7">
        <w:rPr>
          <w:rFonts w:ascii="GHEA Grapalat" w:hAnsi="GHEA Grapalat"/>
          <w:sz w:val="22"/>
          <w:szCs w:val="22"/>
        </w:rPr>
        <w:t xml:space="preserve"> Առևտրային կազմակերպությունների ֆինանսատնտեսական ցուցանիշների վերլուծություններ</w:t>
      </w:r>
      <w:r w:rsidR="005342BD" w:rsidRPr="00E63CD7">
        <w:rPr>
          <w:rFonts w:ascii="GHEA Grapalat" w:hAnsi="GHEA Grapalat"/>
          <w:sz w:val="22"/>
          <w:szCs w:val="22"/>
        </w:rPr>
        <w:t xml:space="preserve"> </w:t>
      </w:r>
    </w:p>
    <w:p w:rsidR="003E1159" w:rsidRPr="00E63CD7" w:rsidRDefault="00545A9D" w:rsidP="009F59BF">
      <w:pPr>
        <w:spacing w:line="360" w:lineRule="auto"/>
        <w:ind w:firstLine="567"/>
        <w:jc w:val="both"/>
        <w:rPr>
          <w:rFonts w:ascii="GHEA Grapalat" w:hAnsi="GHEA Grapalat" w:cs="Sylfaen"/>
          <w:sz w:val="22"/>
          <w:szCs w:val="22"/>
          <w:lang w:val="hy-AM"/>
        </w:rPr>
      </w:pPr>
      <w:r w:rsidRPr="00E63CD7">
        <w:rPr>
          <w:rFonts w:ascii="GHEA Grapalat" w:hAnsi="GHEA Grapalat"/>
          <w:sz w:val="22"/>
          <w:szCs w:val="22"/>
        </w:rPr>
        <w:t>1.</w:t>
      </w:r>
      <w:r w:rsidR="009F59BF" w:rsidRPr="00E63CD7">
        <w:rPr>
          <w:rFonts w:ascii="GHEA Grapalat" w:hAnsi="GHEA Grapalat"/>
          <w:sz w:val="22"/>
          <w:szCs w:val="22"/>
          <w:lang w:val="hy-AM"/>
        </w:rPr>
        <w:t xml:space="preserve"> </w:t>
      </w:r>
      <w:r w:rsidR="005D5F4E" w:rsidRPr="00E63CD7">
        <w:rPr>
          <w:rFonts w:ascii="GHEA Grapalat" w:hAnsi="GHEA Grapalat"/>
          <w:sz w:val="22"/>
          <w:szCs w:val="22"/>
        </w:rPr>
        <w:t>201</w:t>
      </w:r>
      <w:r w:rsidR="00954FA7" w:rsidRPr="00E63CD7">
        <w:rPr>
          <w:rFonts w:ascii="GHEA Grapalat" w:hAnsi="GHEA Grapalat"/>
          <w:sz w:val="22"/>
          <w:szCs w:val="22"/>
          <w:lang w:val="hy-AM"/>
        </w:rPr>
        <w:t>9</w:t>
      </w:r>
      <w:r w:rsidR="009B3176" w:rsidRPr="00E63CD7">
        <w:rPr>
          <w:rFonts w:ascii="GHEA Grapalat" w:hAnsi="GHEA Grapalat"/>
          <w:sz w:val="22"/>
          <w:szCs w:val="22"/>
        </w:rPr>
        <w:t>թ.-ի</w:t>
      </w:r>
      <w:r w:rsidR="00AC7659" w:rsidRPr="00E63CD7">
        <w:rPr>
          <w:rFonts w:ascii="GHEA Grapalat" w:hAnsi="GHEA Grapalat"/>
          <w:sz w:val="22"/>
          <w:szCs w:val="22"/>
        </w:rPr>
        <w:t xml:space="preserve"> </w:t>
      </w:r>
      <w:r w:rsidR="004F40A9" w:rsidRPr="00E63CD7">
        <w:rPr>
          <w:rFonts w:ascii="GHEA Grapalat" w:hAnsi="GHEA Grapalat"/>
          <w:sz w:val="22"/>
          <w:szCs w:val="22"/>
        </w:rPr>
        <w:t>տարեկան տվյալներով</w:t>
      </w:r>
      <w:r w:rsidR="007335F4" w:rsidRPr="00E63CD7">
        <w:rPr>
          <w:rFonts w:ascii="GHEA Grapalat" w:hAnsi="GHEA Grapalat"/>
          <w:sz w:val="22"/>
          <w:szCs w:val="22"/>
        </w:rPr>
        <w:t xml:space="preserve"> </w:t>
      </w:r>
      <w:r w:rsidR="00954FA7" w:rsidRPr="00E63CD7">
        <w:rPr>
          <w:rFonts w:ascii="GHEA Grapalat" w:hAnsi="GHEA Grapalat"/>
          <w:sz w:val="22"/>
          <w:szCs w:val="22"/>
        </w:rPr>
        <w:t>«Ս</w:t>
      </w:r>
      <w:r w:rsidR="00954FA7" w:rsidRPr="00E63CD7">
        <w:rPr>
          <w:rFonts w:ascii="GHEA Grapalat" w:hAnsi="GHEA Grapalat"/>
          <w:sz w:val="22"/>
          <w:szCs w:val="22"/>
          <w:lang w:val="hy-AM"/>
        </w:rPr>
        <w:t>ևան</w:t>
      </w:r>
      <w:r w:rsidR="00FD1B8F" w:rsidRPr="00E63CD7">
        <w:rPr>
          <w:rFonts w:ascii="GHEA Grapalat" w:hAnsi="GHEA Grapalat"/>
          <w:sz w:val="22"/>
          <w:szCs w:val="22"/>
          <w:lang w:val="hy-AM"/>
        </w:rPr>
        <w:t>ի</w:t>
      </w:r>
      <w:r w:rsidR="00954FA7" w:rsidRPr="00E63CD7">
        <w:rPr>
          <w:rFonts w:ascii="GHEA Grapalat" w:hAnsi="GHEA Grapalat"/>
          <w:sz w:val="22"/>
          <w:szCs w:val="22"/>
          <w:lang w:val="hy-AM"/>
        </w:rPr>
        <w:t xml:space="preserve"> հոգեկան առողջության կենտրոն</w:t>
      </w:r>
      <w:r w:rsidR="00950D66" w:rsidRPr="00E63CD7">
        <w:rPr>
          <w:rFonts w:ascii="GHEA Grapalat" w:hAnsi="GHEA Grapalat"/>
          <w:sz w:val="22"/>
          <w:szCs w:val="22"/>
        </w:rPr>
        <w:t xml:space="preserve">» և </w:t>
      </w:r>
      <w:r w:rsidR="00954FA7" w:rsidRPr="00E63CD7">
        <w:rPr>
          <w:rFonts w:ascii="GHEA Grapalat" w:hAnsi="GHEA Grapalat" w:cs="Sylfaen"/>
          <w:bCs/>
          <w:sz w:val="22"/>
          <w:szCs w:val="22"/>
          <w:lang w:val="hy-AM"/>
        </w:rPr>
        <w:t>«Ա</w:t>
      </w:r>
      <w:r w:rsidR="00954FA7" w:rsidRPr="00E63CD7">
        <w:rPr>
          <w:rFonts w:ascii="GHEA Grapalat" w:hAnsi="GHEA Grapalat"/>
          <w:bCs/>
          <w:sz w:val="22"/>
          <w:szCs w:val="22"/>
          <w:lang w:val="hy-AM"/>
        </w:rPr>
        <w:t>յրվածքաբանության ազգային</w:t>
      </w:r>
      <w:r w:rsidR="00954FA7" w:rsidRPr="00E63CD7">
        <w:rPr>
          <w:rFonts w:ascii="GHEA Grapalat" w:hAnsi="GHEA Grapalat" w:cs="Sylfaen"/>
          <w:bCs/>
          <w:sz w:val="22"/>
          <w:szCs w:val="22"/>
          <w:lang w:val="hy-AM"/>
        </w:rPr>
        <w:t xml:space="preserve"> </w:t>
      </w:r>
      <w:r w:rsidR="00954FA7" w:rsidRPr="00E63CD7">
        <w:rPr>
          <w:rFonts w:ascii="GHEA Grapalat" w:hAnsi="GHEA Grapalat"/>
          <w:bCs/>
          <w:sz w:val="22"/>
          <w:szCs w:val="22"/>
          <w:lang w:val="hy-AM"/>
        </w:rPr>
        <w:t>կենտրոն</w:t>
      </w:r>
      <w:r w:rsidR="00954FA7" w:rsidRPr="00E63CD7">
        <w:rPr>
          <w:rFonts w:ascii="GHEA Grapalat" w:hAnsi="GHEA Grapalat" w:cs="Sylfaen"/>
          <w:bCs/>
          <w:sz w:val="22"/>
          <w:szCs w:val="22"/>
          <w:lang w:val="hy-AM"/>
        </w:rPr>
        <w:t xml:space="preserve">» </w:t>
      </w:r>
      <w:r w:rsidR="00950D66" w:rsidRPr="00E63CD7">
        <w:rPr>
          <w:rFonts w:ascii="GHEA Grapalat" w:hAnsi="GHEA Grapalat"/>
          <w:sz w:val="22"/>
          <w:szCs w:val="22"/>
        </w:rPr>
        <w:t>ՓԲԸ</w:t>
      </w:r>
      <w:r w:rsidR="0049498D" w:rsidRPr="00E63CD7">
        <w:rPr>
          <w:rFonts w:ascii="GHEA Grapalat" w:hAnsi="GHEA Grapalat"/>
          <w:sz w:val="22"/>
          <w:szCs w:val="22"/>
          <w:lang w:val="hy-AM"/>
        </w:rPr>
        <w:t>-ներն</w:t>
      </w:r>
      <w:r w:rsidR="00950D66" w:rsidRPr="00E63CD7">
        <w:rPr>
          <w:rFonts w:ascii="GHEA Grapalat" w:hAnsi="GHEA Grapalat"/>
          <w:sz w:val="22"/>
          <w:szCs w:val="22"/>
        </w:rPr>
        <w:t xml:space="preserve"> </w:t>
      </w:r>
      <w:r w:rsidR="005836AD" w:rsidRPr="00E63CD7">
        <w:rPr>
          <w:rFonts w:ascii="GHEA Grapalat" w:hAnsi="GHEA Grapalat"/>
          <w:sz w:val="22"/>
          <w:szCs w:val="22"/>
        </w:rPr>
        <w:t xml:space="preserve">աշխատել </w:t>
      </w:r>
      <w:r w:rsidR="005F0124" w:rsidRPr="00E63CD7">
        <w:rPr>
          <w:rFonts w:ascii="GHEA Grapalat" w:hAnsi="GHEA Grapalat"/>
          <w:sz w:val="22"/>
          <w:szCs w:val="22"/>
          <w:lang w:val="hy-AM"/>
        </w:rPr>
        <w:t>են</w:t>
      </w:r>
      <w:r w:rsidR="005D5F4E" w:rsidRPr="00E63CD7">
        <w:rPr>
          <w:rFonts w:ascii="GHEA Grapalat" w:hAnsi="GHEA Grapalat"/>
          <w:sz w:val="22"/>
          <w:szCs w:val="22"/>
        </w:rPr>
        <w:t xml:space="preserve"> վնասով</w:t>
      </w:r>
      <w:r w:rsidR="005C0879" w:rsidRPr="00E63CD7">
        <w:rPr>
          <w:rFonts w:ascii="GHEA Grapalat" w:hAnsi="GHEA Grapalat"/>
          <w:sz w:val="22"/>
          <w:szCs w:val="22"/>
          <w:lang w:val="hy-AM"/>
        </w:rPr>
        <w:t>` վնասի</w:t>
      </w:r>
      <w:r w:rsidR="00FD1B8F" w:rsidRPr="00E63CD7">
        <w:rPr>
          <w:rFonts w:ascii="GHEA Grapalat" w:hAnsi="GHEA Grapalat"/>
          <w:sz w:val="22"/>
          <w:szCs w:val="22"/>
          <w:lang w:val="hy-AM"/>
        </w:rPr>
        <w:t xml:space="preserve"> ընդհանուր</w:t>
      </w:r>
      <w:r w:rsidR="005C0879" w:rsidRPr="00E63CD7">
        <w:rPr>
          <w:rFonts w:ascii="GHEA Grapalat" w:hAnsi="GHEA Grapalat"/>
          <w:sz w:val="22"/>
          <w:szCs w:val="22"/>
          <w:lang w:val="hy-AM"/>
        </w:rPr>
        <w:t xml:space="preserve"> չափը կազմել է 29</w:t>
      </w:r>
      <w:r w:rsidR="005C0879" w:rsidRPr="00E63CD7">
        <w:rPr>
          <w:rFonts w:ascii="Courier New" w:hAnsi="Courier New" w:cs="Courier New"/>
          <w:sz w:val="22"/>
          <w:szCs w:val="22"/>
          <w:lang w:val="hy-AM"/>
        </w:rPr>
        <w:t> </w:t>
      </w:r>
      <w:r w:rsidR="005C0879" w:rsidRPr="00E63CD7">
        <w:rPr>
          <w:rFonts w:ascii="GHEA Grapalat" w:hAnsi="GHEA Grapalat"/>
          <w:sz w:val="22"/>
          <w:szCs w:val="22"/>
          <w:lang w:val="hy-AM"/>
        </w:rPr>
        <w:t>231,5 հազ. դրամ,</w:t>
      </w:r>
      <w:r w:rsidR="009B3176" w:rsidRPr="00E63CD7">
        <w:rPr>
          <w:rFonts w:ascii="GHEA Grapalat" w:hAnsi="GHEA Grapalat"/>
          <w:sz w:val="22"/>
          <w:szCs w:val="22"/>
        </w:rPr>
        <w:t xml:space="preserve"> </w:t>
      </w:r>
      <w:r w:rsidR="00AC7659" w:rsidRPr="00E63CD7">
        <w:rPr>
          <w:rFonts w:ascii="GHEA Grapalat" w:hAnsi="GHEA Grapalat"/>
          <w:sz w:val="22"/>
          <w:szCs w:val="22"/>
        </w:rPr>
        <w:t xml:space="preserve">մնացած թվով </w:t>
      </w:r>
      <w:r w:rsidR="005C0879" w:rsidRPr="00E63CD7">
        <w:rPr>
          <w:rFonts w:ascii="GHEA Grapalat" w:hAnsi="GHEA Grapalat"/>
          <w:sz w:val="22"/>
          <w:szCs w:val="22"/>
          <w:lang w:val="hy-AM"/>
        </w:rPr>
        <w:t>10</w:t>
      </w:r>
      <w:r w:rsidR="00950D66" w:rsidRPr="00E63CD7">
        <w:rPr>
          <w:rFonts w:ascii="GHEA Grapalat" w:hAnsi="GHEA Grapalat"/>
          <w:sz w:val="22"/>
          <w:szCs w:val="22"/>
          <w:lang w:val="hy-AM"/>
        </w:rPr>
        <w:t xml:space="preserve"> </w:t>
      </w:r>
      <w:r w:rsidR="00AC7659" w:rsidRPr="00E63CD7">
        <w:rPr>
          <w:rFonts w:ascii="GHEA Grapalat" w:hAnsi="GHEA Grapalat" w:cs="Sylfaen"/>
          <w:sz w:val="22"/>
          <w:szCs w:val="22"/>
        </w:rPr>
        <w:t>ընկերություններ</w:t>
      </w:r>
      <w:r w:rsidR="00FD1B8F" w:rsidRPr="00E63CD7">
        <w:rPr>
          <w:rFonts w:ascii="GHEA Grapalat" w:hAnsi="GHEA Grapalat" w:cs="Sylfaen"/>
          <w:sz w:val="22"/>
          <w:szCs w:val="22"/>
          <w:lang w:val="hy-AM"/>
        </w:rPr>
        <w:t>ն աշխատել են շահույթով և</w:t>
      </w:r>
      <w:r w:rsidR="00661309" w:rsidRPr="00E63CD7">
        <w:rPr>
          <w:rFonts w:ascii="GHEA Grapalat" w:hAnsi="GHEA Grapalat" w:cs="Sylfaen"/>
          <w:sz w:val="22"/>
          <w:szCs w:val="22"/>
        </w:rPr>
        <w:t xml:space="preserve"> </w:t>
      </w:r>
      <w:r w:rsidR="008809C1" w:rsidRPr="00E63CD7">
        <w:rPr>
          <w:rFonts w:ascii="GHEA Grapalat" w:hAnsi="GHEA Grapalat" w:cs="Sylfaen"/>
          <w:sz w:val="22"/>
          <w:szCs w:val="22"/>
        </w:rPr>
        <w:t>ձևավոր</w:t>
      </w:r>
      <w:r w:rsidR="008809C1" w:rsidRPr="00E63CD7">
        <w:rPr>
          <w:rFonts w:ascii="GHEA Grapalat" w:hAnsi="GHEA Grapalat" w:cs="Sylfaen"/>
          <w:sz w:val="22"/>
          <w:szCs w:val="22"/>
          <w:lang w:val="hy-AM"/>
        </w:rPr>
        <w:t>ե</w:t>
      </w:r>
      <w:r w:rsidR="008809C1" w:rsidRPr="00E63CD7">
        <w:rPr>
          <w:rFonts w:ascii="GHEA Grapalat" w:hAnsi="GHEA Grapalat" w:cs="Sylfaen"/>
          <w:sz w:val="22"/>
          <w:szCs w:val="22"/>
        </w:rPr>
        <w:t>լ են</w:t>
      </w:r>
      <w:r w:rsidR="008809C1" w:rsidRPr="00E63CD7">
        <w:rPr>
          <w:rFonts w:ascii="GHEA Grapalat" w:hAnsi="GHEA Grapalat" w:cs="Sylfaen"/>
          <w:sz w:val="22"/>
          <w:szCs w:val="22"/>
          <w:lang w:val="hy-AM"/>
        </w:rPr>
        <w:t xml:space="preserve"> 334</w:t>
      </w:r>
      <w:r w:rsidR="008809C1" w:rsidRPr="00E63CD7">
        <w:rPr>
          <w:rFonts w:ascii="Courier New" w:hAnsi="Courier New" w:cs="Courier New"/>
          <w:sz w:val="22"/>
          <w:szCs w:val="22"/>
          <w:lang w:val="hy-AM"/>
        </w:rPr>
        <w:t> </w:t>
      </w:r>
      <w:r w:rsidR="008809C1" w:rsidRPr="00E63CD7">
        <w:rPr>
          <w:rFonts w:ascii="GHEA Grapalat" w:hAnsi="GHEA Grapalat" w:cs="Sylfaen"/>
          <w:sz w:val="22"/>
          <w:szCs w:val="22"/>
          <w:lang w:val="hy-AM"/>
        </w:rPr>
        <w:t>824,7 հազ. դրամ</w:t>
      </w:r>
      <w:r w:rsidR="00FD1B8F" w:rsidRPr="00E63CD7">
        <w:rPr>
          <w:rFonts w:ascii="GHEA Grapalat" w:hAnsi="GHEA Grapalat" w:cs="Sylfaen"/>
          <w:sz w:val="22"/>
          <w:szCs w:val="22"/>
          <w:lang w:val="hy-AM"/>
        </w:rPr>
        <w:t xml:space="preserve"> ընդհանուր</w:t>
      </w:r>
      <w:r w:rsidR="008809C1" w:rsidRPr="00E63CD7">
        <w:rPr>
          <w:rFonts w:ascii="GHEA Grapalat" w:hAnsi="GHEA Grapalat" w:cs="Sylfaen"/>
          <w:sz w:val="22"/>
          <w:szCs w:val="22"/>
        </w:rPr>
        <w:t xml:space="preserve"> շահույթ</w:t>
      </w:r>
      <w:r w:rsidR="008809C1" w:rsidRPr="00E63CD7">
        <w:rPr>
          <w:rFonts w:ascii="GHEA Grapalat" w:hAnsi="GHEA Grapalat" w:cs="Sylfaen"/>
          <w:sz w:val="22"/>
          <w:szCs w:val="22"/>
          <w:lang w:val="hy-AM"/>
        </w:rPr>
        <w:t>:</w:t>
      </w:r>
    </w:p>
    <w:p w:rsidR="007A6B08" w:rsidRPr="00E63CD7" w:rsidRDefault="0049498D" w:rsidP="009F59BF">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2</w:t>
      </w:r>
      <w:r w:rsidR="005C0879" w:rsidRPr="00E63CD7">
        <w:rPr>
          <w:rFonts w:ascii="GHEA Grapalat" w:hAnsi="GHEA Grapalat" w:cs="Sylfaen"/>
          <w:sz w:val="22"/>
          <w:szCs w:val="22"/>
          <w:lang w:val="hy-AM"/>
        </w:rPr>
        <w:t>.</w:t>
      </w:r>
      <w:r w:rsidR="009F59BF" w:rsidRPr="00E63CD7">
        <w:rPr>
          <w:rFonts w:ascii="GHEA Grapalat" w:hAnsi="GHEA Grapalat" w:cs="Sylfaen"/>
          <w:sz w:val="22"/>
          <w:szCs w:val="22"/>
          <w:lang w:val="hy-AM"/>
        </w:rPr>
        <w:t xml:space="preserve"> </w:t>
      </w:r>
      <w:r w:rsidR="005C0879" w:rsidRPr="00E63CD7">
        <w:rPr>
          <w:rFonts w:ascii="GHEA Grapalat" w:hAnsi="GHEA Grapalat" w:cs="Sylfaen"/>
          <w:bCs/>
          <w:sz w:val="22"/>
          <w:szCs w:val="22"/>
          <w:lang w:val="hy-AM"/>
        </w:rPr>
        <w:t>«Ա</w:t>
      </w:r>
      <w:r w:rsidR="005C0879" w:rsidRPr="00E63CD7">
        <w:rPr>
          <w:rFonts w:ascii="GHEA Grapalat" w:hAnsi="GHEA Grapalat"/>
          <w:bCs/>
          <w:sz w:val="22"/>
          <w:szCs w:val="22"/>
          <w:lang w:val="hy-AM"/>
        </w:rPr>
        <w:t>յրվածքաբանության ազգային</w:t>
      </w:r>
      <w:r w:rsidR="005C0879" w:rsidRPr="00E63CD7">
        <w:rPr>
          <w:rFonts w:ascii="GHEA Grapalat" w:hAnsi="GHEA Grapalat" w:cs="Sylfaen"/>
          <w:bCs/>
          <w:sz w:val="22"/>
          <w:szCs w:val="22"/>
          <w:lang w:val="hy-AM"/>
        </w:rPr>
        <w:t xml:space="preserve"> </w:t>
      </w:r>
      <w:r w:rsidR="005C0879" w:rsidRPr="00E63CD7">
        <w:rPr>
          <w:rFonts w:ascii="GHEA Grapalat" w:hAnsi="GHEA Grapalat"/>
          <w:bCs/>
          <w:sz w:val="22"/>
          <w:szCs w:val="22"/>
          <w:lang w:val="hy-AM"/>
        </w:rPr>
        <w:t>կենտրոն</w:t>
      </w:r>
      <w:r w:rsidR="005C0879" w:rsidRPr="00E63CD7">
        <w:rPr>
          <w:rFonts w:ascii="GHEA Grapalat" w:hAnsi="GHEA Grapalat" w:cs="Sylfaen"/>
          <w:bCs/>
          <w:sz w:val="22"/>
          <w:szCs w:val="22"/>
          <w:lang w:val="hy-AM"/>
        </w:rPr>
        <w:t xml:space="preserve">» </w:t>
      </w:r>
      <w:r w:rsidR="00950D66" w:rsidRPr="00E63CD7">
        <w:rPr>
          <w:rFonts w:ascii="GHEA Grapalat" w:hAnsi="GHEA Grapalat" w:cs="Sylfaen"/>
          <w:sz w:val="22"/>
          <w:szCs w:val="22"/>
          <w:lang w:val="hy-AM"/>
        </w:rPr>
        <w:t>և</w:t>
      </w:r>
      <w:r w:rsidR="00C7052C" w:rsidRPr="00E63CD7">
        <w:rPr>
          <w:rFonts w:ascii="GHEA Grapalat" w:hAnsi="GHEA Grapalat" w:cs="Sylfaen"/>
          <w:sz w:val="22"/>
          <w:szCs w:val="22"/>
          <w:lang w:val="hy-AM"/>
        </w:rPr>
        <w:t xml:space="preserve"> </w:t>
      </w:r>
      <w:r w:rsidR="00950D66" w:rsidRPr="00E63CD7">
        <w:rPr>
          <w:rFonts w:ascii="GHEA Grapalat" w:hAnsi="GHEA Grapalat" w:cs="Sylfaen"/>
          <w:sz w:val="22"/>
          <w:szCs w:val="22"/>
          <w:lang w:val="hy-AM"/>
        </w:rPr>
        <w:t>«</w:t>
      </w:r>
      <w:r w:rsidR="00765F4C" w:rsidRPr="00E63CD7">
        <w:rPr>
          <w:rFonts w:ascii="GHEA Grapalat" w:hAnsi="GHEA Grapalat" w:cs="Sylfaen"/>
          <w:sz w:val="22"/>
          <w:szCs w:val="22"/>
          <w:lang w:val="hy-AM"/>
        </w:rPr>
        <w:t>Ակադեմիկոս Ա. Ավդալբեկյանի անվան առո</w:t>
      </w:r>
      <w:r w:rsidR="00950D66" w:rsidRPr="00E63CD7">
        <w:rPr>
          <w:rFonts w:ascii="GHEA Grapalat" w:hAnsi="GHEA Grapalat" w:cs="Sylfaen"/>
          <w:sz w:val="22"/>
          <w:szCs w:val="22"/>
          <w:lang w:val="hy-AM"/>
        </w:rPr>
        <w:t>ղջապահության ազգային ինստիտուտ»</w:t>
      </w:r>
      <w:r w:rsidR="00765F4C" w:rsidRPr="00E63CD7">
        <w:rPr>
          <w:rFonts w:ascii="GHEA Grapalat" w:hAnsi="GHEA Grapalat" w:cs="Sylfaen"/>
          <w:sz w:val="22"/>
          <w:szCs w:val="22"/>
          <w:lang w:val="hy-AM"/>
        </w:rPr>
        <w:t xml:space="preserve"> ՓԲԸ-</w:t>
      </w:r>
      <w:r w:rsidR="00950D66" w:rsidRPr="00E63CD7">
        <w:rPr>
          <w:rFonts w:ascii="GHEA Grapalat" w:hAnsi="GHEA Grapalat" w:cs="Sylfaen"/>
          <w:sz w:val="22"/>
          <w:szCs w:val="22"/>
          <w:lang w:val="hy-AM"/>
        </w:rPr>
        <w:t>ներ</w:t>
      </w:r>
      <w:r w:rsidR="00765F4C" w:rsidRPr="00E63CD7">
        <w:rPr>
          <w:rFonts w:ascii="GHEA Grapalat" w:hAnsi="GHEA Grapalat" w:cs="Sylfaen"/>
          <w:sz w:val="22"/>
          <w:szCs w:val="22"/>
          <w:lang w:val="hy-AM"/>
        </w:rPr>
        <w:t xml:space="preserve">ի </w:t>
      </w:r>
      <w:r w:rsidR="00C7052C" w:rsidRPr="00E63CD7">
        <w:rPr>
          <w:rFonts w:ascii="GHEA Grapalat" w:hAnsi="GHEA Grapalat" w:cs="Sylfaen"/>
          <w:sz w:val="22"/>
          <w:szCs w:val="22"/>
          <w:lang w:val="hy-AM"/>
        </w:rPr>
        <w:t xml:space="preserve">ընդամենը սեփական կապիտալը փոքր է կանոնադրական կապիտալի զուտ գումարից: </w:t>
      </w:r>
      <w:r w:rsidR="001D04EA" w:rsidRPr="00E63CD7">
        <w:rPr>
          <w:rFonts w:ascii="GHEA Grapalat" w:hAnsi="GHEA Grapalat" w:cs="Sylfaen"/>
          <w:sz w:val="22"/>
          <w:szCs w:val="22"/>
          <w:lang w:val="hy-AM"/>
        </w:rPr>
        <w:t xml:space="preserve">Ընդ որում </w:t>
      </w:r>
      <w:r w:rsidR="007D57F5" w:rsidRPr="00E63CD7">
        <w:rPr>
          <w:rFonts w:ascii="GHEA Grapalat" w:hAnsi="GHEA Grapalat" w:cs="Sylfaen"/>
          <w:sz w:val="22"/>
          <w:szCs w:val="22"/>
          <w:lang w:val="hy-AM"/>
        </w:rPr>
        <w:t xml:space="preserve">վերջին ընկերության մոտ </w:t>
      </w:r>
      <w:r w:rsidR="001D04EA" w:rsidRPr="00E63CD7">
        <w:rPr>
          <w:rFonts w:ascii="GHEA Grapalat" w:hAnsi="GHEA Grapalat" w:cs="Sylfaen"/>
          <w:sz w:val="22"/>
          <w:szCs w:val="22"/>
          <w:lang w:val="hy-AM"/>
        </w:rPr>
        <w:t>ն</w:t>
      </w:r>
      <w:r w:rsidR="00C7052C" w:rsidRPr="00E63CD7">
        <w:rPr>
          <w:rFonts w:ascii="GHEA Grapalat" w:hAnsi="GHEA Grapalat" w:cs="Sylfaen"/>
          <w:sz w:val="22"/>
          <w:szCs w:val="22"/>
          <w:lang w:val="hy-AM"/>
        </w:rPr>
        <w:t xml:space="preserve">ույն պատկերն է նկատվել նաև նախորդ </w:t>
      </w:r>
      <w:r w:rsidR="007335F4" w:rsidRPr="00E63CD7">
        <w:rPr>
          <w:rFonts w:ascii="GHEA Grapalat" w:hAnsi="GHEA Grapalat" w:cs="Sylfaen"/>
          <w:sz w:val="22"/>
          <w:szCs w:val="22"/>
          <w:lang w:val="hy-AM"/>
        </w:rPr>
        <w:t>տարիների</w:t>
      </w:r>
      <w:r w:rsidR="00C7052C" w:rsidRPr="00E63CD7">
        <w:rPr>
          <w:rFonts w:ascii="GHEA Grapalat" w:hAnsi="GHEA Grapalat" w:cs="Sylfaen"/>
          <w:sz w:val="22"/>
          <w:szCs w:val="22"/>
          <w:lang w:val="hy-AM"/>
        </w:rPr>
        <w:t xml:space="preserve"> ընթացքում</w:t>
      </w:r>
      <w:r w:rsidR="006B401F" w:rsidRPr="00E63CD7">
        <w:rPr>
          <w:rFonts w:ascii="GHEA Grapalat" w:hAnsi="GHEA Grapalat" w:cs="Sylfaen"/>
          <w:sz w:val="22"/>
          <w:szCs w:val="22"/>
          <w:lang w:val="hy-AM"/>
        </w:rPr>
        <w:t>: Հաշվի առնելով վերոնշյալն</w:t>
      </w:r>
      <w:r w:rsidR="00AD318B" w:rsidRPr="00E63CD7">
        <w:rPr>
          <w:rFonts w:ascii="GHEA Grapalat" w:hAnsi="GHEA Grapalat" w:cs="Sylfaen"/>
          <w:sz w:val="22"/>
          <w:szCs w:val="22"/>
          <w:lang w:val="hy-AM"/>
        </w:rPr>
        <w:t>՝</w:t>
      </w:r>
      <w:r w:rsidR="007D57F5" w:rsidRPr="00E63CD7">
        <w:rPr>
          <w:rFonts w:ascii="GHEA Grapalat" w:hAnsi="GHEA Grapalat" w:cs="Sylfaen"/>
          <w:sz w:val="22"/>
          <w:szCs w:val="22"/>
          <w:lang w:val="hy-AM"/>
        </w:rPr>
        <w:t xml:space="preserve"> անհրաժեշտ է առաջնորդվել «</w:t>
      </w:r>
      <w:r w:rsidR="00C7052C" w:rsidRPr="00E63CD7">
        <w:rPr>
          <w:rFonts w:ascii="GHEA Grapalat" w:hAnsi="GHEA Grapalat" w:cs="Sylfaen"/>
          <w:sz w:val="22"/>
          <w:szCs w:val="22"/>
          <w:lang w:val="hy-AM"/>
        </w:rPr>
        <w:t>Բաժնե</w:t>
      </w:r>
      <w:r w:rsidR="007D57F5" w:rsidRPr="00E63CD7">
        <w:rPr>
          <w:rFonts w:ascii="GHEA Grapalat" w:hAnsi="GHEA Grapalat" w:cs="Sylfaen"/>
          <w:sz w:val="22"/>
          <w:szCs w:val="22"/>
          <w:lang w:val="hy-AM"/>
        </w:rPr>
        <w:t>տիրական ընկերությունների մասին»</w:t>
      </w:r>
      <w:r w:rsidR="00AD318B" w:rsidRPr="00E63CD7">
        <w:rPr>
          <w:rFonts w:ascii="GHEA Grapalat" w:hAnsi="GHEA Grapalat" w:cs="Sylfaen"/>
          <w:sz w:val="22"/>
          <w:szCs w:val="22"/>
          <w:lang w:val="hy-AM"/>
        </w:rPr>
        <w:t xml:space="preserve"> ՀՀ օրենքի հոդված 43-ով</w:t>
      </w:r>
      <w:r w:rsidR="00C7052C" w:rsidRPr="00E63CD7">
        <w:rPr>
          <w:rFonts w:ascii="GHEA Grapalat" w:hAnsi="GHEA Grapalat" w:cs="Sylfaen"/>
          <w:sz w:val="22"/>
          <w:szCs w:val="22"/>
          <w:lang w:val="hy-AM"/>
        </w:rPr>
        <w:t xml:space="preserve"> </w:t>
      </w:r>
      <w:r w:rsidR="007A6B08" w:rsidRPr="00E63CD7">
        <w:rPr>
          <w:rFonts w:ascii="GHEA Grapalat" w:hAnsi="GHEA Grapalat" w:cs="Sylfaen"/>
          <w:sz w:val="22"/>
          <w:szCs w:val="22"/>
          <w:lang w:val="hy-AM"/>
        </w:rPr>
        <w:t>հայտարար</w:t>
      </w:r>
      <w:r w:rsidR="00891116" w:rsidRPr="00E63CD7">
        <w:rPr>
          <w:rFonts w:ascii="GHEA Grapalat" w:hAnsi="GHEA Grapalat" w:cs="Sylfaen"/>
          <w:sz w:val="22"/>
          <w:szCs w:val="22"/>
          <w:lang w:val="hy-AM"/>
        </w:rPr>
        <w:t xml:space="preserve">ել և սահմանված կարգով գրանցել </w:t>
      </w:r>
      <w:r w:rsidR="006B401F" w:rsidRPr="00E63CD7">
        <w:rPr>
          <w:rFonts w:ascii="GHEA Grapalat" w:hAnsi="GHEA Grapalat" w:cs="Sylfaen"/>
          <w:sz w:val="22"/>
          <w:szCs w:val="22"/>
          <w:lang w:val="hy-AM"/>
        </w:rPr>
        <w:t>կանոնադրական կապիտալի նվազումը</w:t>
      </w:r>
      <w:r w:rsidR="007A6B08" w:rsidRPr="00E63CD7">
        <w:rPr>
          <w:rFonts w:ascii="GHEA Grapalat" w:hAnsi="GHEA Grapalat" w:cs="Sylfaen"/>
          <w:sz w:val="22"/>
          <w:szCs w:val="22"/>
          <w:lang w:val="hy-AM"/>
        </w:rPr>
        <w:t>:</w:t>
      </w:r>
    </w:p>
    <w:p w:rsidR="005342BD" w:rsidRPr="00E63CD7" w:rsidRDefault="00491E23" w:rsidP="00E934CA">
      <w:pPr>
        <w:spacing w:line="360" w:lineRule="auto"/>
        <w:ind w:firstLine="567"/>
        <w:jc w:val="both"/>
        <w:rPr>
          <w:rFonts w:ascii="GHEA Grapalat" w:hAnsi="GHEA Grapalat" w:cs="Sylfaen"/>
          <w:sz w:val="22"/>
          <w:szCs w:val="22"/>
          <w:lang w:val="hy-AM"/>
        </w:rPr>
      </w:pPr>
      <w:r w:rsidRPr="00E63CD7">
        <w:rPr>
          <w:rFonts w:ascii="GHEA Grapalat" w:hAnsi="GHEA Grapalat"/>
          <w:sz w:val="22"/>
          <w:lang w:val="hy-AM"/>
        </w:rPr>
        <w:t>3</w:t>
      </w:r>
      <w:r w:rsidR="005C0879" w:rsidRPr="00E63CD7">
        <w:rPr>
          <w:rFonts w:ascii="GHEA Grapalat" w:hAnsi="GHEA Grapalat"/>
          <w:sz w:val="22"/>
          <w:lang w:val="hy-AM"/>
        </w:rPr>
        <w:t>.</w:t>
      </w:r>
      <w:r w:rsidR="005C0879" w:rsidRPr="00E63CD7">
        <w:rPr>
          <w:rFonts w:ascii="GHEA Grapalat" w:hAnsi="GHEA Grapalat" w:cs="Sylfaen"/>
          <w:sz w:val="22"/>
          <w:szCs w:val="22"/>
          <w:lang w:val="hy-AM"/>
        </w:rPr>
        <w:t xml:space="preserve"> </w:t>
      </w:r>
      <w:r w:rsidR="005C0879" w:rsidRPr="00E63CD7">
        <w:rPr>
          <w:rFonts w:ascii="GHEA Grapalat" w:hAnsi="GHEA Grapalat" w:cs="Sylfaen"/>
          <w:sz w:val="22"/>
          <w:szCs w:val="22"/>
          <w:lang w:val="hy-AM" w:eastAsia="en-US"/>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w:t>
      </w:r>
      <w:r w:rsidR="00777F24" w:rsidRPr="00E63CD7">
        <w:rPr>
          <w:rFonts w:ascii="GHEA Grapalat" w:hAnsi="GHEA Grapalat" w:cs="Sylfaen"/>
          <w:sz w:val="22"/>
          <w:szCs w:val="22"/>
          <w:lang w:val="hy-AM" w:eastAsia="en-US"/>
        </w:rPr>
        <w:t>Այս գործակիցը</w:t>
      </w:r>
      <w:r w:rsidR="005C0879" w:rsidRPr="00E63CD7">
        <w:rPr>
          <w:rFonts w:ascii="GHEA Grapalat" w:hAnsi="GHEA Grapalat" w:cs="Sylfaen"/>
          <w:sz w:val="22"/>
          <w:szCs w:val="22"/>
          <w:lang w:val="hy-AM" w:eastAsia="en-US"/>
        </w:rPr>
        <w:t xml:space="preserve"> թվով </w:t>
      </w:r>
      <w:r w:rsidR="00E318A5" w:rsidRPr="00E63CD7">
        <w:rPr>
          <w:rFonts w:ascii="GHEA Grapalat" w:hAnsi="GHEA Grapalat" w:cs="Sylfaen"/>
          <w:sz w:val="22"/>
          <w:szCs w:val="22"/>
          <w:lang w:val="hy-AM" w:eastAsia="en-US"/>
        </w:rPr>
        <w:t xml:space="preserve">4 </w:t>
      </w:r>
      <w:r w:rsidR="005C0879" w:rsidRPr="00E63CD7">
        <w:rPr>
          <w:rFonts w:ascii="GHEA Grapalat" w:hAnsi="GHEA Grapalat" w:cs="Sylfaen"/>
          <w:sz w:val="22"/>
          <w:szCs w:val="22"/>
          <w:lang w:val="hy-AM" w:eastAsia="en-US"/>
        </w:rPr>
        <w:t xml:space="preserve">ընկերությունների` </w:t>
      </w:r>
      <w:r w:rsidR="00E318A5" w:rsidRPr="00E63CD7">
        <w:rPr>
          <w:rFonts w:ascii="GHEA Grapalat" w:hAnsi="GHEA Grapalat"/>
          <w:sz w:val="22"/>
          <w:szCs w:val="22"/>
          <w:lang w:val="hy-AM"/>
        </w:rPr>
        <w:t>«</w:t>
      </w:r>
      <w:r w:rsidR="00777F24" w:rsidRPr="00E63CD7">
        <w:rPr>
          <w:rFonts w:ascii="GHEA Grapalat" w:hAnsi="GHEA Grapalat"/>
          <w:sz w:val="22"/>
          <w:szCs w:val="22"/>
          <w:lang w:val="hy-AM"/>
        </w:rPr>
        <w:t>Հոգեկան առողջության պահպանման ազ</w:t>
      </w:r>
      <w:r w:rsidR="00E318A5" w:rsidRPr="00E63CD7">
        <w:rPr>
          <w:rFonts w:ascii="GHEA Grapalat" w:hAnsi="GHEA Grapalat"/>
          <w:sz w:val="22"/>
          <w:szCs w:val="22"/>
          <w:lang w:val="hy-AM"/>
        </w:rPr>
        <w:t>գային կենտրոն»,</w:t>
      </w:r>
      <w:r w:rsidR="00777F24" w:rsidRPr="00E63CD7">
        <w:rPr>
          <w:rFonts w:ascii="GHEA Grapalat" w:hAnsi="GHEA Grapalat" w:cs="Sylfaen"/>
          <w:sz w:val="22"/>
          <w:szCs w:val="22"/>
          <w:lang w:val="hy-AM"/>
        </w:rPr>
        <w:t xml:space="preserve"> «Ավան» հոգեբուժական կենտրոն»,</w:t>
      </w:r>
      <w:r w:rsidR="00E318A5" w:rsidRPr="00E63CD7">
        <w:rPr>
          <w:rFonts w:ascii="GHEA Grapalat" w:hAnsi="GHEA Grapalat" w:cs="Sylfaen"/>
          <w:sz w:val="22"/>
          <w:szCs w:val="22"/>
          <w:lang w:val="hy-AM"/>
        </w:rPr>
        <w:t xml:space="preserve"> </w:t>
      </w:r>
      <w:r w:rsidR="00E318A5" w:rsidRPr="00E63CD7">
        <w:rPr>
          <w:rFonts w:ascii="GHEA Grapalat" w:hAnsi="GHEA Grapalat" w:cs="Sylfaen"/>
          <w:bCs/>
          <w:sz w:val="22"/>
          <w:szCs w:val="22"/>
          <w:lang w:val="hy-AM"/>
        </w:rPr>
        <w:t>«</w:t>
      </w:r>
      <w:r w:rsidR="00E318A5" w:rsidRPr="00E63CD7">
        <w:rPr>
          <w:rFonts w:ascii="GHEA Grapalat" w:hAnsi="GHEA Grapalat"/>
          <w:bCs/>
          <w:sz w:val="22"/>
          <w:szCs w:val="22"/>
          <w:lang w:val="hy-AM"/>
        </w:rPr>
        <w:t>Վ</w:t>
      </w:r>
      <w:r w:rsidR="00E318A5" w:rsidRPr="00E63CD7">
        <w:rPr>
          <w:rFonts w:ascii="GHEA Grapalat" w:hAnsi="GHEA Grapalat" w:cs="Sylfaen"/>
          <w:bCs/>
          <w:sz w:val="22"/>
          <w:szCs w:val="22"/>
          <w:lang w:val="hy-AM"/>
        </w:rPr>
        <w:t>.</w:t>
      </w:r>
      <w:r w:rsidR="00E318A5" w:rsidRPr="00E63CD7">
        <w:rPr>
          <w:rFonts w:ascii="GHEA Grapalat" w:hAnsi="GHEA Grapalat"/>
          <w:bCs/>
          <w:sz w:val="22"/>
          <w:szCs w:val="22"/>
          <w:lang w:val="hy-AM"/>
        </w:rPr>
        <w:t>Ա</w:t>
      </w:r>
      <w:r w:rsidR="00E318A5" w:rsidRPr="00E63CD7">
        <w:rPr>
          <w:rFonts w:ascii="GHEA Grapalat" w:hAnsi="GHEA Grapalat" w:cs="Sylfaen"/>
          <w:bCs/>
          <w:sz w:val="22"/>
          <w:szCs w:val="22"/>
          <w:lang w:val="hy-AM"/>
        </w:rPr>
        <w:t>.</w:t>
      </w:r>
      <w:r w:rsidR="00E318A5" w:rsidRPr="00E63CD7">
        <w:rPr>
          <w:rFonts w:ascii="Calibri" w:hAnsi="Calibri" w:cs="Calibri"/>
          <w:bCs/>
          <w:sz w:val="22"/>
          <w:szCs w:val="22"/>
          <w:lang w:val="hy-AM"/>
        </w:rPr>
        <w:t> </w:t>
      </w:r>
      <w:r w:rsidR="00E318A5" w:rsidRPr="00E63CD7">
        <w:rPr>
          <w:rFonts w:ascii="GHEA Grapalat" w:hAnsi="GHEA Grapalat" w:cs="Calibri"/>
          <w:bCs/>
          <w:sz w:val="22"/>
          <w:szCs w:val="22"/>
          <w:lang w:val="hy-AM"/>
        </w:rPr>
        <w:t>Ֆ</w:t>
      </w:r>
      <w:r w:rsidR="00E318A5" w:rsidRPr="00E63CD7">
        <w:rPr>
          <w:rFonts w:ascii="GHEA Grapalat" w:hAnsi="GHEA Grapalat"/>
          <w:bCs/>
          <w:sz w:val="22"/>
          <w:szCs w:val="22"/>
          <w:lang w:val="hy-AM"/>
        </w:rPr>
        <w:t>անարջյանի</w:t>
      </w:r>
      <w:r w:rsidR="00E318A5" w:rsidRPr="00E63CD7">
        <w:rPr>
          <w:rFonts w:ascii="Calibri" w:hAnsi="Calibri" w:cs="Calibri"/>
          <w:bCs/>
          <w:sz w:val="22"/>
          <w:szCs w:val="22"/>
          <w:lang w:val="hy-AM"/>
        </w:rPr>
        <w:t> </w:t>
      </w:r>
      <w:r w:rsidR="00E318A5" w:rsidRPr="00E63CD7">
        <w:rPr>
          <w:rFonts w:ascii="GHEA Grapalat" w:hAnsi="GHEA Grapalat"/>
          <w:bCs/>
          <w:sz w:val="22"/>
          <w:szCs w:val="22"/>
          <w:lang w:val="hy-AM"/>
        </w:rPr>
        <w:t>անվան</w:t>
      </w:r>
      <w:r w:rsidR="00E318A5" w:rsidRPr="00E63CD7">
        <w:rPr>
          <w:rFonts w:ascii="GHEA Grapalat" w:hAnsi="GHEA Grapalat" w:cs="Sylfaen"/>
          <w:bCs/>
          <w:sz w:val="22"/>
          <w:szCs w:val="22"/>
          <w:lang w:val="hy-AM"/>
        </w:rPr>
        <w:t xml:space="preserve"> </w:t>
      </w:r>
      <w:r w:rsidR="00E318A5" w:rsidRPr="00E63CD7">
        <w:rPr>
          <w:rFonts w:ascii="GHEA Grapalat" w:hAnsi="GHEA Grapalat"/>
          <w:bCs/>
          <w:sz w:val="22"/>
          <w:szCs w:val="22"/>
          <w:lang w:val="hy-AM"/>
        </w:rPr>
        <w:t>ուռուցքաբանության</w:t>
      </w:r>
      <w:r w:rsidR="00E318A5" w:rsidRPr="00E63CD7">
        <w:rPr>
          <w:rFonts w:ascii="GHEA Grapalat" w:hAnsi="GHEA Grapalat" w:cs="Sylfaen"/>
          <w:bCs/>
          <w:sz w:val="22"/>
          <w:szCs w:val="22"/>
          <w:lang w:val="hy-AM"/>
        </w:rPr>
        <w:t xml:space="preserve"> </w:t>
      </w:r>
      <w:r w:rsidR="00E318A5" w:rsidRPr="00E63CD7">
        <w:rPr>
          <w:rFonts w:ascii="GHEA Grapalat" w:hAnsi="GHEA Grapalat"/>
          <w:bCs/>
          <w:sz w:val="22"/>
          <w:szCs w:val="22"/>
          <w:lang w:val="hy-AM"/>
        </w:rPr>
        <w:t>ազգային</w:t>
      </w:r>
      <w:r w:rsidR="00E318A5" w:rsidRPr="00E63CD7">
        <w:rPr>
          <w:rFonts w:ascii="GHEA Grapalat" w:hAnsi="GHEA Grapalat" w:cs="Sylfaen"/>
          <w:bCs/>
          <w:sz w:val="22"/>
          <w:szCs w:val="22"/>
          <w:lang w:val="hy-AM"/>
        </w:rPr>
        <w:t xml:space="preserve"> </w:t>
      </w:r>
      <w:r w:rsidR="00E318A5" w:rsidRPr="00E63CD7">
        <w:rPr>
          <w:rFonts w:ascii="GHEA Grapalat" w:hAnsi="GHEA Grapalat"/>
          <w:bCs/>
          <w:sz w:val="22"/>
          <w:szCs w:val="22"/>
          <w:lang w:val="hy-AM"/>
        </w:rPr>
        <w:t>կենտրոն</w:t>
      </w:r>
      <w:r w:rsidR="00E318A5" w:rsidRPr="00E63CD7">
        <w:rPr>
          <w:rFonts w:ascii="GHEA Grapalat" w:hAnsi="GHEA Grapalat" w:cs="Sylfaen"/>
          <w:bCs/>
          <w:sz w:val="22"/>
          <w:szCs w:val="22"/>
          <w:lang w:val="hy-AM"/>
        </w:rPr>
        <w:t>» և «Ա</w:t>
      </w:r>
      <w:r w:rsidR="00E318A5" w:rsidRPr="00E63CD7">
        <w:rPr>
          <w:rFonts w:ascii="GHEA Grapalat" w:hAnsi="GHEA Grapalat"/>
          <w:bCs/>
          <w:sz w:val="22"/>
          <w:szCs w:val="22"/>
          <w:lang w:val="hy-AM"/>
        </w:rPr>
        <w:t>յրվածքաբանության ազգային</w:t>
      </w:r>
      <w:r w:rsidR="00E318A5" w:rsidRPr="00E63CD7">
        <w:rPr>
          <w:rFonts w:ascii="GHEA Grapalat" w:hAnsi="GHEA Grapalat" w:cs="Sylfaen"/>
          <w:bCs/>
          <w:sz w:val="22"/>
          <w:szCs w:val="22"/>
          <w:lang w:val="hy-AM"/>
        </w:rPr>
        <w:t xml:space="preserve"> </w:t>
      </w:r>
      <w:r w:rsidR="00E318A5" w:rsidRPr="00E63CD7">
        <w:rPr>
          <w:rFonts w:ascii="GHEA Grapalat" w:hAnsi="GHEA Grapalat"/>
          <w:bCs/>
          <w:sz w:val="22"/>
          <w:szCs w:val="22"/>
          <w:lang w:val="hy-AM"/>
        </w:rPr>
        <w:t>կենտրոն</w:t>
      </w:r>
      <w:r w:rsidR="00E318A5" w:rsidRPr="00E63CD7">
        <w:rPr>
          <w:rFonts w:ascii="GHEA Grapalat" w:hAnsi="GHEA Grapalat" w:cs="Sylfaen"/>
          <w:bCs/>
          <w:sz w:val="22"/>
          <w:szCs w:val="22"/>
          <w:lang w:val="hy-AM"/>
        </w:rPr>
        <w:t xml:space="preserve">» </w:t>
      </w:r>
      <w:r w:rsidR="00777F24" w:rsidRPr="00E63CD7">
        <w:rPr>
          <w:rFonts w:ascii="GHEA Grapalat" w:hAnsi="GHEA Grapalat"/>
          <w:bCs/>
          <w:sz w:val="22"/>
          <w:szCs w:val="22"/>
          <w:lang w:val="hy-AM"/>
        </w:rPr>
        <w:t>ՓԲԸ-ների</w:t>
      </w:r>
      <w:r w:rsidR="00777F24" w:rsidRPr="00E63CD7">
        <w:rPr>
          <w:rFonts w:ascii="GHEA Grapalat" w:hAnsi="GHEA Grapalat" w:cs="Sylfaen"/>
          <w:bCs/>
          <w:sz w:val="22"/>
          <w:szCs w:val="22"/>
          <w:lang w:val="hy-AM"/>
        </w:rPr>
        <w:t xml:space="preserve"> </w:t>
      </w:r>
      <w:r w:rsidR="00E318A5" w:rsidRPr="00E63CD7">
        <w:rPr>
          <w:rFonts w:ascii="GHEA Grapalat" w:hAnsi="GHEA Grapalat" w:cs="Sylfaen"/>
          <w:bCs/>
          <w:sz w:val="22"/>
          <w:szCs w:val="22"/>
          <w:lang w:val="hy-AM"/>
        </w:rPr>
        <w:t xml:space="preserve">մոտ ցածր են </w:t>
      </w:r>
      <w:r w:rsidR="00E318A5" w:rsidRPr="00E63CD7">
        <w:rPr>
          <w:rFonts w:ascii="GHEA Grapalat" w:hAnsi="GHEA Grapalat" w:cs="Sylfaen"/>
          <w:sz w:val="22"/>
          <w:szCs w:val="22"/>
          <w:lang w:val="hy-AM"/>
        </w:rPr>
        <w:t xml:space="preserve">ֆինանսական վերլուծության պրակտիկայում ընդունված թույլատրելի սահմանային նորմաների միջակայքից, իսկ </w:t>
      </w:r>
      <w:r w:rsidR="005C0879" w:rsidRPr="00E63CD7">
        <w:rPr>
          <w:rFonts w:ascii="GHEA Grapalat" w:hAnsi="GHEA Grapalat"/>
          <w:sz w:val="22"/>
          <w:szCs w:val="22"/>
          <w:lang w:val="hy-AM"/>
        </w:rPr>
        <w:t>«Ա</w:t>
      </w:r>
      <w:r w:rsidR="00777F24" w:rsidRPr="00E63CD7">
        <w:rPr>
          <w:rFonts w:ascii="GHEA Grapalat" w:hAnsi="GHEA Grapalat"/>
          <w:sz w:val="22"/>
          <w:szCs w:val="22"/>
          <w:lang w:val="hy-AM"/>
        </w:rPr>
        <w:t xml:space="preserve">կադեմիկոս Է. </w:t>
      </w:r>
      <w:r w:rsidR="00777F24" w:rsidRPr="00E63CD7">
        <w:rPr>
          <w:rFonts w:ascii="GHEA Grapalat" w:hAnsi="GHEA Grapalat"/>
          <w:sz w:val="22"/>
          <w:szCs w:val="22"/>
          <w:lang w:val="hy-AM"/>
        </w:rPr>
        <w:lastRenderedPageBreak/>
        <w:t>Գաբրիելյանի դեղերի</w:t>
      </w:r>
      <w:r w:rsidR="005C0879" w:rsidRPr="00E63CD7">
        <w:rPr>
          <w:rFonts w:ascii="GHEA Grapalat" w:hAnsi="GHEA Grapalat"/>
          <w:sz w:val="22"/>
          <w:szCs w:val="22"/>
          <w:lang w:val="hy-AM"/>
        </w:rPr>
        <w:t xml:space="preserve"> և բժշկական տեխնոլոգիաների փորձագիտական կենտրոն», «Նորք» ինֆեկցիոն կլինիկական հիվանդանոց», «Սուրբ Գրիգոր Լուսավորիչ ԲԿ»</w:t>
      </w:r>
      <w:r w:rsidR="00E318A5" w:rsidRPr="00E63CD7">
        <w:rPr>
          <w:rFonts w:ascii="GHEA Grapalat" w:hAnsi="GHEA Grapalat"/>
          <w:sz w:val="22"/>
          <w:szCs w:val="22"/>
          <w:lang w:val="hy-AM"/>
        </w:rPr>
        <w:t>,</w:t>
      </w:r>
      <w:r w:rsidR="005C0879" w:rsidRPr="00E63CD7">
        <w:rPr>
          <w:rFonts w:ascii="GHEA Grapalat" w:hAnsi="GHEA Grapalat"/>
          <w:sz w:val="22"/>
          <w:szCs w:val="22"/>
          <w:lang w:val="hy-AM"/>
        </w:rPr>
        <w:t xml:space="preserve"> «Կախվածությունների բուժման ազգային կենտրոն» և </w:t>
      </w:r>
      <w:r w:rsidR="005C0879" w:rsidRPr="00E63CD7">
        <w:rPr>
          <w:rFonts w:ascii="GHEA Grapalat" w:hAnsi="GHEA Grapalat" w:cs="Sylfaen"/>
          <w:sz w:val="22"/>
          <w:szCs w:val="22"/>
          <w:lang w:val="hy-AM"/>
        </w:rPr>
        <w:t xml:space="preserve">«Մաշկաբանության և սեռավարակաբանության բժշկագիտական կենտրոն» </w:t>
      </w:r>
      <w:r w:rsidR="005C0879" w:rsidRPr="00E63CD7">
        <w:rPr>
          <w:rFonts w:ascii="GHEA Grapalat" w:hAnsi="GHEA Grapalat"/>
          <w:bCs/>
          <w:sz w:val="22"/>
          <w:szCs w:val="22"/>
          <w:lang w:val="hy-AM"/>
        </w:rPr>
        <w:t>ՓԲԸ-ների մոտ</w:t>
      </w:r>
      <w:r w:rsidR="00777F24" w:rsidRPr="00E63CD7">
        <w:rPr>
          <w:rFonts w:ascii="GHEA Grapalat" w:hAnsi="GHEA Grapalat" w:cs="Sylfaen"/>
          <w:sz w:val="22"/>
          <w:szCs w:val="22"/>
          <w:lang w:val="hy-AM"/>
        </w:rPr>
        <w:t xml:space="preserve"> գերազանցում</w:t>
      </w:r>
      <w:r w:rsidR="00E318A5" w:rsidRPr="00E63CD7">
        <w:rPr>
          <w:rFonts w:ascii="GHEA Grapalat" w:hAnsi="GHEA Grapalat" w:cs="Sylfaen"/>
          <w:sz w:val="22"/>
          <w:szCs w:val="22"/>
          <w:lang w:val="hy-AM"/>
        </w:rPr>
        <w:t xml:space="preserve"> են սահմանային նորմաները ինչը</w:t>
      </w:r>
      <w:r w:rsidR="0037099C" w:rsidRPr="00E63CD7">
        <w:rPr>
          <w:rFonts w:ascii="GHEA Grapalat" w:hAnsi="GHEA Grapalat" w:cs="Sylfaen"/>
          <w:sz w:val="22"/>
          <w:szCs w:val="22"/>
          <w:lang w:val="hy-AM"/>
        </w:rPr>
        <w:t xml:space="preserve"> ցույց է տալիս, որ</w:t>
      </w:r>
      <w:r w:rsidR="006B401F" w:rsidRPr="00E63CD7">
        <w:rPr>
          <w:rFonts w:ascii="GHEA Grapalat" w:hAnsi="GHEA Grapalat" w:cs="Sylfaen"/>
          <w:sz w:val="22"/>
          <w:szCs w:val="22"/>
          <w:lang w:val="hy-AM"/>
        </w:rPr>
        <w:t xml:space="preserve"> </w:t>
      </w:r>
      <w:r w:rsidR="00777F24" w:rsidRPr="00E63CD7">
        <w:rPr>
          <w:rFonts w:ascii="GHEA Grapalat" w:hAnsi="GHEA Grapalat" w:cs="Sylfaen"/>
          <w:sz w:val="22"/>
          <w:szCs w:val="22"/>
          <w:lang w:val="hy-AM"/>
        </w:rPr>
        <w:t xml:space="preserve">ընկերություններն իրացվելիության առումով ունեն դժվարություններ, </w:t>
      </w:r>
      <w:r w:rsidR="0037099C" w:rsidRPr="00E63CD7">
        <w:rPr>
          <w:rFonts w:ascii="GHEA Grapalat" w:hAnsi="GHEA Grapalat" w:cs="Sylfaen"/>
          <w:sz w:val="22"/>
          <w:szCs w:val="22"/>
          <w:lang w:val="hy-AM"/>
        </w:rPr>
        <w:t>ցածր է կարճաժամկետ պարտավորությունների դրամական միջոցներով կամ դրանց համարժեքներով ապահովվածության աստիճանը</w:t>
      </w:r>
      <w:r w:rsidR="00765C74" w:rsidRPr="00E63CD7">
        <w:rPr>
          <w:rFonts w:ascii="GHEA Grapalat" w:hAnsi="GHEA Grapalat"/>
          <w:sz w:val="22"/>
          <w:szCs w:val="22"/>
          <w:lang w:val="hy-AM"/>
        </w:rPr>
        <w:t>, կամ առկա է դրամակա</w:t>
      </w:r>
      <w:r w:rsidR="007335F4" w:rsidRPr="00E63CD7">
        <w:rPr>
          <w:rFonts w:ascii="GHEA Grapalat" w:hAnsi="GHEA Grapalat"/>
          <w:sz w:val="22"/>
          <w:szCs w:val="22"/>
          <w:lang w:val="hy-AM"/>
        </w:rPr>
        <w:t xml:space="preserve">ն միջոցների </w:t>
      </w:r>
      <w:r w:rsidR="00475EEA" w:rsidRPr="00E63CD7">
        <w:rPr>
          <w:rFonts w:ascii="GHEA Grapalat" w:hAnsi="GHEA Grapalat"/>
          <w:sz w:val="22"/>
          <w:szCs w:val="22"/>
          <w:lang w:val="hy-AM"/>
        </w:rPr>
        <w:t>կուտակում, որը խոսում է</w:t>
      </w:r>
      <w:r w:rsidR="00765C74" w:rsidRPr="00E63CD7">
        <w:rPr>
          <w:rFonts w:ascii="GHEA Grapalat" w:hAnsi="GHEA Grapalat"/>
          <w:sz w:val="22"/>
          <w:szCs w:val="22"/>
          <w:lang w:val="hy-AM"/>
        </w:rPr>
        <w:t xml:space="preserve"> </w:t>
      </w:r>
      <w:r w:rsidR="00475EEA" w:rsidRPr="00E63CD7">
        <w:rPr>
          <w:rFonts w:ascii="GHEA Grapalat" w:hAnsi="GHEA Grapalat" w:cs="Sylfaen"/>
          <w:sz w:val="22"/>
          <w:szCs w:val="22"/>
          <w:lang w:val="hy-AM"/>
        </w:rPr>
        <w:t>դրամական միջոցների որոշակի անգործության մասին:</w:t>
      </w:r>
    </w:p>
    <w:p w:rsidR="00491E23" w:rsidRPr="00E63CD7" w:rsidRDefault="00491E23" w:rsidP="009F59BF">
      <w:pPr>
        <w:spacing w:line="360" w:lineRule="auto"/>
        <w:ind w:firstLine="567"/>
        <w:jc w:val="both"/>
        <w:rPr>
          <w:rFonts w:ascii="GHEA Grapalat" w:hAnsi="GHEA Grapalat"/>
          <w:sz w:val="22"/>
          <w:szCs w:val="22"/>
          <w:lang w:val="hy-AM"/>
        </w:rPr>
      </w:pPr>
      <w:r w:rsidRPr="00E63CD7">
        <w:rPr>
          <w:rFonts w:ascii="GHEA Grapalat" w:hAnsi="GHEA Grapalat" w:cs="Sylfaen"/>
          <w:sz w:val="22"/>
          <w:szCs w:val="22"/>
          <w:lang w:val="hy-AM"/>
        </w:rPr>
        <w:t xml:space="preserve">4. </w:t>
      </w:r>
      <w:r w:rsidRPr="00E63CD7">
        <w:rPr>
          <w:rFonts w:ascii="GHEA Grapalat" w:hAnsi="GHEA Grapalat"/>
          <w:sz w:val="22"/>
          <w:szCs w:val="22"/>
          <w:lang w:val="hy-AM"/>
        </w:rPr>
        <w:t>Սեփական շրջանառու միջոցներով ապահովվածության ցուցանիշ</w:t>
      </w:r>
      <w:r w:rsidR="00777F24" w:rsidRPr="00E63CD7">
        <w:rPr>
          <w:rFonts w:ascii="GHEA Grapalat" w:hAnsi="GHEA Grapalat"/>
          <w:sz w:val="22"/>
          <w:szCs w:val="22"/>
          <w:lang w:val="hy-AM"/>
        </w:rPr>
        <w:t xml:space="preserve">ը ցույց է տալիս կազմակերպության </w:t>
      </w:r>
      <w:r w:rsidRPr="00E63CD7">
        <w:rPr>
          <w:rFonts w:ascii="GHEA Grapalat" w:hAnsi="GHEA Grapalat"/>
          <w:sz w:val="22"/>
          <w:szCs w:val="22"/>
          <w:lang w:val="hy-AM"/>
        </w:rPr>
        <w:t>սեփական միջոցներով ընթացիկ գործունեությունը</w:t>
      </w:r>
      <w:r w:rsidRPr="00E63CD7">
        <w:rPr>
          <w:rFonts w:ascii="GHEA Grapalat" w:hAnsi="GHEA Grapalat"/>
          <w:sz w:val="24"/>
          <w:szCs w:val="24"/>
          <w:lang w:val="hy-AM"/>
        </w:rPr>
        <w:t xml:space="preserve"> </w:t>
      </w:r>
      <w:r w:rsidRPr="00E63CD7">
        <w:rPr>
          <w:rFonts w:ascii="GHEA Grapalat" w:hAnsi="GHEA Grapalat"/>
          <w:sz w:val="22"/>
          <w:szCs w:val="22"/>
          <w:lang w:val="hy-AM"/>
        </w:rPr>
        <w:t>ֆինանսավորելու կարողությունը:</w:t>
      </w:r>
      <w:r w:rsidRPr="00E63CD7">
        <w:rPr>
          <w:rFonts w:ascii="GHEA Grapalat" w:hAnsi="GHEA Grapalat"/>
          <w:sz w:val="24"/>
          <w:szCs w:val="24"/>
          <w:lang w:val="hy-AM"/>
        </w:rPr>
        <w:t xml:space="preserve"> </w:t>
      </w:r>
      <w:r w:rsidR="00777F24" w:rsidRPr="00E63CD7">
        <w:rPr>
          <w:rFonts w:ascii="GHEA Grapalat" w:hAnsi="GHEA Grapalat" w:cs="Sylfaen"/>
          <w:sz w:val="22"/>
          <w:szCs w:val="22"/>
          <w:lang w:val="hy-AM"/>
        </w:rPr>
        <w:t>Այս</w:t>
      </w:r>
      <w:r w:rsidRPr="00E63CD7">
        <w:rPr>
          <w:rFonts w:ascii="GHEA Grapalat" w:hAnsi="GHEA Grapalat"/>
          <w:sz w:val="22"/>
          <w:szCs w:val="22"/>
          <w:lang w:val="hy-AM"/>
        </w:rPr>
        <w:t xml:space="preserve"> գործակիցը թվով 7 ընկերությունների </w:t>
      </w:r>
      <w:r w:rsidR="00777F24" w:rsidRPr="00E63CD7">
        <w:rPr>
          <w:rFonts w:ascii="GHEA Grapalat" w:hAnsi="GHEA Grapalat" w:cs="Sylfaen"/>
          <w:sz w:val="22"/>
          <w:lang w:val="hy-AM"/>
        </w:rPr>
        <w:t>(հավելված 1</w:t>
      </w:r>
      <w:r w:rsidR="002238AF" w:rsidRPr="00E63CD7">
        <w:rPr>
          <w:rFonts w:ascii="GHEA Grapalat" w:hAnsi="GHEA Grapalat" w:cs="Sylfaen"/>
          <w:sz w:val="22"/>
          <w:lang w:val="hy-AM"/>
        </w:rPr>
        <w:t xml:space="preserve">, </w:t>
      </w:r>
      <w:r w:rsidRPr="00E63CD7">
        <w:rPr>
          <w:rFonts w:ascii="GHEA Grapalat" w:hAnsi="GHEA Grapalat" w:cs="Sylfaen"/>
          <w:sz w:val="22"/>
          <w:lang w:val="hy-AM"/>
        </w:rPr>
        <w:t>տող 1, 4, 7, 9, 10, 11, 12 կետերում նշված ընկերություններ</w:t>
      </w:r>
      <w:r w:rsidR="002238AF" w:rsidRPr="00E63CD7">
        <w:rPr>
          <w:rFonts w:ascii="GHEA Grapalat" w:hAnsi="GHEA Grapalat" w:cs="Sylfaen"/>
          <w:sz w:val="22"/>
          <w:lang w:val="hy-AM"/>
        </w:rPr>
        <w:t>ի</w:t>
      </w:r>
      <w:r w:rsidRPr="00E63CD7">
        <w:rPr>
          <w:rFonts w:ascii="GHEA Grapalat" w:hAnsi="GHEA Grapalat" w:cs="Sylfaen"/>
          <w:sz w:val="22"/>
          <w:lang w:val="hy-AM"/>
        </w:rPr>
        <w:t>)</w:t>
      </w:r>
      <w:r w:rsidRPr="00E63CD7">
        <w:rPr>
          <w:rFonts w:ascii="GHEA Grapalat" w:hAnsi="GHEA Grapalat" w:cs="Sylfaen"/>
          <w:sz w:val="22"/>
          <w:szCs w:val="22"/>
          <w:lang w:val="hy-AM"/>
        </w:rPr>
        <w:t xml:space="preserve"> </w:t>
      </w:r>
      <w:r w:rsidR="00777F24" w:rsidRPr="00E63CD7">
        <w:rPr>
          <w:rFonts w:ascii="GHEA Grapalat" w:hAnsi="GHEA Grapalat" w:cs="Sylfaen"/>
          <w:sz w:val="22"/>
          <w:szCs w:val="22"/>
          <w:lang w:val="hy-AM"/>
        </w:rPr>
        <w:t xml:space="preserve">մոտ </w:t>
      </w:r>
      <w:r w:rsidR="009F59BF" w:rsidRPr="00E63CD7">
        <w:rPr>
          <w:rFonts w:ascii="GHEA Grapalat" w:hAnsi="GHEA Grapalat" w:cs="Sylfaen"/>
          <w:sz w:val="22"/>
          <w:szCs w:val="22"/>
          <w:lang w:val="hy-AM"/>
        </w:rPr>
        <w:t>չեն</w:t>
      </w:r>
      <w:r w:rsidRPr="00E63CD7">
        <w:rPr>
          <w:rFonts w:ascii="GHEA Grapalat" w:hAnsi="GHEA Grapalat" w:cs="Sylfaen"/>
          <w:sz w:val="22"/>
          <w:szCs w:val="22"/>
          <w:lang w:val="hy-AM"/>
        </w:rPr>
        <w:t xml:space="preserve"> համապատասխանում սահմանված նորմայի</w:t>
      </w:r>
      <w:r w:rsidR="00C332A4" w:rsidRPr="00E63CD7">
        <w:rPr>
          <w:rFonts w:ascii="GHEA Grapalat" w:hAnsi="GHEA Grapalat" w:cs="Sylfaen"/>
          <w:sz w:val="22"/>
          <w:szCs w:val="22"/>
          <w:lang w:val="hy-AM"/>
        </w:rPr>
        <w:t>ն, որը խոսում է ընկերությունների</w:t>
      </w:r>
      <w:r w:rsidRPr="00E63CD7">
        <w:rPr>
          <w:rFonts w:ascii="GHEA Grapalat" w:hAnsi="GHEA Grapalat" w:cs="Sylfaen"/>
          <w:sz w:val="22"/>
          <w:szCs w:val="22"/>
          <w:lang w:val="hy-AM"/>
        </w:rPr>
        <w:t xml:space="preserve"> շրջանառու միջոցների ձևավորմանը սեփական կապիտալի մասնակցության ցածր աստիճանի մասին:</w:t>
      </w:r>
      <w:r w:rsidRPr="00E63CD7">
        <w:rPr>
          <w:rFonts w:ascii="GHEA Grapalat" w:hAnsi="GHEA Grapalat"/>
          <w:sz w:val="22"/>
          <w:szCs w:val="22"/>
          <w:lang w:val="hy-AM"/>
        </w:rPr>
        <w:t xml:space="preserve"> </w:t>
      </w:r>
    </w:p>
    <w:p w:rsidR="00871724" w:rsidRPr="00E63CD7" w:rsidRDefault="00871724" w:rsidP="009F59BF">
      <w:pPr>
        <w:pStyle w:val="a3"/>
        <w:ind w:firstLine="567"/>
        <w:rPr>
          <w:rFonts w:ascii="GHEA Grapalat" w:hAnsi="GHEA Grapalat" w:cs="Sylfaen"/>
          <w:sz w:val="22"/>
          <w:szCs w:val="22"/>
          <w:lang w:val="hy-AM"/>
        </w:rPr>
      </w:pPr>
      <w:r w:rsidRPr="00E63CD7">
        <w:rPr>
          <w:rFonts w:ascii="GHEA Grapalat" w:hAnsi="GHEA Grapalat"/>
          <w:sz w:val="22"/>
          <w:szCs w:val="22"/>
          <w:lang w:val="hy-AM"/>
        </w:rPr>
        <w:t>5. Ակտիվների շրջանառելիության գործակիցը բնութագրում է ընկերության բոլոր մի</w:t>
      </w:r>
      <w:r w:rsidR="006B401F" w:rsidRPr="00E63CD7">
        <w:rPr>
          <w:rFonts w:ascii="GHEA Grapalat" w:hAnsi="GHEA Grapalat"/>
          <w:sz w:val="22"/>
          <w:szCs w:val="22"/>
          <w:lang w:val="hy-AM"/>
        </w:rPr>
        <w:t>ջոցների շրջապտույտի արագությունն</w:t>
      </w:r>
      <w:r w:rsidRPr="00E63CD7">
        <w:rPr>
          <w:rFonts w:ascii="GHEA Grapalat" w:hAnsi="GHEA Grapalat"/>
          <w:sz w:val="22"/>
          <w:szCs w:val="22"/>
          <w:lang w:val="hy-AM"/>
        </w:rPr>
        <w:t>՝ անկ</w:t>
      </w:r>
      <w:r w:rsidR="006B401F" w:rsidRPr="00E63CD7">
        <w:rPr>
          <w:rFonts w:ascii="GHEA Grapalat" w:hAnsi="GHEA Grapalat"/>
          <w:sz w:val="22"/>
          <w:szCs w:val="22"/>
          <w:lang w:val="hy-AM"/>
        </w:rPr>
        <w:t xml:space="preserve">ախ դրանց ձևավորման աղբյուրից և </w:t>
      </w:r>
      <w:r w:rsidR="00891116" w:rsidRPr="00E63CD7">
        <w:rPr>
          <w:rFonts w:ascii="GHEA Grapalat" w:hAnsi="GHEA Grapalat"/>
          <w:sz w:val="22"/>
          <w:szCs w:val="22"/>
          <w:lang w:val="hy-AM"/>
        </w:rPr>
        <w:t>որքան մեծ է այս ցուցանիշն</w:t>
      </w:r>
      <w:r w:rsidRPr="00E63CD7">
        <w:rPr>
          <w:rFonts w:ascii="GHEA Grapalat" w:hAnsi="GHEA Grapalat"/>
          <w:sz w:val="22"/>
          <w:szCs w:val="22"/>
          <w:lang w:val="hy-AM"/>
        </w:rPr>
        <w:t>, այնքան արդյունավետորեն են օգտագործվում ակտիվները:</w:t>
      </w:r>
      <w:r w:rsidRPr="00E63CD7">
        <w:rPr>
          <w:rFonts w:ascii="GHEA Grapalat" w:hAnsi="GHEA Grapalat" w:cs="Sylfaen"/>
          <w:sz w:val="22"/>
          <w:szCs w:val="22"/>
          <w:lang w:val="hy-AM"/>
        </w:rPr>
        <w:t xml:space="preserve"> Ընկերությունների մոտ այդ </w:t>
      </w:r>
      <w:r w:rsidR="004C5069" w:rsidRPr="00E63CD7">
        <w:rPr>
          <w:rFonts w:ascii="GHEA Grapalat" w:hAnsi="GHEA Grapalat" w:cs="Sylfaen"/>
          <w:sz w:val="22"/>
          <w:szCs w:val="22"/>
          <w:lang w:val="hy-AM"/>
        </w:rPr>
        <w:t>գործակիցն</w:t>
      </w:r>
      <w:r w:rsidRPr="00E63CD7">
        <w:rPr>
          <w:rFonts w:ascii="GHEA Grapalat" w:hAnsi="GHEA Grapalat" w:cs="Sylfaen"/>
          <w:sz w:val="22"/>
          <w:szCs w:val="22"/>
          <w:lang w:val="hy-AM"/>
        </w:rPr>
        <w:t xml:space="preserve"> ընկած է</w:t>
      </w:r>
      <w:r w:rsidR="005A2BF0" w:rsidRPr="00E63CD7">
        <w:rPr>
          <w:rFonts w:ascii="GHEA Grapalat" w:hAnsi="GHEA Grapalat" w:cs="Sylfaen"/>
          <w:sz w:val="22"/>
          <w:szCs w:val="22"/>
          <w:lang w:val="hy-AM"/>
        </w:rPr>
        <w:t xml:space="preserve"> 0.</w:t>
      </w:r>
      <w:r w:rsidR="00491E23" w:rsidRPr="00E63CD7">
        <w:rPr>
          <w:rFonts w:ascii="GHEA Grapalat" w:hAnsi="GHEA Grapalat" w:cs="Sylfaen"/>
          <w:sz w:val="22"/>
          <w:szCs w:val="22"/>
          <w:lang w:val="hy-AM"/>
        </w:rPr>
        <w:t>247</w:t>
      </w:r>
      <w:r w:rsidR="006B401F"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w:t>
      </w:r>
      <w:r w:rsidR="006B401F" w:rsidRPr="00E63CD7">
        <w:rPr>
          <w:rFonts w:ascii="GHEA Grapalat" w:hAnsi="GHEA Grapalat" w:cs="Sylfaen"/>
          <w:sz w:val="22"/>
          <w:szCs w:val="22"/>
          <w:lang w:val="hy-AM"/>
        </w:rPr>
        <w:t xml:space="preserve"> </w:t>
      </w:r>
      <w:r w:rsidR="00491E23" w:rsidRPr="00E63CD7">
        <w:rPr>
          <w:rFonts w:ascii="GHEA Grapalat" w:hAnsi="GHEA Grapalat" w:cs="Sylfaen"/>
          <w:sz w:val="22"/>
          <w:szCs w:val="22"/>
          <w:lang w:val="hy-AM"/>
        </w:rPr>
        <w:t>2</w:t>
      </w:r>
      <w:r w:rsidR="005A2BF0" w:rsidRPr="00E63CD7">
        <w:rPr>
          <w:rFonts w:ascii="GHEA Grapalat" w:hAnsi="GHEA Grapalat" w:cs="Sylfaen"/>
          <w:sz w:val="22"/>
          <w:szCs w:val="22"/>
          <w:lang w:val="hy-AM"/>
        </w:rPr>
        <w:t>.</w:t>
      </w:r>
      <w:r w:rsidR="00491E23" w:rsidRPr="00E63CD7">
        <w:rPr>
          <w:rFonts w:ascii="GHEA Grapalat" w:hAnsi="GHEA Grapalat" w:cs="Sylfaen"/>
          <w:sz w:val="22"/>
          <w:szCs w:val="22"/>
          <w:lang w:val="hy-AM"/>
        </w:rPr>
        <w:t>593</w:t>
      </w:r>
      <w:r w:rsidRPr="00E63CD7">
        <w:rPr>
          <w:rFonts w:ascii="GHEA Grapalat" w:hAnsi="GHEA Grapalat" w:cs="Sylfaen"/>
          <w:sz w:val="22"/>
          <w:szCs w:val="22"/>
          <w:lang w:val="hy-AM"/>
        </w:rPr>
        <w:t xml:space="preserve"> միջակայքում:</w:t>
      </w:r>
      <w:r w:rsidR="00373205" w:rsidRPr="00E63CD7">
        <w:rPr>
          <w:rFonts w:ascii="GHEA Grapalat" w:hAnsi="GHEA Grapalat" w:cs="Sylfaen"/>
          <w:sz w:val="22"/>
          <w:szCs w:val="22"/>
          <w:lang w:val="hy-AM"/>
        </w:rPr>
        <w:t xml:space="preserve"> Ցուցանիշի նվազագույն արժեքը համապատասխանում է </w:t>
      </w:r>
      <w:r w:rsidR="00373205" w:rsidRPr="00E63CD7">
        <w:rPr>
          <w:rFonts w:ascii="GHEA Grapalat" w:hAnsi="GHEA Grapalat"/>
          <w:sz w:val="22"/>
          <w:szCs w:val="22"/>
          <w:lang w:val="hy-AM"/>
        </w:rPr>
        <w:t>«</w:t>
      </w:r>
      <w:r w:rsidR="00373205" w:rsidRPr="00E63CD7">
        <w:rPr>
          <w:rFonts w:ascii="GHEA Grapalat" w:hAnsi="GHEA Grapalat" w:cs="Sylfaen"/>
          <w:sz w:val="22"/>
          <w:szCs w:val="22"/>
          <w:lang w:val="hy-AM"/>
        </w:rPr>
        <w:t xml:space="preserve">Պրոֆ Ռ. Յոլյանի անվ. արյունաբանական կենտրոն» ՓԲԸ-ին, իսկ առավելագույն արժեքը` </w:t>
      </w:r>
      <w:r w:rsidR="00373205" w:rsidRPr="00E63CD7">
        <w:rPr>
          <w:rFonts w:ascii="GHEA Grapalat" w:hAnsi="GHEA Grapalat" w:cs="Sylfaen"/>
          <w:bCs/>
          <w:sz w:val="22"/>
          <w:szCs w:val="22"/>
          <w:lang w:val="hy-AM"/>
        </w:rPr>
        <w:t>«Ա</w:t>
      </w:r>
      <w:r w:rsidR="00373205" w:rsidRPr="00E63CD7">
        <w:rPr>
          <w:rFonts w:ascii="GHEA Grapalat" w:hAnsi="GHEA Grapalat"/>
          <w:bCs/>
          <w:sz w:val="22"/>
          <w:szCs w:val="22"/>
          <w:lang w:val="hy-AM"/>
        </w:rPr>
        <w:t>յրվածքաբանության ազգային</w:t>
      </w:r>
      <w:r w:rsidR="00373205" w:rsidRPr="00E63CD7">
        <w:rPr>
          <w:rFonts w:ascii="GHEA Grapalat" w:hAnsi="GHEA Grapalat" w:cs="Sylfaen"/>
          <w:bCs/>
          <w:sz w:val="22"/>
          <w:szCs w:val="22"/>
          <w:lang w:val="hy-AM"/>
        </w:rPr>
        <w:t xml:space="preserve"> </w:t>
      </w:r>
      <w:r w:rsidR="00373205" w:rsidRPr="00E63CD7">
        <w:rPr>
          <w:rFonts w:ascii="GHEA Grapalat" w:hAnsi="GHEA Grapalat"/>
          <w:bCs/>
          <w:sz w:val="22"/>
          <w:szCs w:val="22"/>
          <w:lang w:val="hy-AM"/>
        </w:rPr>
        <w:t>կենտրոն</w:t>
      </w:r>
      <w:r w:rsidR="00373205" w:rsidRPr="00E63CD7">
        <w:rPr>
          <w:rFonts w:ascii="GHEA Grapalat" w:hAnsi="GHEA Grapalat" w:cs="Sylfaen"/>
          <w:bCs/>
          <w:sz w:val="22"/>
          <w:szCs w:val="22"/>
          <w:lang w:val="hy-AM"/>
        </w:rPr>
        <w:t xml:space="preserve">» </w:t>
      </w:r>
      <w:r w:rsidR="00373205" w:rsidRPr="00E63CD7">
        <w:rPr>
          <w:rFonts w:ascii="GHEA Grapalat" w:hAnsi="GHEA Grapalat"/>
          <w:sz w:val="22"/>
          <w:szCs w:val="22"/>
          <w:lang w:val="hy-AM"/>
        </w:rPr>
        <w:t>ՓԲԸ-ին:</w:t>
      </w:r>
    </w:p>
    <w:p w:rsidR="00871724" w:rsidRPr="00E63CD7" w:rsidRDefault="00871724" w:rsidP="009F59BF">
      <w:pPr>
        <w:pStyle w:val="a3"/>
        <w:ind w:firstLine="567"/>
        <w:rPr>
          <w:rFonts w:ascii="GHEA Grapalat" w:hAnsi="GHEA Grapalat" w:cs="Sylfaen"/>
          <w:sz w:val="22"/>
          <w:szCs w:val="22"/>
          <w:lang w:val="hy-AM"/>
        </w:rPr>
      </w:pPr>
      <w:r w:rsidRPr="00E63CD7">
        <w:rPr>
          <w:rFonts w:ascii="GHEA Grapalat" w:hAnsi="GHEA Grapalat" w:cs="Sylfaen"/>
          <w:sz w:val="22"/>
          <w:szCs w:val="22"/>
          <w:lang w:val="hy-AM"/>
        </w:rPr>
        <w:t xml:space="preserve">6.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Շահութաբերության հետ կապված բոլոր ցուցանիշները </w:t>
      </w:r>
      <w:r w:rsidR="005A2BF0" w:rsidRPr="00E63CD7">
        <w:rPr>
          <w:rFonts w:ascii="GHEA Grapalat" w:hAnsi="GHEA Grapalat" w:cs="Sylfaen"/>
          <w:sz w:val="22"/>
          <w:szCs w:val="22"/>
          <w:lang w:val="hy-AM"/>
        </w:rPr>
        <w:t>1-ին կետում նշված ընկերությունների մոտ բացաս</w:t>
      </w:r>
      <w:r w:rsidR="002238AF" w:rsidRPr="00E63CD7">
        <w:rPr>
          <w:rFonts w:ascii="GHEA Grapalat" w:hAnsi="GHEA Grapalat" w:cs="Sylfaen"/>
          <w:sz w:val="22"/>
          <w:szCs w:val="22"/>
          <w:lang w:val="hy-AM"/>
        </w:rPr>
        <w:t>ա</w:t>
      </w:r>
      <w:r w:rsidR="005A2BF0" w:rsidRPr="00E63CD7">
        <w:rPr>
          <w:rFonts w:ascii="GHEA Grapalat" w:hAnsi="GHEA Grapalat" w:cs="Sylfaen"/>
          <w:sz w:val="22"/>
          <w:szCs w:val="22"/>
          <w:lang w:val="hy-AM"/>
        </w:rPr>
        <w:t>կան մեծություն են</w:t>
      </w:r>
      <w:r w:rsidR="00373205" w:rsidRPr="00E63CD7">
        <w:rPr>
          <w:rFonts w:ascii="GHEA Grapalat" w:hAnsi="GHEA Grapalat" w:cs="Sylfaen"/>
          <w:sz w:val="22"/>
          <w:szCs w:val="22"/>
          <w:lang w:val="hy-AM"/>
        </w:rPr>
        <w:t>, իսկ շահույթ ձևավորած</w:t>
      </w:r>
      <w:r w:rsidR="006B401F" w:rsidRPr="00E63CD7">
        <w:rPr>
          <w:rFonts w:ascii="GHEA Grapalat" w:hAnsi="GHEA Grapalat" w:cs="Sylfaen"/>
          <w:sz w:val="22"/>
          <w:szCs w:val="22"/>
          <w:lang w:val="hy-AM"/>
        </w:rPr>
        <w:t xml:space="preserve"> ընկերությունների մոտ ցուցանիշն ընկած է</w:t>
      </w:r>
      <w:r w:rsidR="005A2BF0" w:rsidRPr="00E63CD7">
        <w:rPr>
          <w:rFonts w:ascii="GHEA Grapalat" w:hAnsi="GHEA Grapalat" w:cs="Sylfaen"/>
          <w:sz w:val="22"/>
          <w:szCs w:val="22"/>
          <w:lang w:val="hy-AM"/>
        </w:rPr>
        <w:t xml:space="preserve"> 0,</w:t>
      </w:r>
      <w:r w:rsidR="00673669" w:rsidRPr="00E63CD7">
        <w:rPr>
          <w:rFonts w:ascii="GHEA Grapalat" w:hAnsi="GHEA Grapalat" w:cs="Sylfaen"/>
          <w:sz w:val="22"/>
          <w:szCs w:val="22"/>
          <w:lang w:val="hy-AM"/>
        </w:rPr>
        <w:t xml:space="preserve">05–13.40 </w:t>
      </w:r>
      <w:r w:rsidR="006B401F" w:rsidRPr="00E63CD7">
        <w:rPr>
          <w:rFonts w:ascii="GHEA Grapalat" w:hAnsi="GHEA Grapalat" w:cs="Sylfaen"/>
          <w:sz w:val="22"/>
          <w:szCs w:val="22"/>
          <w:lang w:val="hy-AM"/>
        </w:rPr>
        <w:t>միջակայքում:</w:t>
      </w:r>
      <w:r w:rsidR="00673669" w:rsidRPr="00E63CD7">
        <w:rPr>
          <w:rFonts w:ascii="GHEA Grapalat" w:hAnsi="GHEA Grapalat" w:cs="Sylfaen"/>
          <w:sz w:val="22"/>
          <w:szCs w:val="22"/>
          <w:lang w:val="hy-AM"/>
        </w:rPr>
        <w:t xml:space="preserve"> Ցուցանիշի նվազագույն արժեքը համապատասխանում է </w:t>
      </w:r>
      <w:r w:rsidR="00673669" w:rsidRPr="00E63CD7">
        <w:rPr>
          <w:rFonts w:ascii="GHEA Grapalat" w:hAnsi="GHEA Grapalat"/>
          <w:sz w:val="22"/>
          <w:szCs w:val="22"/>
          <w:lang w:val="hy-AM"/>
        </w:rPr>
        <w:t>«</w:t>
      </w:r>
      <w:r w:rsidR="00673669" w:rsidRPr="00E63CD7">
        <w:rPr>
          <w:rFonts w:ascii="GHEA Grapalat" w:hAnsi="GHEA Grapalat" w:cs="Sylfaen"/>
          <w:sz w:val="22"/>
          <w:szCs w:val="22"/>
          <w:lang w:val="hy-AM"/>
        </w:rPr>
        <w:t xml:space="preserve">Պրոֆ Ռ. Յոլյանի անվ. արյունաբանական կենտրոն» ՓԲԸ-ին, իսկ առավելագույն արժեքը` </w:t>
      </w:r>
      <w:r w:rsidR="00673669" w:rsidRPr="00E63CD7">
        <w:rPr>
          <w:rFonts w:ascii="GHEA Grapalat" w:hAnsi="GHEA Grapalat"/>
          <w:sz w:val="22"/>
          <w:szCs w:val="22"/>
          <w:lang w:val="hy-AM"/>
        </w:rPr>
        <w:t>«Կախվածությունների բուժման ազգային կենտրոն» ՓԲԸ-ին:</w:t>
      </w:r>
    </w:p>
    <w:p w:rsidR="005A2BF0" w:rsidRPr="00E63CD7" w:rsidRDefault="005A2BF0" w:rsidP="009F59BF">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7. Ն</w:t>
      </w:r>
      <w:r w:rsidR="00373205" w:rsidRPr="00E63CD7">
        <w:rPr>
          <w:rFonts w:ascii="GHEA Grapalat" w:hAnsi="GHEA Grapalat" w:cs="Sylfaen"/>
          <w:sz w:val="22"/>
          <w:szCs w:val="22"/>
          <w:lang w:val="hy-AM"/>
        </w:rPr>
        <w:t>երդրման գործակիցը ցույց է տալիս</w:t>
      </w:r>
      <w:r w:rsidRPr="00E63CD7">
        <w:rPr>
          <w:rFonts w:ascii="GHEA Grapalat" w:hAnsi="GHEA Grapalat" w:cs="Sylfaen"/>
          <w:sz w:val="22"/>
          <w:szCs w:val="22"/>
          <w:lang w:val="hy-AM"/>
        </w:rPr>
        <w:t xml:space="preserve"> սեփական կապիտալի արտադրական ներդրումների ծածկման աստիճանը։ Ընկերությունների մոտ գործակիցն</w:t>
      </w:r>
      <w:r w:rsidR="00891116" w:rsidRPr="00E63CD7">
        <w:rPr>
          <w:rFonts w:ascii="GHEA Grapalat" w:hAnsi="GHEA Grapalat" w:cs="Sylfaen"/>
          <w:sz w:val="22"/>
          <w:szCs w:val="22"/>
          <w:lang w:val="hy-AM"/>
        </w:rPr>
        <w:t xml:space="preserve"> առանձնապես բարձր չէ և</w:t>
      </w:r>
      <w:r w:rsidR="009F59BF"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ընկած է 0</w:t>
      </w:r>
      <w:r w:rsidR="005939BF" w:rsidRPr="00E63CD7">
        <w:rPr>
          <w:rFonts w:ascii="GHEA Grapalat" w:hAnsi="GHEA Grapalat" w:cs="Sylfaen"/>
          <w:sz w:val="22"/>
          <w:szCs w:val="22"/>
          <w:lang w:val="hy-AM"/>
        </w:rPr>
        <w:t>.</w:t>
      </w:r>
      <w:r w:rsidR="00673669" w:rsidRPr="00E63CD7">
        <w:rPr>
          <w:rFonts w:ascii="GHEA Grapalat" w:hAnsi="GHEA Grapalat" w:cs="Sylfaen"/>
          <w:sz w:val="22"/>
          <w:szCs w:val="22"/>
          <w:lang w:val="hy-AM"/>
        </w:rPr>
        <w:t>106 -1.370</w:t>
      </w:r>
      <w:r w:rsidR="005939BF" w:rsidRPr="00E63CD7">
        <w:rPr>
          <w:rFonts w:ascii="GHEA Grapalat" w:hAnsi="GHEA Grapalat" w:cs="Sylfaen"/>
          <w:sz w:val="22"/>
          <w:szCs w:val="22"/>
          <w:lang w:val="hy-AM"/>
        </w:rPr>
        <w:t xml:space="preserve"> միջակայքում։</w:t>
      </w:r>
    </w:p>
    <w:p w:rsidR="00373205" w:rsidRPr="00E63CD7" w:rsidRDefault="00373205" w:rsidP="009F59BF">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8.</w:t>
      </w:r>
      <w:r w:rsidRPr="00E63CD7">
        <w:rPr>
          <w:rFonts w:ascii="GHEA Grapalat" w:hAnsi="GHEA Grapalat"/>
          <w:sz w:val="22"/>
          <w:szCs w:val="22"/>
          <w:lang w:val="hy-AM"/>
        </w:rPr>
        <w:t xml:space="preserve"> «Նորք» ինֆեկցիոն կլինիկական հիվանդանոց», </w:t>
      </w:r>
      <w:r w:rsidR="009F59BF" w:rsidRPr="00E63CD7">
        <w:rPr>
          <w:rFonts w:ascii="GHEA Grapalat" w:hAnsi="GHEA Grapalat" w:cs="Sylfaen"/>
          <w:bCs/>
          <w:sz w:val="22"/>
          <w:szCs w:val="22"/>
          <w:lang w:val="hy-AM"/>
        </w:rPr>
        <w:t>«</w:t>
      </w:r>
      <w:r w:rsidR="009F59BF" w:rsidRPr="00E63CD7">
        <w:rPr>
          <w:rFonts w:ascii="GHEA Grapalat" w:hAnsi="GHEA Grapalat"/>
          <w:bCs/>
          <w:sz w:val="22"/>
          <w:szCs w:val="22"/>
          <w:lang w:val="hy-AM"/>
        </w:rPr>
        <w:t>Վ</w:t>
      </w:r>
      <w:r w:rsidR="009F59BF" w:rsidRPr="00E63CD7">
        <w:rPr>
          <w:rFonts w:ascii="GHEA Grapalat" w:hAnsi="GHEA Grapalat" w:cs="Sylfaen"/>
          <w:bCs/>
          <w:sz w:val="22"/>
          <w:szCs w:val="22"/>
          <w:lang w:val="hy-AM"/>
        </w:rPr>
        <w:t>.</w:t>
      </w:r>
      <w:r w:rsidR="009F59BF" w:rsidRPr="00E63CD7">
        <w:rPr>
          <w:rFonts w:ascii="GHEA Grapalat" w:hAnsi="GHEA Grapalat"/>
          <w:bCs/>
          <w:sz w:val="22"/>
          <w:szCs w:val="22"/>
          <w:lang w:val="hy-AM"/>
        </w:rPr>
        <w:t>Ա</w:t>
      </w:r>
      <w:r w:rsidR="009F59BF" w:rsidRPr="00E63CD7">
        <w:rPr>
          <w:rFonts w:ascii="GHEA Grapalat" w:hAnsi="GHEA Grapalat" w:cs="Sylfaen"/>
          <w:bCs/>
          <w:sz w:val="22"/>
          <w:szCs w:val="22"/>
          <w:lang w:val="hy-AM"/>
        </w:rPr>
        <w:t>.</w:t>
      </w:r>
      <w:r w:rsidR="009F59BF" w:rsidRPr="00E63CD7">
        <w:rPr>
          <w:rFonts w:ascii="Calibri" w:hAnsi="Calibri" w:cs="Calibri"/>
          <w:bCs/>
          <w:sz w:val="22"/>
          <w:szCs w:val="22"/>
          <w:lang w:val="hy-AM"/>
        </w:rPr>
        <w:t> </w:t>
      </w:r>
      <w:r w:rsidR="009F59BF" w:rsidRPr="00E63CD7">
        <w:rPr>
          <w:rFonts w:ascii="GHEA Grapalat" w:hAnsi="GHEA Grapalat" w:cs="Calibri"/>
          <w:bCs/>
          <w:sz w:val="22"/>
          <w:szCs w:val="22"/>
          <w:lang w:val="hy-AM"/>
        </w:rPr>
        <w:t>Ֆ</w:t>
      </w:r>
      <w:r w:rsidR="009F59BF" w:rsidRPr="00E63CD7">
        <w:rPr>
          <w:rFonts w:ascii="GHEA Grapalat" w:hAnsi="GHEA Grapalat"/>
          <w:bCs/>
          <w:sz w:val="22"/>
          <w:szCs w:val="22"/>
          <w:lang w:val="hy-AM"/>
        </w:rPr>
        <w:t>անարջյանի</w:t>
      </w:r>
      <w:r w:rsidR="009F59BF" w:rsidRPr="00E63CD7">
        <w:rPr>
          <w:rFonts w:ascii="Calibri" w:hAnsi="Calibri" w:cs="Calibri"/>
          <w:bCs/>
          <w:sz w:val="22"/>
          <w:szCs w:val="22"/>
          <w:lang w:val="hy-AM"/>
        </w:rPr>
        <w:t> </w:t>
      </w:r>
      <w:r w:rsidR="009F59BF" w:rsidRPr="00E63CD7">
        <w:rPr>
          <w:rFonts w:ascii="GHEA Grapalat" w:hAnsi="GHEA Grapalat"/>
          <w:bCs/>
          <w:sz w:val="22"/>
          <w:szCs w:val="22"/>
          <w:lang w:val="hy-AM"/>
        </w:rPr>
        <w:t>անվան</w:t>
      </w:r>
      <w:r w:rsidR="009F59BF" w:rsidRPr="00E63CD7">
        <w:rPr>
          <w:rFonts w:ascii="GHEA Grapalat" w:hAnsi="GHEA Grapalat" w:cs="Sylfaen"/>
          <w:bCs/>
          <w:sz w:val="22"/>
          <w:szCs w:val="22"/>
          <w:lang w:val="hy-AM"/>
        </w:rPr>
        <w:t xml:space="preserve"> </w:t>
      </w:r>
      <w:r w:rsidR="009F59BF" w:rsidRPr="00E63CD7">
        <w:rPr>
          <w:rFonts w:ascii="GHEA Grapalat" w:hAnsi="GHEA Grapalat"/>
          <w:bCs/>
          <w:sz w:val="22"/>
          <w:szCs w:val="22"/>
          <w:lang w:val="hy-AM"/>
        </w:rPr>
        <w:t>ուռուցքաբանության</w:t>
      </w:r>
      <w:r w:rsidR="009F59BF" w:rsidRPr="00E63CD7">
        <w:rPr>
          <w:rFonts w:ascii="GHEA Grapalat" w:hAnsi="GHEA Grapalat" w:cs="Sylfaen"/>
          <w:bCs/>
          <w:sz w:val="22"/>
          <w:szCs w:val="22"/>
          <w:lang w:val="hy-AM"/>
        </w:rPr>
        <w:t xml:space="preserve"> </w:t>
      </w:r>
      <w:r w:rsidR="009F59BF" w:rsidRPr="00E63CD7">
        <w:rPr>
          <w:rFonts w:ascii="GHEA Grapalat" w:hAnsi="GHEA Grapalat"/>
          <w:bCs/>
          <w:sz w:val="22"/>
          <w:szCs w:val="22"/>
          <w:lang w:val="hy-AM"/>
        </w:rPr>
        <w:t>ազգային</w:t>
      </w:r>
      <w:r w:rsidR="009F59BF" w:rsidRPr="00E63CD7">
        <w:rPr>
          <w:rFonts w:ascii="GHEA Grapalat" w:hAnsi="GHEA Grapalat" w:cs="Sylfaen"/>
          <w:bCs/>
          <w:sz w:val="22"/>
          <w:szCs w:val="22"/>
          <w:lang w:val="hy-AM"/>
        </w:rPr>
        <w:t xml:space="preserve"> </w:t>
      </w:r>
      <w:r w:rsidR="009F59BF" w:rsidRPr="00E63CD7">
        <w:rPr>
          <w:rFonts w:ascii="GHEA Grapalat" w:hAnsi="GHEA Grapalat"/>
          <w:bCs/>
          <w:sz w:val="22"/>
          <w:szCs w:val="22"/>
          <w:lang w:val="hy-AM"/>
        </w:rPr>
        <w:t>կենտրոն</w:t>
      </w:r>
      <w:r w:rsidR="009F59BF" w:rsidRPr="00E63CD7">
        <w:rPr>
          <w:rFonts w:ascii="GHEA Grapalat" w:hAnsi="GHEA Grapalat" w:cs="Sylfaen"/>
          <w:bCs/>
          <w:sz w:val="22"/>
          <w:szCs w:val="22"/>
          <w:lang w:val="hy-AM"/>
        </w:rPr>
        <w:t>» և «Ա</w:t>
      </w:r>
      <w:r w:rsidR="009F59BF" w:rsidRPr="00E63CD7">
        <w:rPr>
          <w:rFonts w:ascii="GHEA Grapalat" w:hAnsi="GHEA Grapalat"/>
          <w:bCs/>
          <w:sz w:val="22"/>
          <w:szCs w:val="22"/>
          <w:lang w:val="hy-AM"/>
        </w:rPr>
        <w:t>յրվածքաբանության ազգային</w:t>
      </w:r>
      <w:r w:rsidR="009F59BF" w:rsidRPr="00E63CD7">
        <w:rPr>
          <w:rFonts w:ascii="GHEA Grapalat" w:hAnsi="GHEA Grapalat" w:cs="Sylfaen"/>
          <w:bCs/>
          <w:sz w:val="22"/>
          <w:szCs w:val="22"/>
          <w:lang w:val="hy-AM"/>
        </w:rPr>
        <w:t xml:space="preserve"> </w:t>
      </w:r>
      <w:r w:rsidR="009F59BF" w:rsidRPr="00E63CD7">
        <w:rPr>
          <w:rFonts w:ascii="GHEA Grapalat" w:hAnsi="GHEA Grapalat"/>
          <w:bCs/>
          <w:sz w:val="22"/>
          <w:szCs w:val="22"/>
          <w:lang w:val="hy-AM"/>
        </w:rPr>
        <w:t>կենտրոն</w:t>
      </w:r>
      <w:r w:rsidR="009F59BF" w:rsidRPr="00E63CD7">
        <w:rPr>
          <w:rFonts w:ascii="GHEA Grapalat" w:hAnsi="GHEA Grapalat" w:cs="Sylfaen"/>
          <w:bCs/>
          <w:sz w:val="22"/>
          <w:szCs w:val="22"/>
          <w:lang w:val="hy-AM"/>
        </w:rPr>
        <w:t xml:space="preserve">» </w:t>
      </w:r>
      <w:r w:rsidR="009F59BF" w:rsidRPr="00E63CD7">
        <w:rPr>
          <w:rFonts w:ascii="GHEA Grapalat" w:hAnsi="GHEA Grapalat"/>
          <w:sz w:val="22"/>
          <w:szCs w:val="22"/>
          <w:lang w:val="hy-AM"/>
        </w:rPr>
        <w:t xml:space="preserve">ՓԲԸ-ներն </w:t>
      </w:r>
      <w:r w:rsidR="009F59BF" w:rsidRPr="00E63CD7">
        <w:rPr>
          <w:rFonts w:ascii="GHEA Grapalat" w:hAnsi="GHEA Grapalat"/>
          <w:sz w:val="22"/>
          <w:szCs w:val="22"/>
          <w:lang w:val="hy-AM"/>
        </w:rPr>
        <w:lastRenderedPageBreak/>
        <w:t>ունեն 275</w:t>
      </w:r>
      <w:r w:rsidR="009F59BF" w:rsidRPr="00E63CD7">
        <w:rPr>
          <w:rFonts w:ascii="Courier New" w:hAnsi="Courier New" w:cs="Courier New"/>
          <w:sz w:val="22"/>
          <w:szCs w:val="22"/>
          <w:lang w:val="hy-AM"/>
        </w:rPr>
        <w:t> </w:t>
      </w:r>
      <w:r w:rsidR="009F59BF" w:rsidRPr="00E63CD7">
        <w:rPr>
          <w:rFonts w:ascii="GHEA Grapalat" w:hAnsi="GHEA Grapalat"/>
          <w:sz w:val="22"/>
          <w:szCs w:val="22"/>
          <w:lang w:val="hy-AM"/>
        </w:rPr>
        <w:t>504,0 հազ. դրամ ձևակերպած ընդհանուր երկարաժամկետ բանկային վարկեր և փոխառություններ:</w:t>
      </w:r>
    </w:p>
    <w:p w:rsidR="005342BD" w:rsidRPr="00E63CD7" w:rsidRDefault="00373205" w:rsidP="009F59BF">
      <w:pPr>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9</w:t>
      </w:r>
      <w:r w:rsidR="00BF0CA2" w:rsidRPr="00E63CD7">
        <w:rPr>
          <w:rFonts w:ascii="GHEA Grapalat" w:hAnsi="GHEA Grapalat"/>
          <w:sz w:val="22"/>
          <w:szCs w:val="22"/>
          <w:lang w:val="hy-AM"/>
        </w:rPr>
        <w:t>.</w:t>
      </w:r>
      <w:r w:rsidR="001D27E6" w:rsidRPr="00E63CD7">
        <w:rPr>
          <w:rFonts w:ascii="GHEA Grapalat" w:hAnsi="GHEA Grapalat"/>
          <w:sz w:val="22"/>
          <w:szCs w:val="22"/>
          <w:lang w:val="hy-AM"/>
        </w:rPr>
        <w:t xml:space="preserve"> </w:t>
      </w:r>
      <w:r w:rsidR="00391B58" w:rsidRPr="00E63CD7">
        <w:rPr>
          <w:rFonts w:ascii="GHEA Grapalat" w:hAnsi="GHEA Grapalat" w:cs="Sylfaen"/>
          <w:sz w:val="22"/>
          <w:szCs w:val="22"/>
          <w:lang w:val="hy-AM"/>
        </w:rPr>
        <w:t xml:space="preserve">Եկամուտների ընդհանուր ծավալի և այդ թվում հիմնական գործունեությունից եկամուտների, </w:t>
      </w:r>
      <w:r w:rsidR="00D74D8B" w:rsidRPr="00E63CD7">
        <w:rPr>
          <w:rFonts w:ascii="GHEA Grapalat" w:hAnsi="GHEA Grapalat" w:cs="Sylfaen"/>
          <w:sz w:val="22"/>
          <w:szCs w:val="22"/>
          <w:lang w:val="hy-AM"/>
        </w:rPr>
        <w:t xml:space="preserve">ինչպես նաև ծախսերի ընդհանուր </w:t>
      </w:r>
      <w:r w:rsidR="00D45690" w:rsidRPr="00E63CD7">
        <w:rPr>
          <w:rFonts w:ascii="GHEA Grapalat" w:hAnsi="GHEA Grapalat" w:cs="Sylfaen"/>
          <w:sz w:val="22"/>
          <w:szCs w:val="22"/>
          <w:lang w:val="hy-AM"/>
        </w:rPr>
        <w:t>ծավալի և այդ թվում հիմնական գործունեությանը վերաբերվող ծախսերի ցուցանիշները բացարձակ մեծություններ են և դրանց համադրմամբ պարզվել է, որ</w:t>
      </w:r>
      <w:r w:rsidR="002238AF" w:rsidRPr="00E63CD7">
        <w:rPr>
          <w:rFonts w:ascii="GHEA Grapalat" w:hAnsi="GHEA Grapalat" w:cs="Sylfaen"/>
          <w:sz w:val="22"/>
          <w:szCs w:val="22"/>
          <w:lang w:val="hy-AM"/>
        </w:rPr>
        <w:t xml:space="preserve"> </w:t>
      </w:r>
      <w:r w:rsidR="006B401F" w:rsidRPr="00E63CD7">
        <w:rPr>
          <w:rFonts w:ascii="GHEA Grapalat" w:hAnsi="GHEA Grapalat" w:cs="Sylfaen"/>
          <w:sz w:val="22"/>
          <w:szCs w:val="22"/>
          <w:lang w:val="hy-AM"/>
        </w:rPr>
        <w:t>201</w:t>
      </w:r>
      <w:r w:rsidR="00673669" w:rsidRPr="00E63CD7">
        <w:rPr>
          <w:rFonts w:ascii="GHEA Grapalat" w:hAnsi="GHEA Grapalat" w:cs="Sylfaen"/>
          <w:sz w:val="22"/>
          <w:szCs w:val="22"/>
          <w:lang w:val="hy-AM"/>
        </w:rPr>
        <w:t>9</w:t>
      </w:r>
      <w:r w:rsidR="00395774" w:rsidRPr="00E63CD7">
        <w:rPr>
          <w:rFonts w:ascii="GHEA Grapalat" w:hAnsi="GHEA Grapalat" w:cs="Sylfaen"/>
          <w:sz w:val="22"/>
          <w:szCs w:val="22"/>
          <w:lang w:val="hy-AM"/>
        </w:rPr>
        <w:t xml:space="preserve">թ-ի տարեկան տվյալներով </w:t>
      </w:r>
      <w:r w:rsidR="00D45690" w:rsidRPr="00E63CD7">
        <w:rPr>
          <w:rFonts w:ascii="GHEA Grapalat" w:hAnsi="GHEA Grapalat" w:cs="Sylfaen"/>
          <w:sz w:val="22"/>
          <w:szCs w:val="22"/>
          <w:lang w:val="hy-AM"/>
        </w:rPr>
        <w:t>ոլ</w:t>
      </w:r>
      <w:r w:rsidR="00395774" w:rsidRPr="00E63CD7">
        <w:rPr>
          <w:rFonts w:ascii="GHEA Grapalat" w:hAnsi="GHEA Grapalat" w:cs="Sylfaen"/>
          <w:sz w:val="22"/>
          <w:szCs w:val="22"/>
          <w:lang w:val="hy-AM"/>
        </w:rPr>
        <w:t xml:space="preserve">որտի </w:t>
      </w:r>
      <w:r w:rsidR="002D713B" w:rsidRPr="00E63CD7">
        <w:rPr>
          <w:rFonts w:ascii="GHEA Grapalat" w:hAnsi="GHEA Grapalat" w:cs="Sylfaen"/>
          <w:sz w:val="22"/>
          <w:szCs w:val="22"/>
          <w:lang w:val="hy-AM"/>
        </w:rPr>
        <w:t>բոլոր</w:t>
      </w:r>
      <w:r w:rsidR="005F2BB8" w:rsidRPr="00E63CD7">
        <w:rPr>
          <w:rFonts w:ascii="GHEA Grapalat" w:hAnsi="GHEA Grapalat" w:cs="Sylfaen"/>
          <w:sz w:val="22"/>
          <w:szCs w:val="22"/>
          <w:lang w:val="hy-AM"/>
        </w:rPr>
        <w:t xml:space="preserve"> ընկերություններու</w:t>
      </w:r>
      <w:r w:rsidR="006673EF" w:rsidRPr="00E63CD7">
        <w:rPr>
          <w:rFonts w:ascii="GHEA Grapalat" w:hAnsi="GHEA Grapalat" w:cs="Sylfaen"/>
          <w:sz w:val="22"/>
          <w:szCs w:val="22"/>
          <w:lang w:val="hy-AM"/>
        </w:rPr>
        <w:t>մ</w:t>
      </w:r>
      <w:r w:rsidR="002D713B" w:rsidRPr="00E63CD7">
        <w:rPr>
          <w:rFonts w:ascii="GHEA Grapalat" w:hAnsi="GHEA Grapalat" w:cs="Sylfaen"/>
          <w:sz w:val="22"/>
          <w:szCs w:val="22"/>
          <w:lang w:val="hy-AM"/>
        </w:rPr>
        <w:t xml:space="preserve"> </w:t>
      </w:r>
      <w:r w:rsidR="00915818" w:rsidRPr="00E63CD7">
        <w:rPr>
          <w:rFonts w:ascii="GHEA Grapalat" w:hAnsi="GHEA Grapalat" w:cs="Sylfaen"/>
          <w:sz w:val="22"/>
          <w:szCs w:val="22"/>
          <w:lang w:val="hy-AM"/>
        </w:rPr>
        <w:t>(</w:t>
      </w:r>
      <w:r w:rsidR="002D713B" w:rsidRPr="00E63CD7">
        <w:rPr>
          <w:rFonts w:ascii="GHEA Grapalat" w:hAnsi="GHEA Grapalat" w:cs="Sylfaen"/>
          <w:sz w:val="22"/>
          <w:szCs w:val="22"/>
          <w:lang w:val="hy-AM"/>
        </w:rPr>
        <w:t>բացի</w:t>
      </w:r>
      <w:r w:rsidR="006673EF" w:rsidRPr="00E63CD7">
        <w:rPr>
          <w:rFonts w:ascii="GHEA Grapalat" w:hAnsi="GHEA Grapalat" w:cs="Sylfaen"/>
          <w:sz w:val="22"/>
          <w:szCs w:val="22"/>
          <w:lang w:val="hy-AM"/>
        </w:rPr>
        <w:t xml:space="preserve"> </w:t>
      </w:r>
      <w:r w:rsidR="00673669" w:rsidRPr="00E63CD7">
        <w:rPr>
          <w:rFonts w:ascii="GHEA Grapalat" w:hAnsi="GHEA Grapalat"/>
          <w:sz w:val="22"/>
          <w:szCs w:val="22"/>
          <w:lang w:val="hy-AM"/>
        </w:rPr>
        <w:t>«</w:t>
      </w:r>
      <w:r w:rsidR="00673669" w:rsidRPr="00E63CD7">
        <w:rPr>
          <w:rFonts w:ascii="GHEA Grapalat" w:hAnsi="GHEA Grapalat" w:cs="Sylfaen"/>
          <w:sz w:val="22"/>
          <w:szCs w:val="22"/>
          <w:lang w:val="hy-AM"/>
        </w:rPr>
        <w:t>Պրոֆ Ռ. Յոլյանի անվ. արյունաբանական կենտրոն» ՓԲԸ-ի</w:t>
      </w:r>
      <w:r w:rsidR="002D713B" w:rsidRPr="00E63CD7">
        <w:rPr>
          <w:rFonts w:ascii="GHEA Grapalat" w:hAnsi="GHEA Grapalat" w:cs="Sylfaen"/>
          <w:sz w:val="22"/>
          <w:szCs w:val="22"/>
          <w:lang w:val="hy-AM"/>
        </w:rPr>
        <w:t>, որի եկամուտների</w:t>
      </w:r>
      <w:r w:rsidR="00011977" w:rsidRPr="00E63CD7">
        <w:rPr>
          <w:rFonts w:ascii="GHEA Grapalat" w:hAnsi="GHEA Grapalat" w:cs="Sylfaen"/>
          <w:sz w:val="22"/>
          <w:szCs w:val="22"/>
          <w:lang w:val="hy-AM"/>
        </w:rPr>
        <w:t xml:space="preserve"> </w:t>
      </w:r>
      <w:r w:rsidR="00673669" w:rsidRPr="00E63CD7">
        <w:rPr>
          <w:rFonts w:ascii="GHEA Grapalat" w:hAnsi="GHEA Grapalat" w:cs="Sylfaen"/>
          <w:sz w:val="22"/>
          <w:szCs w:val="22"/>
          <w:lang w:val="hy-AM"/>
        </w:rPr>
        <w:t>41.09</w:t>
      </w:r>
      <w:r w:rsidR="002D713B" w:rsidRPr="00E63CD7">
        <w:rPr>
          <w:rFonts w:ascii="GHEA Grapalat" w:hAnsi="GHEA Grapalat" w:cs="Sylfaen"/>
          <w:sz w:val="22"/>
          <w:szCs w:val="22"/>
          <w:lang w:val="hy-AM"/>
        </w:rPr>
        <w:t>%,</w:t>
      </w:r>
      <w:r w:rsidR="00011977" w:rsidRPr="00E63CD7">
        <w:rPr>
          <w:rFonts w:ascii="GHEA Grapalat" w:hAnsi="GHEA Grapalat" w:cs="Sylfaen"/>
          <w:sz w:val="22"/>
          <w:szCs w:val="22"/>
          <w:lang w:val="hy-AM"/>
        </w:rPr>
        <w:t xml:space="preserve"> </w:t>
      </w:r>
      <w:r w:rsidR="00673669" w:rsidRPr="00E63CD7">
        <w:rPr>
          <w:rFonts w:ascii="GHEA Grapalat" w:hAnsi="GHEA Grapalat" w:cs="Sylfaen"/>
          <w:sz w:val="22"/>
          <w:szCs w:val="22"/>
          <w:lang w:val="hy-AM"/>
        </w:rPr>
        <w:t xml:space="preserve">և </w:t>
      </w:r>
      <w:r w:rsidR="005939BF" w:rsidRPr="00E63CD7">
        <w:rPr>
          <w:rFonts w:ascii="GHEA Grapalat" w:hAnsi="GHEA Grapalat"/>
          <w:sz w:val="22"/>
          <w:szCs w:val="22"/>
          <w:lang w:val="hy-AM"/>
        </w:rPr>
        <w:t>«</w:t>
      </w:r>
      <w:r w:rsidR="00011977" w:rsidRPr="00E63CD7">
        <w:rPr>
          <w:rFonts w:ascii="GHEA Grapalat" w:hAnsi="GHEA Grapalat"/>
          <w:sz w:val="22"/>
          <w:szCs w:val="22"/>
          <w:lang w:val="hy-AM"/>
        </w:rPr>
        <w:t>Ակադեմիկոս Ա. Ավդալբեկյանի անվան առո</w:t>
      </w:r>
      <w:r w:rsidR="005939BF" w:rsidRPr="00E63CD7">
        <w:rPr>
          <w:rFonts w:ascii="GHEA Grapalat" w:hAnsi="GHEA Grapalat"/>
          <w:sz w:val="22"/>
          <w:szCs w:val="22"/>
          <w:lang w:val="hy-AM"/>
        </w:rPr>
        <w:t>ղջապահության ազգային ինստիտուտ»</w:t>
      </w:r>
      <w:r w:rsidR="00A33559" w:rsidRPr="00E63CD7">
        <w:rPr>
          <w:rFonts w:ascii="GHEA Grapalat" w:hAnsi="GHEA Grapalat"/>
          <w:sz w:val="22"/>
          <w:szCs w:val="22"/>
          <w:lang w:val="hy-AM"/>
        </w:rPr>
        <w:t xml:space="preserve"> </w:t>
      </w:r>
      <w:r w:rsidR="00011977" w:rsidRPr="00E63CD7">
        <w:rPr>
          <w:rFonts w:ascii="GHEA Grapalat" w:hAnsi="GHEA Grapalat"/>
          <w:sz w:val="22"/>
          <w:szCs w:val="22"/>
          <w:lang w:val="hy-AM"/>
        </w:rPr>
        <w:t xml:space="preserve">ՓԲԸ-ի, որի եկամուտների </w:t>
      </w:r>
      <w:r w:rsidR="005F0124" w:rsidRPr="00E63CD7">
        <w:rPr>
          <w:rFonts w:ascii="GHEA Grapalat" w:hAnsi="GHEA Grapalat" w:cs="Sylfaen"/>
          <w:sz w:val="22"/>
          <w:szCs w:val="22"/>
          <w:lang w:val="hy-AM"/>
        </w:rPr>
        <w:t>31.6</w:t>
      </w:r>
      <w:r w:rsidR="00205A0C" w:rsidRPr="00E63CD7">
        <w:rPr>
          <w:rFonts w:ascii="GHEA Grapalat" w:hAnsi="GHEA Grapalat" w:cs="Sylfaen"/>
          <w:sz w:val="22"/>
          <w:szCs w:val="22"/>
          <w:lang w:val="hy-AM"/>
        </w:rPr>
        <w:t>%</w:t>
      </w:r>
      <w:r w:rsidR="002238AF" w:rsidRPr="00E63CD7">
        <w:rPr>
          <w:rFonts w:ascii="GHEA Grapalat" w:hAnsi="GHEA Grapalat"/>
          <w:sz w:val="22"/>
          <w:szCs w:val="22"/>
          <w:lang w:val="hy-AM"/>
        </w:rPr>
        <w:t xml:space="preserve"> </w:t>
      </w:r>
      <w:r w:rsidR="002D713B" w:rsidRPr="00E63CD7">
        <w:rPr>
          <w:rFonts w:ascii="GHEA Grapalat" w:hAnsi="GHEA Grapalat" w:cs="Sylfaen"/>
          <w:sz w:val="22"/>
          <w:szCs w:val="22"/>
          <w:lang w:val="hy-AM"/>
        </w:rPr>
        <w:t>ձևավորվել են ոչ հիմնական գործունեությունից</w:t>
      </w:r>
      <w:r w:rsidR="006B401F" w:rsidRPr="00E63CD7">
        <w:rPr>
          <w:rFonts w:ascii="GHEA Grapalat" w:hAnsi="GHEA Grapalat" w:cs="Sylfaen"/>
          <w:sz w:val="22"/>
          <w:szCs w:val="22"/>
          <w:lang w:val="hy-AM"/>
        </w:rPr>
        <w:t>՝</w:t>
      </w:r>
      <w:r w:rsidR="00A33559" w:rsidRPr="00E63CD7">
        <w:rPr>
          <w:rFonts w:ascii="GHEA Grapalat" w:hAnsi="GHEA Grapalat" w:cs="Sylfaen"/>
          <w:sz w:val="22"/>
          <w:szCs w:val="22"/>
          <w:lang w:val="hy-AM"/>
        </w:rPr>
        <w:t xml:space="preserve"> </w:t>
      </w:r>
      <w:r w:rsidR="005F0124" w:rsidRPr="00E63CD7">
        <w:rPr>
          <w:rFonts w:ascii="GHEA Grapalat" w:hAnsi="GHEA Grapalat" w:cs="Sylfaen"/>
          <w:sz w:val="22"/>
          <w:szCs w:val="22"/>
          <w:lang w:val="hy-AM"/>
        </w:rPr>
        <w:t>անհատույց ակտիվներ</w:t>
      </w:r>
      <w:r w:rsidR="00011977" w:rsidRPr="00E63CD7">
        <w:rPr>
          <w:rFonts w:ascii="GHEA Grapalat" w:hAnsi="GHEA Grapalat" w:cs="Sylfaen"/>
          <w:sz w:val="22"/>
          <w:szCs w:val="22"/>
          <w:lang w:val="hy-AM"/>
        </w:rPr>
        <w:t>,</w:t>
      </w:r>
      <w:r w:rsidR="005F0124" w:rsidRPr="00E63CD7">
        <w:rPr>
          <w:rFonts w:ascii="GHEA Grapalat" w:hAnsi="GHEA Grapalat" w:cs="Sylfaen"/>
          <w:sz w:val="22"/>
          <w:szCs w:val="22"/>
          <w:lang w:val="hy-AM"/>
        </w:rPr>
        <w:t xml:space="preserve"> ֆինանսական ներդրումներից եկամուտներ, վարձակալություն, եկամուտներին վերաբերվող շնորհներ</w:t>
      </w:r>
      <w:r w:rsidR="00915818" w:rsidRPr="00E63CD7">
        <w:rPr>
          <w:rFonts w:ascii="GHEA Grapalat" w:hAnsi="GHEA Grapalat" w:cs="Sylfaen"/>
          <w:sz w:val="22"/>
          <w:szCs w:val="22"/>
          <w:lang w:val="hy-AM"/>
        </w:rPr>
        <w:t xml:space="preserve"> և այլն) եկամուտները </w:t>
      </w:r>
      <w:r w:rsidR="005F0124" w:rsidRPr="00E63CD7">
        <w:rPr>
          <w:rFonts w:ascii="GHEA Grapalat" w:hAnsi="GHEA Grapalat" w:cs="Sylfaen"/>
          <w:sz w:val="22"/>
          <w:szCs w:val="22"/>
          <w:lang w:val="hy-AM"/>
        </w:rPr>
        <w:t xml:space="preserve">հիմնականում </w:t>
      </w:r>
      <w:r w:rsidR="00915818" w:rsidRPr="00E63CD7">
        <w:rPr>
          <w:rFonts w:ascii="GHEA Grapalat" w:hAnsi="GHEA Grapalat" w:cs="Sylfaen"/>
          <w:sz w:val="22"/>
          <w:szCs w:val="22"/>
          <w:lang w:val="hy-AM"/>
        </w:rPr>
        <w:t>ձևավորվել են հիմնական գործունեությունից</w:t>
      </w:r>
      <w:r w:rsidR="00224D00" w:rsidRPr="00E63CD7">
        <w:rPr>
          <w:rFonts w:ascii="GHEA Grapalat" w:hAnsi="GHEA Grapalat" w:cs="Sylfaen"/>
          <w:sz w:val="22"/>
          <w:szCs w:val="22"/>
          <w:lang w:val="hy-AM"/>
        </w:rPr>
        <w:t>:</w:t>
      </w:r>
    </w:p>
    <w:p w:rsidR="005342BD" w:rsidRPr="00E63CD7" w:rsidRDefault="00D66726" w:rsidP="009F59BF">
      <w:pPr>
        <w:spacing w:line="360" w:lineRule="auto"/>
        <w:ind w:firstLine="567"/>
        <w:rPr>
          <w:rFonts w:ascii="GHEA Grapalat" w:hAnsi="GHEA Grapalat"/>
          <w:sz w:val="22"/>
          <w:szCs w:val="22"/>
          <w:lang w:val="hy-AM"/>
        </w:rPr>
      </w:pPr>
      <w:r w:rsidRPr="00E63CD7">
        <w:rPr>
          <w:rFonts w:ascii="GHEA Grapalat" w:hAnsi="GHEA Grapalat"/>
          <w:sz w:val="22"/>
          <w:szCs w:val="22"/>
          <w:lang w:val="hy-AM"/>
        </w:rPr>
        <w:t>1.</w:t>
      </w:r>
      <w:r w:rsidR="00A14EB0" w:rsidRPr="00E63CD7">
        <w:rPr>
          <w:rFonts w:ascii="GHEA Grapalat" w:hAnsi="GHEA Grapalat"/>
          <w:sz w:val="22"/>
          <w:szCs w:val="22"/>
          <w:lang w:val="hy-AM"/>
        </w:rPr>
        <w:t>8</w:t>
      </w:r>
      <w:r w:rsidR="005342BD" w:rsidRPr="00E63CD7">
        <w:rPr>
          <w:rFonts w:ascii="GHEA Grapalat" w:hAnsi="GHEA Grapalat"/>
          <w:sz w:val="22"/>
          <w:szCs w:val="22"/>
          <w:lang w:val="hy-AM"/>
        </w:rPr>
        <w:tab/>
      </w:r>
      <w:r w:rsidRPr="00E63CD7">
        <w:rPr>
          <w:rFonts w:ascii="GHEA Grapalat" w:hAnsi="GHEA Grapalat" w:cs="Sylfaen"/>
          <w:sz w:val="22"/>
          <w:szCs w:val="22"/>
          <w:lang w:val="hy-AM"/>
        </w:rPr>
        <w:t>Եզրակացություն</w:t>
      </w:r>
    </w:p>
    <w:p w:rsidR="005F0124" w:rsidRPr="00E63CD7" w:rsidRDefault="00EC78E4" w:rsidP="009F59BF">
      <w:pPr>
        <w:pStyle w:val="a3"/>
        <w:ind w:firstLine="567"/>
        <w:rPr>
          <w:rFonts w:ascii="GHEA Grapalat" w:hAnsi="GHEA Grapalat"/>
          <w:sz w:val="22"/>
          <w:szCs w:val="22"/>
          <w:lang w:val="hy-AM"/>
        </w:rPr>
      </w:pPr>
      <w:r w:rsidRPr="00E63CD7">
        <w:rPr>
          <w:rFonts w:ascii="GHEA Grapalat" w:hAnsi="GHEA Grapalat" w:cs="Sylfaen"/>
          <w:sz w:val="22"/>
          <w:szCs w:val="22"/>
          <w:lang w:val="hy-AM" w:eastAsia="ru-RU"/>
        </w:rPr>
        <w:tab/>
      </w:r>
      <w:r w:rsidR="005F0124" w:rsidRPr="00E63CD7">
        <w:rPr>
          <w:rFonts w:ascii="GHEA Grapalat" w:hAnsi="GHEA Grapalat" w:cs="Sylfaen"/>
          <w:sz w:val="22"/>
          <w:szCs w:val="22"/>
          <w:lang w:val="hy-AM" w:eastAsia="ru-RU"/>
        </w:rPr>
        <w:t>2019</w:t>
      </w:r>
      <w:r w:rsidR="006B401F" w:rsidRPr="00E63CD7">
        <w:rPr>
          <w:rFonts w:ascii="GHEA Grapalat" w:hAnsi="GHEA Grapalat" w:cs="Sylfaen"/>
          <w:sz w:val="22"/>
          <w:szCs w:val="22"/>
          <w:lang w:val="hy-AM" w:eastAsia="ru-RU"/>
        </w:rPr>
        <w:t xml:space="preserve">թ. տարեկան տվյալներով </w:t>
      </w:r>
      <w:r w:rsidR="00B419C2" w:rsidRPr="00E63CD7">
        <w:rPr>
          <w:rFonts w:ascii="GHEA Grapalat" w:hAnsi="GHEA Grapalat" w:cs="Sylfaen"/>
          <w:sz w:val="22"/>
          <w:szCs w:val="22"/>
          <w:lang w:val="hy-AM" w:eastAsia="ru-RU"/>
        </w:rPr>
        <w:t>ՀՀ առողջապահութ</w:t>
      </w:r>
      <w:r w:rsidR="005D6362" w:rsidRPr="00E63CD7">
        <w:rPr>
          <w:rFonts w:ascii="GHEA Grapalat" w:hAnsi="GHEA Grapalat" w:cs="Sylfaen"/>
          <w:sz w:val="22"/>
          <w:szCs w:val="22"/>
          <w:lang w:val="hy-AM" w:eastAsia="ru-RU"/>
        </w:rPr>
        <w:t>յան նախարարության ենթակայության</w:t>
      </w:r>
      <w:r w:rsidR="009F59BF" w:rsidRPr="00E63CD7">
        <w:rPr>
          <w:rFonts w:ascii="GHEA Grapalat" w:hAnsi="GHEA Grapalat"/>
          <w:sz w:val="22"/>
          <w:szCs w:val="22"/>
          <w:lang w:val="hy-AM"/>
        </w:rPr>
        <w:t xml:space="preserve"> </w:t>
      </w:r>
      <w:r w:rsidR="005F0124" w:rsidRPr="00E63CD7">
        <w:rPr>
          <w:rFonts w:ascii="GHEA Grapalat" w:hAnsi="GHEA Grapalat"/>
          <w:sz w:val="22"/>
          <w:szCs w:val="22"/>
          <w:lang w:val="hy-AM"/>
        </w:rPr>
        <w:t>«Սևան</w:t>
      </w:r>
      <w:r w:rsidR="00373205" w:rsidRPr="00E63CD7">
        <w:rPr>
          <w:rFonts w:ascii="GHEA Grapalat" w:hAnsi="GHEA Grapalat"/>
          <w:sz w:val="22"/>
          <w:szCs w:val="22"/>
          <w:lang w:val="hy-AM"/>
        </w:rPr>
        <w:t>ի</w:t>
      </w:r>
      <w:r w:rsidR="005F0124" w:rsidRPr="00E63CD7">
        <w:rPr>
          <w:rFonts w:ascii="GHEA Grapalat" w:hAnsi="GHEA Grapalat"/>
          <w:sz w:val="22"/>
          <w:szCs w:val="22"/>
          <w:lang w:val="hy-AM"/>
        </w:rPr>
        <w:t xml:space="preserve"> հոգեկան առողջության կենտրոն» և </w:t>
      </w:r>
      <w:r w:rsidR="005F0124" w:rsidRPr="00E63CD7">
        <w:rPr>
          <w:rFonts w:ascii="GHEA Grapalat" w:hAnsi="GHEA Grapalat" w:cs="Sylfaen"/>
          <w:bCs/>
          <w:sz w:val="22"/>
          <w:szCs w:val="22"/>
          <w:lang w:val="hy-AM"/>
        </w:rPr>
        <w:t>«Ա</w:t>
      </w:r>
      <w:r w:rsidR="005F0124" w:rsidRPr="00E63CD7">
        <w:rPr>
          <w:rFonts w:ascii="GHEA Grapalat" w:hAnsi="GHEA Grapalat"/>
          <w:bCs/>
          <w:sz w:val="22"/>
          <w:szCs w:val="22"/>
          <w:lang w:val="hy-AM"/>
        </w:rPr>
        <w:t>յրվածքաբանության ազգային</w:t>
      </w:r>
      <w:r w:rsidR="005F0124" w:rsidRPr="00E63CD7">
        <w:rPr>
          <w:rFonts w:ascii="GHEA Grapalat" w:hAnsi="GHEA Grapalat" w:cs="Sylfaen"/>
          <w:bCs/>
          <w:sz w:val="22"/>
          <w:szCs w:val="22"/>
          <w:lang w:val="hy-AM"/>
        </w:rPr>
        <w:t xml:space="preserve"> </w:t>
      </w:r>
      <w:r w:rsidR="005F0124" w:rsidRPr="00E63CD7">
        <w:rPr>
          <w:rFonts w:ascii="GHEA Grapalat" w:hAnsi="GHEA Grapalat"/>
          <w:bCs/>
          <w:sz w:val="22"/>
          <w:szCs w:val="22"/>
          <w:lang w:val="hy-AM"/>
        </w:rPr>
        <w:t>կենտրոն</w:t>
      </w:r>
      <w:r w:rsidR="005F0124" w:rsidRPr="00E63CD7">
        <w:rPr>
          <w:rFonts w:ascii="GHEA Grapalat" w:hAnsi="GHEA Grapalat" w:cs="Sylfaen"/>
          <w:bCs/>
          <w:sz w:val="22"/>
          <w:szCs w:val="22"/>
          <w:lang w:val="hy-AM"/>
        </w:rPr>
        <w:t xml:space="preserve">» </w:t>
      </w:r>
      <w:r w:rsidR="00373205" w:rsidRPr="00E63CD7">
        <w:rPr>
          <w:rFonts w:ascii="GHEA Grapalat" w:hAnsi="GHEA Grapalat"/>
          <w:sz w:val="22"/>
          <w:szCs w:val="22"/>
          <w:lang w:val="hy-AM"/>
        </w:rPr>
        <w:t xml:space="preserve">ՓԲԸ-ներն աշխատել են </w:t>
      </w:r>
      <w:r w:rsidR="005F0124" w:rsidRPr="00E63CD7">
        <w:rPr>
          <w:rFonts w:ascii="GHEA Grapalat" w:hAnsi="GHEA Grapalat"/>
          <w:sz w:val="22"/>
          <w:szCs w:val="22"/>
          <w:lang w:val="hy-AM"/>
        </w:rPr>
        <w:t>վնասով` վնասի</w:t>
      </w:r>
      <w:r w:rsidR="00373205" w:rsidRPr="00E63CD7">
        <w:rPr>
          <w:rFonts w:ascii="GHEA Grapalat" w:hAnsi="GHEA Grapalat"/>
          <w:sz w:val="22"/>
          <w:szCs w:val="22"/>
          <w:lang w:val="hy-AM"/>
        </w:rPr>
        <w:t xml:space="preserve"> ընդհանուր</w:t>
      </w:r>
      <w:r w:rsidR="005F0124" w:rsidRPr="00E63CD7">
        <w:rPr>
          <w:rFonts w:ascii="GHEA Grapalat" w:hAnsi="GHEA Grapalat"/>
          <w:sz w:val="22"/>
          <w:szCs w:val="22"/>
          <w:lang w:val="hy-AM"/>
        </w:rPr>
        <w:t xml:space="preserve"> չափը կազմել է 29</w:t>
      </w:r>
      <w:r w:rsidR="005F0124" w:rsidRPr="00E63CD7">
        <w:rPr>
          <w:rFonts w:ascii="Courier New" w:hAnsi="Courier New" w:cs="Courier New"/>
          <w:sz w:val="22"/>
          <w:szCs w:val="22"/>
          <w:lang w:val="hy-AM"/>
        </w:rPr>
        <w:t> </w:t>
      </w:r>
      <w:r w:rsidR="005F0124" w:rsidRPr="00E63CD7">
        <w:rPr>
          <w:rFonts w:ascii="GHEA Grapalat" w:hAnsi="GHEA Grapalat"/>
          <w:sz w:val="22"/>
          <w:szCs w:val="22"/>
          <w:lang w:val="hy-AM"/>
        </w:rPr>
        <w:t>231,5 հազ. դրամ:</w:t>
      </w:r>
    </w:p>
    <w:p w:rsidR="005F0124" w:rsidRPr="00E63CD7" w:rsidRDefault="007D1031" w:rsidP="009F59BF">
      <w:pPr>
        <w:pStyle w:val="a3"/>
        <w:ind w:firstLine="567"/>
        <w:rPr>
          <w:rFonts w:ascii="GHEA Grapalat" w:hAnsi="GHEA Grapalat"/>
          <w:sz w:val="22"/>
          <w:szCs w:val="22"/>
          <w:lang w:val="hy-AM"/>
        </w:rPr>
      </w:pPr>
      <w:r w:rsidRPr="00E63CD7">
        <w:rPr>
          <w:rFonts w:ascii="GHEA Grapalat" w:hAnsi="GHEA Grapalat"/>
          <w:sz w:val="22"/>
          <w:szCs w:val="22"/>
          <w:lang w:val="hy-AM"/>
        </w:rPr>
        <w:tab/>
        <w:t xml:space="preserve">Հաշվետու տարում «Հոգեկան առողջության պահպանման ազգային կենտրոն» և «Սուրբ Գրիգոր Լուսավորիչ ԲԿ» ՓԲԸ-ների մոտ նախորդ տարվա համեմատ նկատվել է ֆինանսատնտեսական վիճակի </w:t>
      </w:r>
      <w:r w:rsidR="008809C1" w:rsidRPr="00E63CD7">
        <w:rPr>
          <w:rFonts w:ascii="GHEA Grapalat" w:hAnsi="GHEA Grapalat"/>
          <w:sz w:val="22"/>
          <w:szCs w:val="22"/>
          <w:lang w:val="hy-AM"/>
        </w:rPr>
        <w:t>բարելավում:</w:t>
      </w:r>
      <w:r w:rsidRPr="00E63CD7">
        <w:rPr>
          <w:rFonts w:ascii="GHEA Grapalat" w:hAnsi="GHEA Grapalat"/>
          <w:sz w:val="22"/>
          <w:szCs w:val="22"/>
          <w:lang w:val="hy-AM"/>
        </w:rPr>
        <w:t xml:space="preserve"> </w:t>
      </w:r>
      <w:r w:rsidR="008809C1" w:rsidRPr="00E63CD7">
        <w:rPr>
          <w:rFonts w:ascii="GHEA Grapalat" w:hAnsi="GHEA Grapalat"/>
          <w:sz w:val="22"/>
          <w:szCs w:val="22"/>
          <w:lang w:val="hy-AM"/>
        </w:rPr>
        <w:t>Ն</w:t>
      </w:r>
      <w:r w:rsidRPr="00E63CD7">
        <w:rPr>
          <w:rFonts w:ascii="GHEA Grapalat" w:hAnsi="GHEA Grapalat"/>
          <w:sz w:val="22"/>
          <w:szCs w:val="22"/>
          <w:lang w:val="hy-AM"/>
        </w:rPr>
        <w:t>ախարդ տար</w:t>
      </w:r>
      <w:r w:rsidR="008809C1" w:rsidRPr="00E63CD7">
        <w:rPr>
          <w:rFonts w:ascii="GHEA Grapalat" w:hAnsi="GHEA Grapalat"/>
          <w:sz w:val="22"/>
          <w:szCs w:val="22"/>
          <w:lang w:val="hy-AM"/>
        </w:rPr>
        <w:t>ի</w:t>
      </w:r>
      <w:r w:rsidRPr="00E63CD7">
        <w:rPr>
          <w:rFonts w:ascii="GHEA Grapalat" w:hAnsi="GHEA Grapalat"/>
          <w:sz w:val="22"/>
          <w:szCs w:val="22"/>
          <w:lang w:val="hy-AM"/>
        </w:rPr>
        <w:t xml:space="preserve"> </w:t>
      </w:r>
      <w:r w:rsidR="00373205" w:rsidRPr="00E63CD7">
        <w:rPr>
          <w:rFonts w:ascii="GHEA Grapalat" w:hAnsi="GHEA Grapalat"/>
          <w:sz w:val="22"/>
          <w:szCs w:val="22"/>
          <w:lang w:val="hy-AM"/>
        </w:rPr>
        <w:t>ընկերություններն</w:t>
      </w:r>
      <w:r w:rsidR="008809C1" w:rsidRPr="00E63CD7">
        <w:rPr>
          <w:rFonts w:ascii="GHEA Grapalat" w:hAnsi="GHEA Grapalat"/>
          <w:sz w:val="22"/>
          <w:szCs w:val="22"/>
          <w:lang w:val="hy-AM"/>
        </w:rPr>
        <w:t xml:space="preserve"> աշխատել էին վնասով և ձևավորել </w:t>
      </w:r>
      <w:r w:rsidRPr="00E63CD7">
        <w:rPr>
          <w:rFonts w:ascii="GHEA Grapalat" w:hAnsi="GHEA Grapalat"/>
          <w:sz w:val="22"/>
          <w:szCs w:val="22"/>
          <w:lang w:val="hy-AM"/>
        </w:rPr>
        <w:t>համապատասխանաբար 56</w:t>
      </w:r>
      <w:r w:rsidRPr="00E63CD7">
        <w:rPr>
          <w:rFonts w:ascii="Courier New" w:hAnsi="Courier New" w:cs="Courier New"/>
          <w:sz w:val="22"/>
          <w:szCs w:val="22"/>
          <w:lang w:val="hy-AM"/>
        </w:rPr>
        <w:t> </w:t>
      </w:r>
      <w:r w:rsidRPr="00E63CD7">
        <w:rPr>
          <w:rFonts w:ascii="GHEA Grapalat" w:hAnsi="GHEA Grapalat"/>
          <w:sz w:val="22"/>
          <w:szCs w:val="22"/>
          <w:lang w:val="hy-AM"/>
        </w:rPr>
        <w:t>555,0 հազ. դրամ և 418</w:t>
      </w:r>
      <w:r w:rsidRPr="00E63CD7">
        <w:rPr>
          <w:rFonts w:ascii="Courier New" w:hAnsi="Courier New" w:cs="Courier New"/>
          <w:sz w:val="22"/>
          <w:szCs w:val="22"/>
          <w:lang w:val="hy-AM"/>
        </w:rPr>
        <w:t> </w:t>
      </w:r>
      <w:r w:rsidRPr="00E63CD7">
        <w:rPr>
          <w:rFonts w:ascii="GHEA Grapalat" w:hAnsi="GHEA Grapalat"/>
          <w:sz w:val="22"/>
          <w:szCs w:val="22"/>
          <w:lang w:val="hy-AM"/>
        </w:rPr>
        <w:t>469, 0 հազ. դրամ վնաս</w:t>
      </w:r>
      <w:r w:rsidR="008809C1" w:rsidRPr="00E63CD7">
        <w:rPr>
          <w:rFonts w:ascii="GHEA Grapalat" w:hAnsi="GHEA Grapalat"/>
          <w:sz w:val="22"/>
          <w:szCs w:val="22"/>
          <w:lang w:val="hy-AM"/>
        </w:rPr>
        <w:t>, իսկ</w:t>
      </w:r>
      <w:r w:rsidRPr="00E63CD7">
        <w:rPr>
          <w:rFonts w:ascii="GHEA Grapalat" w:hAnsi="GHEA Grapalat"/>
          <w:sz w:val="22"/>
          <w:szCs w:val="22"/>
          <w:lang w:val="hy-AM"/>
        </w:rPr>
        <w:t xml:space="preserve"> 2019թ.-</w:t>
      </w:r>
      <w:r w:rsidR="00BB7685" w:rsidRPr="00E63CD7">
        <w:rPr>
          <w:rFonts w:ascii="GHEA Grapalat" w:hAnsi="GHEA Grapalat"/>
          <w:sz w:val="22"/>
          <w:szCs w:val="22"/>
          <w:lang w:val="hy-AM"/>
        </w:rPr>
        <w:t xml:space="preserve">ին աշխատել են շահույթով` ձևավորելով </w:t>
      </w:r>
      <w:r w:rsidRPr="00E63CD7">
        <w:rPr>
          <w:rFonts w:ascii="GHEA Grapalat" w:hAnsi="GHEA Grapalat"/>
          <w:sz w:val="22"/>
          <w:szCs w:val="22"/>
          <w:lang w:val="hy-AM"/>
        </w:rPr>
        <w:t>համապատախ</w:t>
      </w:r>
      <w:r w:rsidR="00BB7685" w:rsidRPr="00E63CD7">
        <w:rPr>
          <w:rFonts w:ascii="GHEA Grapalat" w:hAnsi="GHEA Grapalat"/>
          <w:sz w:val="22"/>
          <w:szCs w:val="22"/>
          <w:lang w:val="hy-AM"/>
        </w:rPr>
        <w:t>անաբար 24</w:t>
      </w:r>
      <w:r w:rsidR="00BB7685" w:rsidRPr="00E63CD7">
        <w:rPr>
          <w:rFonts w:ascii="Courier New" w:hAnsi="Courier New" w:cs="Courier New"/>
          <w:sz w:val="22"/>
          <w:szCs w:val="22"/>
          <w:lang w:val="hy-AM"/>
        </w:rPr>
        <w:t> </w:t>
      </w:r>
      <w:r w:rsidR="00BB7685" w:rsidRPr="00E63CD7">
        <w:rPr>
          <w:rFonts w:ascii="GHEA Grapalat" w:hAnsi="GHEA Grapalat"/>
          <w:sz w:val="22"/>
          <w:szCs w:val="22"/>
          <w:lang w:val="hy-AM"/>
        </w:rPr>
        <w:t>633,0 հազ. դրամ և 91</w:t>
      </w:r>
      <w:r w:rsidR="00BB7685" w:rsidRPr="00E63CD7">
        <w:rPr>
          <w:rFonts w:ascii="Courier New" w:hAnsi="Courier New" w:cs="Courier New"/>
          <w:sz w:val="22"/>
          <w:szCs w:val="22"/>
          <w:lang w:val="hy-AM"/>
        </w:rPr>
        <w:t> </w:t>
      </w:r>
      <w:r w:rsidR="00BB7685" w:rsidRPr="00E63CD7">
        <w:rPr>
          <w:rFonts w:ascii="GHEA Grapalat" w:hAnsi="GHEA Grapalat"/>
          <w:sz w:val="22"/>
          <w:szCs w:val="22"/>
          <w:lang w:val="hy-AM"/>
        </w:rPr>
        <w:t xml:space="preserve">333,4 հազ. դրամ շահույթ: </w:t>
      </w:r>
      <w:r w:rsidR="008809C1" w:rsidRPr="00E63CD7">
        <w:rPr>
          <w:rFonts w:ascii="GHEA Grapalat" w:hAnsi="GHEA Grapalat"/>
          <w:sz w:val="22"/>
          <w:szCs w:val="22"/>
          <w:lang w:val="hy-AM"/>
        </w:rPr>
        <w:t xml:space="preserve">Միաժամանակ </w:t>
      </w:r>
      <w:r w:rsidR="00BB7685" w:rsidRPr="00E63CD7">
        <w:rPr>
          <w:rFonts w:ascii="GHEA Grapalat" w:hAnsi="GHEA Grapalat"/>
          <w:sz w:val="22"/>
          <w:szCs w:val="22"/>
          <w:lang w:val="hy-AM"/>
        </w:rPr>
        <w:t xml:space="preserve">«Սուրբ Գրիգոր Լուսավորիչ ԲԿ» ՓԲԸ-ի կուտակված վնասը նվազել է </w:t>
      </w:r>
      <w:r w:rsidR="008809C1" w:rsidRPr="00E63CD7">
        <w:rPr>
          <w:rFonts w:ascii="GHEA Grapalat" w:hAnsi="GHEA Grapalat"/>
          <w:sz w:val="22"/>
          <w:szCs w:val="22"/>
          <w:lang w:val="hy-AM"/>
        </w:rPr>
        <w:t>1,</w:t>
      </w:r>
      <w:r w:rsidR="00BB7685" w:rsidRPr="00E63CD7">
        <w:rPr>
          <w:rFonts w:ascii="GHEA Grapalat" w:hAnsi="GHEA Grapalat"/>
          <w:sz w:val="22"/>
          <w:szCs w:val="22"/>
          <w:lang w:val="hy-AM"/>
        </w:rPr>
        <w:t>84 անգամ`</w:t>
      </w:r>
      <w:r w:rsidR="008809C1" w:rsidRPr="00E63CD7">
        <w:rPr>
          <w:rFonts w:ascii="GHEA Grapalat" w:hAnsi="GHEA Grapalat"/>
          <w:sz w:val="22"/>
          <w:szCs w:val="22"/>
          <w:lang w:val="hy-AM"/>
        </w:rPr>
        <w:t xml:space="preserve"> </w:t>
      </w:r>
      <w:r w:rsidR="00BB7685" w:rsidRPr="00E63CD7">
        <w:rPr>
          <w:rFonts w:ascii="GHEA Grapalat" w:hAnsi="GHEA Grapalat"/>
          <w:sz w:val="22"/>
          <w:szCs w:val="22"/>
          <w:lang w:val="hy-AM"/>
        </w:rPr>
        <w:t>կազմելով 108</w:t>
      </w:r>
      <w:r w:rsidR="00BB7685" w:rsidRPr="00E63CD7">
        <w:rPr>
          <w:rFonts w:ascii="Courier New" w:hAnsi="Courier New" w:cs="Courier New"/>
          <w:sz w:val="22"/>
          <w:szCs w:val="22"/>
          <w:lang w:val="hy-AM"/>
        </w:rPr>
        <w:t> </w:t>
      </w:r>
      <w:r w:rsidR="00BB7685" w:rsidRPr="00E63CD7">
        <w:rPr>
          <w:rFonts w:ascii="GHEA Grapalat" w:hAnsi="GHEA Grapalat"/>
          <w:sz w:val="22"/>
          <w:szCs w:val="22"/>
          <w:lang w:val="hy-AM"/>
        </w:rPr>
        <w:t>297,0 հազ. դրամ, իսկ «Հոգեկան առողջության պահպանման ազգային կենտրոն» ՓԲԸ-ի 9</w:t>
      </w:r>
      <w:r w:rsidR="00BB7685" w:rsidRPr="00E63CD7">
        <w:rPr>
          <w:rFonts w:ascii="Courier New" w:hAnsi="Courier New" w:cs="Courier New"/>
          <w:sz w:val="22"/>
          <w:szCs w:val="22"/>
          <w:lang w:val="hy-AM"/>
        </w:rPr>
        <w:t> </w:t>
      </w:r>
      <w:r w:rsidR="00BB7685" w:rsidRPr="00E63CD7">
        <w:rPr>
          <w:rFonts w:ascii="GHEA Grapalat" w:hAnsi="GHEA Grapalat"/>
          <w:sz w:val="22"/>
          <w:szCs w:val="22"/>
          <w:lang w:val="hy-AM"/>
        </w:rPr>
        <w:t xml:space="preserve">524,0 հազ. </w:t>
      </w:r>
      <w:r w:rsidR="008809C1" w:rsidRPr="00E63CD7">
        <w:rPr>
          <w:rFonts w:ascii="GHEA Grapalat" w:hAnsi="GHEA Grapalat"/>
          <w:sz w:val="22"/>
          <w:szCs w:val="22"/>
          <w:lang w:val="hy-AM"/>
        </w:rPr>
        <w:t xml:space="preserve">դրամ կուտակված վնասը ձևափոխվել </w:t>
      </w:r>
      <w:r w:rsidR="00BB7685" w:rsidRPr="00E63CD7">
        <w:rPr>
          <w:rFonts w:ascii="GHEA Grapalat" w:hAnsi="GHEA Grapalat"/>
          <w:sz w:val="22"/>
          <w:szCs w:val="22"/>
          <w:lang w:val="hy-AM"/>
        </w:rPr>
        <w:t>է 1</w:t>
      </w:r>
      <w:r w:rsidR="00BB7685" w:rsidRPr="00E63CD7">
        <w:rPr>
          <w:rFonts w:ascii="Courier New" w:hAnsi="Courier New" w:cs="Courier New"/>
          <w:sz w:val="22"/>
          <w:szCs w:val="22"/>
          <w:lang w:val="hy-AM"/>
        </w:rPr>
        <w:t> </w:t>
      </w:r>
      <w:r w:rsidR="00BB7685" w:rsidRPr="00E63CD7">
        <w:rPr>
          <w:rFonts w:ascii="GHEA Grapalat" w:hAnsi="GHEA Grapalat"/>
          <w:sz w:val="22"/>
          <w:szCs w:val="22"/>
          <w:lang w:val="hy-AM"/>
        </w:rPr>
        <w:t>368,0 հազ. դրամ կուտակված շահույթ</w:t>
      </w:r>
      <w:r w:rsidR="008809C1" w:rsidRPr="00E63CD7">
        <w:rPr>
          <w:rFonts w:ascii="GHEA Grapalat" w:hAnsi="GHEA Grapalat"/>
          <w:sz w:val="22"/>
          <w:szCs w:val="22"/>
          <w:lang w:val="hy-AM"/>
        </w:rPr>
        <w:t>ի</w:t>
      </w:r>
      <w:r w:rsidR="00BB7685" w:rsidRPr="00E63CD7">
        <w:rPr>
          <w:rFonts w:ascii="GHEA Grapalat" w:hAnsi="GHEA Grapalat"/>
          <w:sz w:val="22"/>
          <w:szCs w:val="22"/>
          <w:lang w:val="hy-AM"/>
        </w:rPr>
        <w:t>:</w:t>
      </w:r>
    </w:p>
    <w:p w:rsidR="00863255" w:rsidRPr="00E63CD7" w:rsidRDefault="00863255" w:rsidP="009F59BF">
      <w:pPr>
        <w:pStyle w:val="a3"/>
        <w:ind w:firstLine="567"/>
        <w:rPr>
          <w:rFonts w:ascii="GHEA Grapalat" w:hAnsi="GHEA Grapalat"/>
          <w:sz w:val="22"/>
          <w:szCs w:val="22"/>
          <w:lang w:val="hy-AM"/>
        </w:rPr>
      </w:pPr>
      <w:r w:rsidRPr="00E63CD7">
        <w:rPr>
          <w:rFonts w:ascii="GHEA Grapalat" w:hAnsi="GHEA Grapalat" w:cs="Sylfaen"/>
          <w:sz w:val="22"/>
          <w:szCs w:val="22"/>
          <w:lang w:val="hy-AM"/>
        </w:rPr>
        <w:tab/>
      </w:r>
      <w:r w:rsidR="00BB7685" w:rsidRPr="00E63CD7">
        <w:rPr>
          <w:rFonts w:ascii="GHEA Grapalat" w:hAnsi="GHEA Grapalat" w:cs="Sylfaen"/>
          <w:sz w:val="22"/>
          <w:szCs w:val="22"/>
          <w:lang w:val="hy-AM"/>
        </w:rPr>
        <w:t>«</w:t>
      </w:r>
      <w:r w:rsidR="00BB7685" w:rsidRPr="00E63CD7">
        <w:rPr>
          <w:rFonts w:ascii="GHEA Grapalat" w:hAnsi="GHEA Grapalat"/>
          <w:sz w:val="22"/>
          <w:szCs w:val="22"/>
          <w:lang w:val="hy-AM"/>
        </w:rPr>
        <w:t>Նորք» ինֆեկցիոն կլինիկական հիվանդանոց»</w:t>
      </w:r>
      <w:r w:rsidR="00BB7685" w:rsidRPr="00E63CD7">
        <w:rPr>
          <w:rFonts w:ascii="GHEA Grapalat" w:hAnsi="GHEA Grapalat" w:cs="Sylfaen"/>
          <w:sz w:val="22"/>
          <w:szCs w:val="22"/>
          <w:lang w:val="hy-AM"/>
        </w:rPr>
        <w:t xml:space="preserve"> և</w:t>
      </w:r>
      <w:r w:rsidRPr="00E63CD7">
        <w:rPr>
          <w:rFonts w:ascii="GHEA Grapalat" w:hAnsi="GHEA Grapalat"/>
          <w:sz w:val="22"/>
          <w:szCs w:val="22"/>
          <w:lang w:val="hy-AM"/>
        </w:rPr>
        <w:t xml:space="preserve"> «Կախվածությունների բուժման ազգային կենտրոն» ՓԲԸ-ների մոտ նույնպես նկատվել է ֆին</w:t>
      </w:r>
      <w:r w:rsidR="009F59BF" w:rsidRPr="00E63CD7">
        <w:rPr>
          <w:rFonts w:ascii="GHEA Grapalat" w:hAnsi="GHEA Grapalat"/>
          <w:sz w:val="22"/>
          <w:szCs w:val="22"/>
          <w:lang w:val="hy-AM"/>
        </w:rPr>
        <w:t>անսատնտեսական վիճակի բարելավում`</w:t>
      </w:r>
      <w:r w:rsidRPr="00E63CD7">
        <w:rPr>
          <w:rFonts w:ascii="GHEA Grapalat" w:hAnsi="GHEA Grapalat"/>
          <w:sz w:val="22"/>
          <w:szCs w:val="22"/>
          <w:lang w:val="hy-AM"/>
        </w:rPr>
        <w:t xml:space="preserve"> ավելացել են ընկերությունների կողմից ձևավորած զուտ շահույթի</w:t>
      </w:r>
      <w:r w:rsidR="005D6362" w:rsidRPr="00E63CD7">
        <w:rPr>
          <w:rFonts w:ascii="GHEA Grapalat" w:hAnsi="GHEA Grapalat"/>
          <w:sz w:val="22"/>
          <w:szCs w:val="22"/>
          <w:lang w:val="hy-AM"/>
        </w:rPr>
        <w:t xml:space="preserve"> և կուտակված շահույթի ծավալները:</w:t>
      </w:r>
    </w:p>
    <w:p w:rsidR="005D6362" w:rsidRPr="00E63CD7" w:rsidRDefault="005D6362" w:rsidP="009F59BF">
      <w:pPr>
        <w:pStyle w:val="a3"/>
        <w:ind w:firstLine="567"/>
        <w:rPr>
          <w:rFonts w:ascii="GHEA Grapalat" w:hAnsi="GHEA Grapalat"/>
          <w:sz w:val="22"/>
          <w:szCs w:val="22"/>
          <w:lang w:val="hy-AM"/>
        </w:rPr>
      </w:pPr>
      <w:r w:rsidRPr="00E63CD7">
        <w:rPr>
          <w:rFonts w:ascii="GHEA Grapalat" w:hAnsi="GHEA Grapalat" w:cs="Sylfaen"/>
          <w:sz w:val="22"/>
          <w:szCs w:val="22"/>
          <w:lang w:val="hy-AM"/>
        </w:rPr>
        <w:tab/>
      </w:r>
      <w:r w:rsidRPr="00E63CD7">
        <w:rPr>
          <w:rFonts w:ascii="GHEA Grapalat" w:hAnsi="GHEA Grapalat"/>
          <w:sz w:val="22"/>
          <w:szCs w:val="22"/>
          <w:lang w:val="hy-AM"/>
        </w:rPr>
        <w:t>«</w:t>
      </w:r>
      <w:r w:rsidRPr="00E63CD7">
        <w:rPr>
          <w:rFonts w:ascii="GHEA Grapalat" w:hAnsi="GHEA Grapalat" w:cs="Sylfaen"/>
          <w:sz w:val="22"/>
          <w:szCs w:val="22"/>
          <w:lang w:val="hy-AM"/>
        </w:rPr>
        <w:t>Պրոֆ Ռ. Յոլյանի անվ. արյունաբանական կենտրոն»,</w:t>
      </w:r>
      <w:r w:rsidRPr="00E63CD7">
        <w:rPr>
          <w:rFonts w:ascii="GHEA Grapalat" w:hAnsi="GHEA Grapalat"/>
          <w:sz w:val="22"/>
          <w:szCs w:val="22"/>
          <w:lang w:val="hy-AM"/>
        </w:rPr>
        <w:t xml:space="preserve"> </w:t>
      </w:r>
      <w:r w:rsidR="00863255" w:rsidRPr="00E63CD7">
        <w:rPr>
          <w:rFonts w:ascii="GHEA Grapalat" w:hAnsi="GHEA Grapalat"/>
          <w:sz w:val="22"/>
          <w:szCs w:val="22"/>
          <w:lang w:val="hy-AM"/>
        </w:rPr>
        <w:t xml:space="preserve">«Ակադեմիկոս Ա. Ավդալբեկյանի անվան առողջապահության ազգային ինստիտուտ» և </w:t>
      </w:r>
      <w:r w:rsidR="00863255" w:rsidRPr="00E63CD7">
        <w:rPr>
          <w:rFonts w:ascii="GHEA Grapalat" w:hAnsi="GHEA Grapalat" w:cs="Sylfaen"/>
          <w:sz w:val="22"/>
          <w:szCs w:val="22"/>
          <w:lang w:val="hy-AM"/>
        </w:rPr>
        <w:t>«Ավան</w:t>
      </w:r>
      <w:r w:rsidR="00373205" w:rsidRPr="00E63CD7">
        <w:rPr>
          <w:rFonts w:ascii="GHEA Grapalat" w:hAnsi="GHEA Grapalat" w:cs="Sylfaen"/>
          <w:sz w:val="22"/>
          <w:szCs w:val="22"/>
          <w:lang w:val="hy-AM"/>
        </w:rPr>
        <w:t>ի հոգեկան կենտրոն» Փ</w:t>
      </w:r>
      <w:r w:rsidR="00863255" w:rsidRPr="00E63CD7">
        <w:rPr>
          <w:rFonts w:ascii="GHEA Grapalat" w:hAnsi="GHEA Grapalat" w:cs="Sylfaen"/>
          <w:sz w:val="22"/>
          <w:szCs w:val="22"/>
          <w:lang w:val="hy-AM"/>
        </w:rPr>
        <w:t>ԲԸ-ները</w:t>
      </w:r>
      <w:r w:rsidR="00373205" w:rsidRPr="00E63CD7">
        <w:rPr>
          <w:rFonts w:ascii="GHEA Grapalat" w:hAnsi="GHEA Grapalat" w:cs="Sylfaen"/>
          <w:sz w:val="22"/>
          <w:szCs w:val="22"/>
          <w:lang w:val="hy-AM"/>
        </w:rPr>
        <w:t>`</w:t>
      </w:r>
      <w:r w:rsidR="00863255" w:rsidRPr="00E63CD7">
        <w:rPr>
          <w:rFonts w:ascii="GHEA Grapalat" w:hAnsi="GHEA Grapalat" w:cs="Sylfaen"/>
          <w:sz w:val="22"/>
          <w:szCs w:val="22"/>
          <w:lang w:val="hy-AM"/>
        </w:rPr>
        <w:t xml:space="preserve"> չնայած հաշվետու տարում աշխատել են շահույթով, սակայն ընկերությունների մոտ նկատվել է </w:t>
      </w:r>
      <w:r w:rsidR="00915818" w:rsidRPr="00E63CD7">
        <w:rPr>
          <w:rFonts w:ascii="GHEA Grapalat" w:hAnsi="GHEA Grapalat"/>
          <w:sz w:val="22"/>
          <w:szCs w:val="22"/>
          <w:lang w:val="hy-AM"/>
        </w:rPr>
        <w:lastRenderedPageBreak/>
        <w:t xml:space="preserve">ֆինանսատնտեսական վիճակի </w:t>
      </w:r>
      <w:r w:rsidR="008809C1" w:rsidRPr="00E63CD7">
        <w:rPr>
          <w:rFonts w:ascii="GHEA Grapalat" w:hAnsi="GHEA Grapalat"/>
          <w:sz w:val="22"/>
          <w:szCs w:val="22"/>
          <w:lang w:val="hy-AM"/>
        </w:rPr>
        <w:t xml:space="preserve">որոշակի </w:t>
      </w:r>
      <w:r w:rsidR="00915818" w:rsidRPr="00E63CD7">
        <w:rPr>
          <w:rFonts w:ascii="GHEA Grapalat" w:hAnsi="GHEA Grapalat"/>
          <w:sz w:val="22"/>
          <w:szCs w:val="22"/>
          <w:lang w:val="hy-AM"/>
        </w:rPr>
        <w:t>վատթ</w:t>
      </w:r>
      <w:r w:rsidRPr="00E63CD7">
        <w:rPr>
          <w:rFonts w:ascii="GHEA Grapalat" w:hAnsi="GHEA Grapalat"/>
          <w:sz w:val="22"/>
          <w:szCs w:val="22"/>
          <w:lang w:val="hy-AM"/>
        </w:rPr>
        <w:t>արացում`</w:t>
      </w:r>
      <w:r w:rsidR="00915818" w:rsidRPr="00E63CD7">
        <w:rPr>
          <w:rFonts w:ascii="GHEA Grapalat" w:hAnsi="GHEA Grapalat"/>
          <w:sz w:val="22"/>
          <w:szCs w:val="22"/>
          <w:lang w:val="hy-AM"/>
        </w:rPr>
        <w:t xml:space="preserve"> </w:t>
      </w:r>
      <w:r w:rsidRPr="00E63CD7">
        <w:rPr>
          <w:rFonts w:ascii="GHEA Grapalat" w:hAnsi="GHEA Grapalat"/>
          <w:sz w:val="22"/>
          <w:szCs w:val="22"/>
          <w:lang w:val="hy-AM"/>
        </w:rPr>
        <w:t xml:space="preserve">նվազել են ընկերությունների կողմից ձևավորած զուտ շահույթի և կուտակված շահույթի ծավալները: </w:t>
      </w:r>
    </w:p>
    <w:p w:rsidR="00D75BD3" w:rsidRPr="00E63CD7" w:rsidRDefault="005D6362" w:rsidP="009F59BF">
      <w:pPr>
        <w:pStyle w:val="a3"/>
        <w:ind w:firstLine="567"/>
        <w:rPr>
          <w:rFonts w:ascii="GHEA Grapalat" w:hAnsi="GHEA Grapalat"/>
          <w:sz w:val="22"/>
          <w:szCs w:val="22"/>
          <w:lang w:val="hy-AM"/>
        </w:rPr>
      </w:pPr>
      <w:r w:rsidRPr="00E63CD7">
        <w:rPr>
          <w:rFonts w:ascii="GHEA Grapalat" w:hAnsi="GHEA Grapalat"/>
          <w:sz w:val="22"/>
          <w:szCs w:val="22"/>
          <w:lang w:val="hy-AM"/>
        </w:rPr>
        <w:tab/>
        <w:t>«Ակադե</w:t>
      </w:r>
      <w:r w:rsidR="00373205" w:rsidRPr="00E63CD7">
        <w:rPr>
          <w:rFonts w:ascii="GHEA Grapalat" w:hAnsi="GHEA Grapalat"/>
          <w:sz w:val="22"/>
          <w:szCs w:val="22"/>
          <w:lang w:val="hy-AM"/>
        </w:rPr>
        <w:t>միկոս Է. Գաբրիելյանի դեղերի</w:t>
      </w:r>
      <w:r w:rsidRPr="00E63CD7">
        <w:rPr>
          <w:rFonts w:ascii="GHEA Grapalat" w:hAnsi="GHEA Grapalat"/>
          <w:sz w:val="22"/>
          <w:szCs w:val="22"/>
          <w:lang w:val="hy-AM"/>
        </w:rPr>
        <w:t xml:space="preserve"> և բժշկական տեխնոլոգիաների փորձագիտական կենտրոն» ՓԲԸ-ի մոտ ֆինանսատնտեսական վիճակի փոփոխություն նախորդ տարվա նկատմամբ չի նկատվել:</w:t>
      </w:r>
    </w:p>
    <w:p w:rsidR="00F045A1" w:rsidRPr="00E63CD7" w:rsidRDefault="00797A4C" w:rsidP="00B76699">
      <w:pPr>
        <w:spacing w:line="360" w:lineRule="auto"/>
        <w:ind w:firstLine="720"/>
        <w:jc w:val="both"/>
        <w:rPr>
          <w:rFonts w:ascii="GHEA Grapalat" w:hAnsi="GHEA Grapalat"/>
          <w:sz w:val="22"/>
          <w:szCs w:val="22"/>
          <w:lang w:val="hy-AM"/>
        </w:rPr>
      </w:pPr>
      <w:r w:rsidRPr="00E63CD7">
        <w:rPr>
          <w:rFonts w:ascii="GHEA Grapalat" w:hAnsi="GHEA Grapalat" w:cs="Sylfaen"/>
          <w:sz w:val="22"/>
          <w:szCs w:val="22"/>
          <w:lang w:val="hy-AM"/>
        </w:rPr>
        <w:t xml:space="preserve">Հաշվի առնելով, որ ՀՀ առողջապահության նախարարության պետական մասնակցությամբ առևտրային կազմակերպությունները </w:t>
      </w:r>
      <w:r w:rsidR="00A92C01" w:rsidRPr="00E63CD7">
        <w:rPr>
          <w:rFonts w:ascii="GHEA Grapalat" w:hAnsi="GHEA Grapalat" w:cs="Sylfaen"/>
          <w:sz w:val="22"/>
          <w:szCs w:val="22"/>
          <w:lang w:val="hy-AM"/>
        </w:rPr>
        <w:t>պետության կողմից ստանում են պետության կողմից երաշխավորված անվճար բժշկական օգնության և սպասարկման դիմաց վ</w:t>
      </w:r>
      <w:r w:rsidR="00891116" w:rsidRPr="00E63CD7">
        <w:rPr>
          <w:rFonts w:ascii="GHEA Grapalat" w:hAnsi="GHEA Grapalat" w:cs="Sylfaen"/>
          <w:sz w:val="22"/>
          <w:szCs w:val="22"/>
          <w:lang w:val="hy-AM"/>
        </w:rPr>
        <w:t>ճարներ (պետպատվեր)</w:t>
      </w:r>
      <w:r w:rsidR="002238AF" w:rsidRPr="00E63CD7">
        <w:rPr>
          <w:rFonts w:ascii="GHEA Grapalat" w:hAnsi="GHEA Grapalat" w:cs="Sylfaen"/>
          <w:sz w:val="22"/>
          <w:szCs w:val="22"/>
          <w:lang w:val="hy-AM"/>
        </w:rPr>
        <w:t>՝</w:t>
      </w:r>
      <w:r w:rsidR="00497548" w:rsidRPr="00E63CD7">
        <w:rPr>
          <w:rFonts w:ascii="GHEA Grapalat" w:hAnsi="GHEA Grapalat" w:cs="Sylfaen"/>
          <w:sz w:val="22"/>
          <w:szCs w:val="22"/>
          <w:lang w:val="hy-AM"/>
        </w:rPr>
        <w:t xml:space="preserve"> ապա իմաստ ունի դիտարկել</w:t>
      </w:r>
      <w:r w:rsidR="004402C6" w:rsidRPr="00E63CD7">
        <w:rPr>
          <w:rFonts w:ascii="GHEA Grapalat" w:hAnsi="GHEA Grapalat" w:cs="Sylfaen"/>
          <w:sz w:val="22"/>
          <w:szCs w:val="22"/>
          <w:lang w:val="hy-AM"/>
        </w:rPr>
        <w:t xml:space="preserve"> և համեմատել</w:t>
      </w:r>
      <w:r w:rsidR="00497548" w:rsidRPr="00E63CD7">
        <w:rPr>
          <w:rFonts w:ascii="GHEA Grapalat" w:hAnsi="GHEA Grapalat" w:cs="Sylfaen"/>
          <w:sz w:val="22"/>
          <w:szCs w:val="22"/>
          <w:lang w:val="hy-AM"/>
        </w:rPr>
        <w:t>, թե</w:t>
      </w:r>
      <w:r w:rsidR="00A92C01" w:rsidRPr="00E63CD7">
        <w:rPr>
          <w:rFonts w:ascii="GHEA Grapalat" w:hAnsi="GHEA Grapalat" w:cs="Sylfaen"/>
          <w:sz w:val="22"/>
          <w:szCs w:val="22"/>
          <w:lang w:val="hy-AM"/>
        </w:rPr>
        <w:t xml:space="preserve"> կազմակերպությունների</w:t>
      </w:r>
      <w:r w:rsidR="00497548" w:rsidRPr="00E63CD7">
        <w:rPr>
          <w:rFonts w:ascii="GHEA Grapalat" w:hAnsi="GHEA Grapalat" w:cs="Sylfaen"/>
          <w:sz w:val="22"/>
          <w:szCs w:val="22"/>
          <w:lang w:val="hy-AM"/>
        </w:rPr>
        <w:t xml:space="preserve"> ընդամենը</w:t>
      </w:r>
      <w:r w:rsidR="00A92C01" w:rsidRPr="00E63CD7">
        <w:rPr>
          <w:rFonts w:ascii="GHEA Grapalat" w:hAnsi="GHEA Grapalat" w:cs="Sylfaen"/>
          <w:sz w:val="22"/>
          <w:szCs w:val="22"/>
          <w:lang w:val="hy-AM"/>
        </w:rPr>
        <w:t xml:space="preserve"> եկամուտների որ մասն է կազմում պետպատվերի շրջանակներում հատկացվող գումարները: ՀՀ առողջապահության նախարարության բոլոր ընկերություններին</w:t>
      </w:r>
      <w:r w:rsidR="001A7166" w:rsidRPr="00E63CD7">
        <w:rPr>
          <w:rFonts w:ascii="GHEA Grapalat" w:hAnsi="GHEA Grapalat" w:cs="Sylfaen"/>
          <w:sz w:val="22"/>
          <w:szCs w:val="22"/>
          <w:lang w:val="hy-AM"/>
        </w:rPr>
        <w:t xml:space="preserve"> </w:t>
      </w:r>
      <w:r w:rsidR="00A92C01" w:rsidRPr="00E63CD7">
        <w:rPr>
          <w:rFonts w:ascii="GHEA Grapalat" w:hAnsi="GHEA Grapalat"/>
          <w:sz w:val="22"/>
          <w:szCs w:val="22"/>
          <w:lang w:val="hy-AM"/>
        </w:rPr>
        <w:t>պետպատվերի շրջանակներում հատկացված ընդամենը գումարը կազմում է</w:t>
      </w:r>
      <w:r w:rsidR="00891116" w:rsidRPr="00E63CD7">
        <w:rPr>
          <w:rFonts w:ascii="GHEA Grapalat" w:hAnsi="GHEA Grapalat"/>
          <w:sz w:val="22"/>
          <w:szCs w:val="22"/>
          <w:lang w:val="hy-AM"/>
        </w:rPr>
        <w:t xml:space="preserve"> </w:t>
      </w:r>
      <w:r w:rsidR="00A3605F" w:rsidRPr="00E63CD7">
        <w:rPr>
          <w:rFonts w:ascii="GHEA Grapalat" w:hAnsi="GHEA Grapalat"/>
          <w:sz w:val="22"/>
          <w:szCs w:val="22"/>
          <w:lang w:val="hy-AM"/>
        </w:rPr>
        <w:t>9 740 451,7 հազ. դրամ</w:t>
      </w:r>
      <w:r w:rsidR="00891116" w:rsidRPr="00E63CD7">
        <w:rPr>
          <w:rFonts w:ascii="GHEA Grapalat" w:hAnsi="GHEA Grapalat"/>
          <w:sz w:val="22"/>
          <w:szCs w:val="22"/>
          <w:lang w:val="hy-AM"/>
        </w:rPr>
        <w:t xml:space="preserve"> </w:t>
      </w:r>
      <w:r w:rsidR="00A3605F" w:rsidRPr="00E63CD7">
        <w:rPr>
          <w:rFonts w:ascii="GHEA Grapalat" w:hAnsi="GHEA Grapalat"/>
          <w:sz w:val="22"/>
          <w:szCs w:val="22"/>
          <w:lang w:val="hy-AM"/>
        </w:rPr>
        <w:t>(նախորդ տարվա համեմատ 1</w:t>
      </w:r>
      <w:r w:rsidR="00A3605F" w:rsidRPr="00E63CD7">
        <w:rPr>
          <w:rFonts w:ascii="Courier New" w:hAnsi="Courier New" w:cs="Courier New"/>
          <w:sz w:val="22"/>
          <w:szCs w:val="22"/>
          <w:lang w:val="hy-AM"/>
        </w:rPr>
        <w:t> </w:t>
      </w:r>
      <w:r w:rsidR="00A3605F" w:rsidRPr="00E63CD7">
        <w:rPr>
          <w:rFonts w:ascii="GHEA Grapalat" w:hAnsi="GHEA Grapalat"/>
          <w:sz w:val="22"/>
          <w:szCs w:val="22"/>
          <w:lang w:val="hy-AM"/>
        </w:rPr>
        <w:t>257</w:t>
      </w:r>
      <w:r w:rsidR="00A3605F" w:rsidRPr="00E63CD7">
        <w:rPr>
          <w:rFonts w:ascii="Courier New" w:hAnsi="Courier New" w:cs="Courier New"/>
          <w:sz w:val="22"/>
          <w:szCs w:val="22"/>
          <w:lang w:val="hy-AM"/>
        </w:rPr>
        <w:t> </w:t>
      </w:r>
      <w:r w:rsidR="00A3605F" w:rsidRPr="00E63CD7">
        <w:rPr>
          <w:rFonts w:ascii="GHEA Grapalat" w:hAnsi="GHEA Grapalat"/>
          <w:sz w:val="22"/>
          <w:szCs w:val="22"/>
          <w:lang w:val="hy-AM"/>
        </w:rPr>
        <w:t>478, 6 հազ. դրամ ավել),</w:t>
      </w:r>
      <w:r w:rsidR="00167B69" w:rsidRPr="00E63CD7">
        <w:rPr>
          <w:rFonts w:ascii="GHEA Grapalat" w:hAnsi="GHEA Grapalat"/>
          <w:sz w:val="22"/>
          <w:szCs w:val="22"/>
          <w:lang w:val="hy-AM"/>
        </w:rPr>
        <w:t xml:space="preserve"> </w:t>
      </w:r>
      <w:r w:rsidR="004402C6" w:rsidRPr="00E63CD7">
        <w:rPr>
          <w:rFonts w:ascii="GHEA Grapalat" w:hAnsi="GHEA Grapalat"/>
          <w:sz w:val="22"/>
          <w:szCs w:val="22"/>
          <w:lang w:val="hy-AM"/>
        </w:rPr>
        <w:t xml:space="preserve">որը </w:t>
      </w:r>
      <w:r w:rsidR="00C3287F" w:rsidRPr="00E63CD7">
        <w:rPr>
          <w:rFonts w:ascii="GHEA Grapalat" w:hAnsi="GHEA Grapalat"/>
          <w:sz w:val="22"/>
          <w:szCs w:val="22"/>
          <w:lang w:val="hy-AM"/>
        </w:rPr>
        <w:t xml:space="preserve">եթե համեմատելու լինենք ընդամենը եկամուտների հետ, այն կազմում է </w:t>
      </w:r>
      <w:r w:rsidR="00742F74" w:rsidRPr="00E63CD7">
        <w:rPr>
          <w:rFonts w:ascii="GHEA Grapalat" w:hAnsi="GHEA Grapalat"/>
          <w:sz w:val="22"/>
          <w:szCs w:val="22"/>
          <w:lang w:val="hy-AM"/>
        </w:rPr>
        <w:t xml:space="preserve">ընդամենը եկամուտների </w:t>
      </w:r>
      <w:r w:rsidR="00A3605F" w:rsidRPr="00E63CD7">
        <w:rPr>
          <w:rFonts w:ascii="GHEA Grapalat" w:hAnsi="GHEA Grapalat"/>
          <w:sz w:val="22"/>
          <w:szCs w:val="22"/>
          <w:lang w:val="hy-AM"/>
        </w:rPr>
        <w:t>51,7</w:t>
      </w:r>
      <w:r w:rsidR="00891116" w:rsidRPr="00E63CD7">
        <w:rPr>
          <w:rFonts w:ascii="GHEA Grapalat" w:hAnsi="GHEA Grapalat"/>
          <w:sz w:val="22"/>
          <w:szCs w:val="22"/>
          <w:lang w:val="hy-AM"/>
        </w:rPr>
        <w:t xml:space="preserve">% </w:t>
      </w:r>
      <w:r w:rsidR="00891116" w:rsidRPr="00E63CD7">
        <w:rPr>
          <w:rFonts w:ascii="GHEA Grapalat" w:hAnsi="GHEA Grapalat" w:cs="Sylfaen"/>
          <w:sz w:val="22"/>
          <w:szCs w:val="22"/>
          <w:lang w:val="hy-AM"/>
        </w:rPr>
        <w:t xml:space="preserve">(նախորդ տարի կազմել էր </w:t>
      </w:r>
      <w:r w:rsidR="00A3605F" w:rsidRPr="00E63CD7">
        <w:rPr>
          <w:rFonts w:ascii="GHEA Grapalat" w:hAnsi="GHEA Grapalat"/>
          <w:sz w:val="22"/>
          <w:szCs w:val="22"/>
          <w:lang w:val="hy-AM"/>
        </w:rPr>
        <w:t>63,5</w:t>
      </w:r>
      <w:r w:rsidR="00891116" w:rsidRPr="00E63CD7">
        <w:rPr>
          <w:rFonts w:ascii="GHEA Grapalat" w:hAnsi="GHEA Grapalat"/>
          <w:sz w:val="22"/>
          <w:szCs w:val="22"/>
          <w:lang w:val="hy-AM"/>
        </w:rPr>
        <w:t>%</w:t>
      </w:r>
      <w:r w:rsidR="00891116" w:rsidRPr="00E63CD7">
        <w:rPr>
          <w:rFonts w:ascii="GHEA Grapalat" w:hAnsi="GHEA Grapalat" w:cs="Sylfaen"/>
          <w:sz w:val="22"/>
          <w:szCs w:val="22"/>
          <w:lang w:val="hy-AM"/>
        </w:rPr>
        <w:t xml:space="preserve"> )։ </w:t>
      </w:r>
      <w:r w:rsidR="00167B69" w:rsidRPr="00E63CD7">
        <w:rPr>
          <w:rFonts w:ascii="GHEA Grapalat" w:hAnsi="GHEA Grapalat"/>
          <w:sz w:val="22"/>
          <w:szCs w:val="22"/>
          <w:lang w:val="hy-AM"/>
        </w:rPr>
        <w:t>Նշված ընկերութ</w:t>
      </w:r>
      <w:r w:rsidR="003F50DC" w:rsidRPr="00E63CD7">
        <w:rPr>
          <w:rFonts w:ascii="GHEA Grapalat" w:hAnsi="GHEA Grapalat"/>
          <w:sz w:val="22"/>
          <w:szCs w:val="22"/>
          <w:lang w:val="hy-AM"/>
        </w:rPr>
        <w:t>յունների</w:t>
      </w:r>
      <w:r w:rsidR="00857B8A" w:rsidRPr="00E63CD7">
        <w:rPr>
          <w:rFonts w:ascii="GHEA Grapalat" w:hAnsi="GHEA Grapalat"/>
          <w:sz w:val="22"/>
          <w:szCs w:val="22"/>
          <w:lang w:val="hy-AM"/>
        </w:rPr>
        <w:t>ց</w:t>
      </w:r>
      <w:r w:rsidR="003F50DC" w:rsidRPr="00E63CD7">
        <w:rPr>
          <w:rFonts w:ascii="GHEA Grapalat" w:hAnsi="GHEA Grapalat"/>
          <w:sz w:val="22"/>
          <w:szCs w:val="22"/>
          <w:lang w:val="hy-AM"/>
        </w:rPr>
        <w:t xml:space="preserve"> վճարովի բուժօգնության </w:t>
      </w:r>
      <w:r w:rsidR="00D14DC3" w:rsidRPr="00E63CD7">
        <w:rPr>
          <w:rFonts w:ascii="GHEA Grapalat" w:hAnsi="GHEA Grapalat"/>
          <w:sz w:val="22"/>
          <w:szCs w:val="22"/>
          <w:lang w:val="hy-AM"/>
        </w:rPr>
        <w:t xml:space="preserve">ծառայություններ իրականացնում են թվով </w:t>
      </w:r>
      <w:r w:rsidR="00A3605F" w:rsidRPr="00E63CD7">
        <w:rPr>
          <w:rFonts w:ascii="GHEA Grapalat" w:hAnsi="GHEA Grapalat"/>
          <w:sz w:val="22"/>
          <w:szCs w:val="22"/>
          <w:lang w:val="hy-AM"/>
        </w:rPr>
        <w:t>10</w:t>
      </w:r>
      <w:r w:rsidR="00D14DC3" w:rsidRPr="00E63CD7">
        <w:rPr>
          <w:rFonts w:ascii="GHEA Grapalat" w:hAnsi="GHEA Grapalat"/>
          <w:sz w:val="22"/>
          <w:szCs w:val="22"/>
          <w:lang w:val="hy-AM"/>
        </w:rPr>
        <w:t xml:space="preserve"> կազմակերպություններ</w:t>
      </w:r>
      <w:r w:rsidR="002E3561" w:rsidRPr="00E63CD7">
        <w:rPr>
          <w:rFonts w:ascii="GHEA Grapalat" w:hAnsi="GHEA Grapalat"/>
          <w:sz w:val="22"/>
          <w:szCs w:val="22"/>
          <w:lang w:val="hy-AM"/>
        </w:rPr>
        <w:t>, բացի «Ավան</w:t>
      </w:r>
      <w:r w:rsidR="00A3605F" w:rsidRPr="00E63CD7">
        <w:rPr>
          <w:rFonts w:ascii="GHEA Grapalat" w:hAnsi="GHEA Grapalat"/>
          <w:sz w:val="22"/>
          <w:szCs w:val="22"/>
          <w:lang w:val="hy-AM"/>
        </w:rPr>
        <w:t>»</w:t>
      </w:r>
      <w:r w:rsidR="002E3561" w:rsidRPr="00E63CD7">
        <w:rPr>
          <w:rFonts w:ascii="GHEA Grapalat" w:hAnsi="GHEA Grapalat"/>
          <w:sz w:val="22"/>
          <w:szCs w:val="22"/>
          <w:lang w:val="hy-AM"/>
        </w:rPr>
        <w:t xml:space="preserve"> հոգեկան առողջության կենտրոն»</w:t>
      </w:r>
      <w:r w:rsidR="00A3605F" w:rsidRPr="00E63CD7">
        <w:rPr>
          <w:rFonts w:ascii="GHEA Grapalat" w:hAnsi="GHEA Grapalat"/>
          <w:sz w:val="22"/>
          <w:szCs w:val="22"/>
          <w:lang w:val="hy-AM"/>
        </w:rPr>
        <w:t xml:space="preserve"> և «</w:t>
      </w:r>
      <w:r w:rsidR="00A3605F" w:rsidRPr="00E63CD7">
        <w:rPr>
          <w:rFonts w:ascii="GHEA Grapalat" w:hAnsi="GHEA Grapalat" w:cs="Sylfaen"/>
          <w:sz w:val="22"/>
          <w:szCs w:val="22"/>
          <w:lang w:val="hy-AM"/>
        </w:rPr>
        <w:t>Պրոֆ Ռ. Յոլյանի անվ. արյունաբանական կենտրոն»</w:t>
      </w:r>
      <w:r w:rsidR="002E3561" w:rsidRPr="00E63CD7">
        <w:rPr>
          <w:rFonts w:ascii="GHEA Grapalat" w:hAnsi="GHEA Grapalat"/>
          <w:sz w:val="22"/>
          <w:szCs w:val="22"/>
          <w:lang w:val="hy-AM"/>
        </w:rPr>
        <w:t xml:space="preserve"> ՓԲԸ-</w:t>
      </w:r>
      <w:r w:rsidR="00A3605F" w:rsidRPr="00E63CD7">
        <w:rPr>
          <w:rFonts w:ascii="GHEA Grapalat" w:hAnsi="GHEA Grapalat"/>
          <w:sz w:val="22"/>
          <w:szCs w:val="22"/>
          <w:lang w:val="hy-AM"/>
        </w:rPr>
        <w:t>ներ</w:t>
      </w:r>
      <w:r w:rsidR="002E3561" w:rsidRPr="00E63CD7">
        <w:rPr>
          <w:rFonts w:ascii="GHEA Grapalat" w:hAnsi="GHEA Grapalat"/>
          <w:sz w:val="22"/>
          <w:szCs w:val="22"/>
          <w:lang w:val="hy-AM"/>
        </w:rPr>
        <w:t>ի,</w:t>
      </w:r>
      <w:r w:rsidR="00857B8A" w:rsidRPr="00E63CD7">
        <w:rPr>
          <w:rFonts w:ascii="GHEA Grapalat" w:hAnsi="GHEA Grapalat"/>
          <w:sz w:val="22"/>
          <w:szCs w:val="22"/>
          <w:lang w:val="hy-AM"/>
        </w:rPr>
        <w:t xml:space="preserve"> և </w:t>
      </w:r>
      <w:r w:rsidR="00D14DC3" w:rsidRPr="00E63CD7">
        <w:rPr>
          <w:rFonts w:ascii="GHEA Grapalat" w:hAnsi="GHEA Grapalat"/>
          <w:sz w:val="22"/>
          <w:szCs w:val="22"/>
          <w:lang w:val="hy-AM"/>
        </w:rPr>
        <w:t xml:space="preserve">մատուցված վճարովի ծառայությունների գումարը հաշվետու ժամանակաշրջանում կազմել է </w:t>
      </w:r>
      <w:r w:rsidR="00B074B6" w:rsidRPr="00E63CD7">
        <w:rPr>
          <w:rFonts w:ascii="GHEA Grapalat" w:hAnsi="GHEA Grapalat"/>
          <w:sz w:val="22"/>
          <w:szCs w:val="22"/>
          <w:lang w:val="hy-AM"/>
        </w:rPr>
        <w:t xml:space="preserve"> </w:t>
      </w:r>
      <w:r w:rsidR="00A3605F" w:rsidRPr="00E63CD7">
        <w:rPr>
          <w:rFonts w:ascii="GHEA Grapalat" w:hAnsi="GHEA Grapalat"/>
          <w:sz w:val="22"/>
          <w:szCs w:val="22"/>
          <w:lang w:val="hy-AM"/>
        </w:rPr>
        <w:t>4 715 161,1 հազ, դրամ (նախորդ տարվա համեմատ 1</w:t>
      </w:r>
      <w:r w:rsidR="00066B3B" w:rsidRPr="00E63CD7">
        <w:rPr>
          <w:rFonts w:ascii="Courier New" w:hAnsi="Courier New" w:cs="Courier New"/>
          <w:sz w:val="22"/>
          <w:szCs w:val="22"/>
          <w:lang w:val="hy-AM"/>
        </w:rPr>
        <w:t> </w:t>
      </w:r>
      <w:r w:rsidR="00066B3B" w:rsidRPr="00E63CD7">
        <w:rPr>
          <w:rFonts w:ascii="GHEA Grapalat" w:hAnsi="GHEA Grapalat"/>
          <w:sz w:val="22"/>
          <w:szCs w:val="22"/>
          <w:lang w:val="hy-AM"/>
        </w:rPr>
        <w:t>333</w:t>
      </w:r>
      <w:r w:rsidR="00066B3B" w:rsidRPr="00E63CD7">
        <w:rPr>
          <w:rFonts w:ascii="Courier New" w:hAnsi="Courier New" w:cs="Courier New"/>
          <w:sz w:val="22"/>
          <w:szCs w:val="22"/>
          <w:lang w:val="hy-AM"/>
        </w:rPr>
        <w:t> </w:t>
      </w:r>
      <w:r w:rsidR="00066B3B" w:rsidRPr="00E63CD7">
        <w:rPr>
          <w:rFonts w:ascii="GHEA Grapalat" w:hAnsi="GHEA Grapalat"/>
          <w:sz w:val="22"/>
          <w:szCs w:val="22"/>
          <w:lang w:val="hy-AM"/>
        </w:rPr>
        <w:t>220,7</w:t>
      </w:r>
      <w:r w:rsidR="00A3605F" w:rsidRPr="00E63CD7">
        <w:rPr>
          <w:rFonts w:ascii="GHEA Grapalat" w:hAnsi="GHEA Grapalat"/>
          <w:sz w:val="22"/>
          <w:szCs w:val="22"/>
          <w:lang w:val="hy-AM"/>
        </w:rPr>
        <w:t xml:space="preserve"> հազ. դրամ ավել)</w:t>
      </w:r>
      <w:r w:rsidR="001A7166" w:rsidRPr="00E63CD7">
        <w:rPr>
          <w:rFonts w:ascii="GHEA Grapalat" w:hAnsi="GHEA Grapalat"/>
          <w:sz w:val="22"/>
          <w:szCs w:val="22"/>
          <w:lang w:val="hy-AM"/>
        </w:rPr>
        <w:t xml:space="preserve"> կամ ընդամենը եկամուտների </w:t>
      </w:r>
      <w:r w:rsidR="00066B3B" w:rsidRPr="00E63CD7">
        <w:rPr>
          <w:rFonts w:ascii="GHEA Grapalat" w:hAnsi="GHEA Grapalat"/>
          <w:sz w:val="22"/>
          <w:szCs w:val="22"/>
          <w:lang w:val="hy-AM"/>
        </w:rPr>
        <w:t>25.0</w:t>
      </w:r>
      <w:r w:rsidR="002E3561" w:rsidRPr="00E63CD7">
        <w:rPr>
          <w:rFonts w:ascii="GHEA Grapalat" w:hAnsi="GHEA Grapalat"/>
          <w:sz w:val="22"/>
          <w:szCs w:val="22"/>
          <w:lang w:val="hy-AM"/>
        </w:rPr>
        <w:t xml:space="preserve">% </w:t>
      </w:r>
      <w:r w:rsidR="002E3561" w:rsidRPr="00E63CD7">
        <w:rPr>
          <w:rFonts w:ascii="GHEA Grapalat" w:hAnsi="GHEA Grapalat" w:cs="Sylfaen"/>
          <w:sz w:val="22"/>
          <w:szCs w:val="22"/>
          <w:lang w:val="hy-AM"/>
        </w:rPr>
        <w:t xml:space="preserve">(նախորդ տարի կազմել էր </w:t>
      </w:r>
      <w:r w:rsidR="00066B3B" w:rsidRPr="00E63CD7">
        <w:rPr>
          <w:rFonts w:ascii="GHEA Grapalat" w:hAnsi="GHEA Grapalat"/>
          <w:sz w:val="22"/>
          <w:szCs w:val="22"/>
          <w:lang w:val="hy-AM"/>
        </w:rPr>
        <w:t>25,13</w:t>
      </w:r>
      <w:r w:rsidR="002E3561" w:rsidRPr="00E63CD7">
        <w:rPr>
          <w:rFonts w:ascii="GHEA Grapalat" w:hAnsi="GHEA Grapalat"/>
          <w:sz w:val="22"/>
          <w:szCs w:val="22"/>
          <w:lang w:val="hy-AM"/>
        </w:rPr>
        <w:t>%</w:t>
      </w:r>
      <w:r w:rsidR="002E3561" w:rsidRPr="00E63CD7">
        <w:rPr>
          <w:rFonts w:ascii="GHEA Grapalat" w:hAnsi="GHEA Grapalat" w:cs="Sylfaen"/>
          <w:sz w:val="22"/>
          <w:szCs w:val="22"/>
          <w:lang w:val="hy-AM"/>
        </w:rPr>
        <w:t xml:space="preserve">)։ </w:t>
      </w:r>
      <w:r w:rsidR="00497548" w:rsidRPr="00E63CD7">
        <w:rPr>
          <w:rFonts w:ascii="GHEA Grapalat" w:hAnsi="GHEA Grapalat"/>
          <w:sz w:val="22"/>
          <w:szCs w:val="22"/>
          <w:lang w:val="hy-AM"/>
        </w:rPr>
        <w:t>Կազմակերպությունների աշխատակիցներին վճարվել է</w:t>
      </w:r>
      <w:r w:rsidR="00066B3B" w:rsidRPr="00E63CD7">
        <w:rPr>
          <w:rFonts w:ascii="GHEA Grapalat" w:hAnsi="GHEA Grapalat"/>
          <w:sz w:val="22"/>
          <w:szCs w:val="22"/>
          <w:lang w:val="hy-AM"/>
        </w:rPr>
        <w:t xml:space="preserve"> 10 549 928,7 հազ. դրամ աշխատավարձ (նախորդ տարվա համեմատ 3</w:t>
      </w:r>
      <w:r w:rsidR="00066B3B" w:rsidRPr="00E63CD7">
        <w:rPr>
          <w:rFonts w:ascii="Courier New" w:hAnsi="Courier New" w:cs="Courier New"/>
          <w:sz w:val="22"/>
          <w:szCs w:val="22"/>
          <w:lang w:val="hy-AM"/>
        </w:rPr>
        <w:t> </w:t>
      </w:r>
      <w:r w:rsidR="00066B3B" w:rsidRPr="00E63CD7">
        <w:rPr>
          <w:rFonts w:ascii="GHEA Grapalat" w:hAnsi="GHEA Grapalat"/>
          <w:sz w:val="22"/>
          <w:szCs w:val="22"/>
          <w:lang w:val="hy-AM"/>
        </w:rPr>
        <w:t>121</w:t>
      </w:r>
      <w:r w:rsidR="00066B3B" w:rsidRPr="00E63CD7">
        <w:rPr>
          <w:rFonts w:ascii="Courier New" w:hAnsi="Courier New" w:cs="Courier New"/>
          <w:sz w:val="22"/>
          <w:szCs w:val="22"/>
          <w:lang w:val="hy-AM"/>
        </w:rPr>
        <w:t> </w:t>
      </w:r>
      <w:r w:rsidR="00066B3B" w:rsidRPr="00E63CD7">
        <w:rPr>
          <w:rFonts w:ascii="GHEA Grapalat" w:hAnsi="GHEA Grapalat"/>
          <w:sz w:val="22"/>
          <w:szCs w:val="22"/>
          <w:lang w:val="hy-AM"/>
        </w:rPr>
        <w:t>847,6 հազ. դրամ ավել),</w:t>
      </w:r>
      <w:r w:rsidR="004402C6" w:rsidRPr="00E63CD7">
        <w:rPr>
          <w:rFonts w:ascii="GHEA Grapalat" w:hAnsi="GHEA Grapalat"/>
          <w:sz w:val="22"/>
          <w:szCs w:val="22"/>
          <w:lang w:val="hy-AM"/>
        </w:rPr>
        <w:t xml:space="preserve"> որը եթե համեմատենք </w:t>
      </w:r>
      <w:r w:rsidR="00497548" w:rsidRPr="00E63CD7">
        <w:rPr>
          <w:rFonts w:ascii="GHEA Grapalat" w:hAnsi="GHEA Grapalat"/>
          <w:sz w:val="22"/>
          <w:szCs w:val="22"/>
          <w:lang w:val="hy-AM"/>
        </w:rPr>
        <w:t>պետությունից ստացված պետական աջակցության գումարի</w:t>
      </w:r>
      <w:r w:rsidR="004402C6" w:rsidRPr="00E63CD7">
        <w:rPr>
          <w:rFonts w:ascii="GHEA Grapalat" w:hAnsi="GHEA Grapalat"/>
          <w:sz w:val="22"/>
          <w:szCs w:val="22"/>
          <w:lang w:val="hy-AM"/>
        </w:rPr>
        <w:t xml:space="preserve"> հետ, այն կկազմի </w:t>
      </w:r>
      <w:r w:rsidR="00066B3B" w:rsidRPr="00E63CD7">
        <w:rPr>
          <w:rFonts w:ascii="GHEA Grapalat" w:hAnsi="GHEA Grapalat"/>
          <w:sz w:val="22"/>
          <w:szCs w:val="22"/>
          <w:lang w:val="hy-AM"/>
        </w:rPr>
        <w:t>56.0</w:t>
      </w:r>
      <w:r w:rsidR="002E3561" w:rsidRPr="00E63CD7">
        <w:rPr>
          <w:rFonts w:ascii="GHEA Grapalat" w:hAnsi="GHEA Grapalat"/>
          <w:sz w:val="22"/>
          <w:szCs w:val="22"/>
          <w:lang w:val="hy-AM"/>
        </w:rPr>
        <w:t>%</w:t>
      </w:r>
      <w:r w:rsidR="00537BDB" w:rsidRPr="00E63CD7">
        <w:rPr>
          <w:rFonts w:ascii="GHEA Grapalat" w:hAnsi="GHEA Grapalat"/>
          <w:sz w:val="22"/>
          <w:szCs w:val="22"/>
          <w:lang w:val="hy-AM"/>
        </w:rPr>
        <w:t xml:space="preserve"> </w:t>
      </w:r>
      <w:r w:rsidR="002E3561" w:rsidRPr="00E63CD7">
        <w:rPr>
          <w:rFonts w:ascii="GHEA Grapalat" w:hAnsi="GHEA Grapalat" w:cs="Sylfaen"/>
          <w:sz w:val="22"/>
          <w:szCs w:val="22"/>
          <w:lang w:val="hy-AM"/>
        </w:rPr>
        <w:t xml:space="preserve">(նախորդ տարի կազմել էր </w:t>
      </w:r>
      <w:r w:rsidR="00066B3B" w:rsidRPr="00E63CD7">
        <w:rPr>
          <w:rFonts w:ascii="GHEA Grapalat" w:hAnsi="GHEA Grapalat"/>
          <w:sz w:val="22"/>
          <w:szCs w:val="22"/>
          <w:lang w:val="hy-AM"/>
        </w:rPr>
        <w:t>56.6</w:t>
      </w:r>
      <w:r w:rsidR="002E3561" w:rsidRPr="00E63CD7">
        <w:rPr>
          <w:rFonts w:ascii="GHEA Grapalat" w:hAnsi="GHEA Grapalat"/>
          <w:sz w:val="22"/>
          <w:szCs w:val="22"/>
          <w:lang w:val="hy-AM"/>
        </w:rPr>
        <w:t>%</w:t>
      </w:r>
      <w:r w:rsidR="002E3561" w:rsidRPr="00E63CD7">
        <w:rPr>
          <w:rFonts w:ascii="GHEA Grapalat" w:hAnsi="GHEA Grapalat" w:cs="Sylfaen"/>
          <w:sz w:val="22"/>
          <w:szCs w:val="22"/>
          <w:lang w:val="hy-AM"/>
        </w:rPr>
        <w:t xml:space="preserve"> )։</w:t>
      </w:r>
      <w:r w:rsidR="00857B8A" w:rsidRPr="00E63CD7">
        <w:rPr>
          <w:rFonts w:ascii="GHEA Grapalat" w:hAnsi="GHEA Grapalat"/>
          <w:sz w:val="22"/>
          <w:szCs w:val="22"/>
          <w:lang w:val="hy-AM"/>
        </w:rPr>
        <w:t xml:space="preserve"> Նշված տեղեկատվությունն</w:t>
      </w:r>
      <w:r w:rsidR="00C3287F" w:rsidRPr="00E63CD7">
        <w:rPr>
          <w:rFonts w:ascii="GHEA Grapalat" w:hAnsi="GHEA Grapalat"/>
          <w:sz w:val="22"/>
          <w:szCs w:val="22"/>
          <w:lang w:val="hy-AM"/>
        </w:rPr>
        <w:t xml:space="preserve"> ըստ կազմակերպությունների ներկայացված է </w:t>
      </w:r>
      <w:r w:rsidR="00C3287F" w:rsidRPr="00E63CD7">
        <w:rPr>
          <w:rFonts w:ascii="GHEA Grapalat" w:hAnsi="GHEA Grapalat"/>
          <w:b/>
          <w:sz w:val="22"/>
          <w:szCs w:val="22"/>
          <w:lang w:val="hy-AM"/>
        </w:rPr>
        <w:t>հավելված 1.1</w:t>
      </w:r>
      <w:r w:rsidR="002238AF" w:rsidRPr="00E63CD7">
        <w:rPr>
          <w:rFonts w:ascii="GHEA Grapalat" w:hAnsi="GHEA Grapalat"/>
          <w:b/>
          <w:sz w:val="22"/>
          <w:szCs w:val="22"/>
          <w:lang w:val="hy-AM"/>
        </w:rPr>
        <w:t>-ով</w:t>
      </w:r>
      <w:r w:rsidR="00C3287F" w:rsidRPr="00E63CD7">
        <w:rPr>
          <w:rFonts w:ascii="GHEA Grapalat" w:hAnsi="GHEA Grapalat"/>
          <w:sz w:val="22"/>
          <w:szCs w:val="22"/>
          <w:lang w:val="hy-AM"/>
        </w:rPr>
        <w:t xml:space="preserve">: </w:t>
      </w:r>
    </w:p>
    <w:p w:rsidR="00441069" w:rsidRPr="00E63CD7" w:rsidRDefault="00441069" w:rsidP="00B76699">
      <w:pPr>
        <w:spacing w:line="360" w:lineRule="auto"/>
        <w:jc w:val="both"/>
        <w:rPr>
          <w:rFonts w:ascii="GHEA Grapalat" w:hAnsi="GHEA Grapalat"/>
          <w:sz w:val="22"/>
          <w:szCs w:val="22"/>
          <w:lang w:val="hy-AM"/>
        </w:rPr>
      </w:pPr>
    </w:p>
    <w:p w:rsidR="00834CEB" w:rsidRPr="00E63CD7" w:rsidRDefault="00D66726" w:rsidP="00CF66E0">
      <w:pPr>
        <w:pStyle w:val="a3"/>
        <w:tabs>
          <w:tab w:val="clear" w:pos="540"/>
        </w:tabs>
        <w:jc w:val="center"/>
        <w:rPr>
          <w:rFonts w:ascii="GHEA Grapalat" w:hAnsi="GHEA Grapalat" w:cs="Sylfaen"/>
          <w:b/>
          <w:sz w:val="22"/>
          <w:szCs w:val="22"/>
          <w:u w:val="single"/>
          <w:lang w:val="hy-AM"/>
        </w:rPr>
      </w:pPr>
      <w:r w:rsidRPr="00E63CD7">
        <w:rPr>
          <w:rFonts w:ascii="GHEA Grapalat" w:hAnsi="GHEA Grapalat"/>
          <w:b/>
          <w:sz w:val="22"/>
          <w:szCs w:val="22"/>
          <w:u w:val="single"/>
          <w:lang w:val="hy-AM"/>
        </w:rPr>
        <w:t xml:space="preserve">2.  </w:t>
      </w:r>
      <w:r w:rsidR="00911CBC" w:rsidRPr="00E63CD7">
        <w:rPr>
          <w:rFonts w:ascii="GHEA Grapalat" w:hAnsi="GHEA Grapalat" w:cs="Sylfaen"/>
          <w:b/>
          <w:sz w:val="22"/>
          <w:szCs w:val="22"/>
          <w:u w:val="single"/>
          <w:lang w:val="hy-AM"/>
        </w:rPr>
        <w:t>ՀՀ</w:t>
      </w:r>
      <w:r w:rsidR="00834CEB" w:rsidRPr="00E63CD7">
        <w:rPr>
          <w:rFonts w:ascii="GHEA Grapalat" w:hAnsi="GHEA Grapalat"/>
          <w:b/>
          <w:sz w:val="22"/>
          <w:szCs w:val="22"/>
          <w:u w:val="single"/>
          <w:lang w:val="hy-AM"/>
        </w:rPr>
        <w:t xml:space="preserve">   </w:t>
      </w:r>
      <w:r w:rsidR="00E400B8" w:rsidRPr="00E63CD7">
        <w:rPr>
          <w:rFonts w:ascii="GHEA Grapalat" w:hAnsi="GHEA Grapalat" w:cs="Sylfaen"/>
          <w:b/>
          <w:sz w:val="22"/>
          <w:szCs w:val="22"/>
          <w:u w:val="single"/>
          <w:lang w:val="hy-AM"/>
        </w:rPr>
        <w:t>ԱՐԴԱՐԱԴԱՏՈՒԹՅԱՆ</w:t>
      </w:r>
      <w:r w:rsidRPr="00E63CD7">
        <w:rPr>
          <w:rFonts w:ascii="GHEA Grapalat" w:hAnsi="GHEA Grapalat" w:cs="Sylfaen"/>
          <w:b/>
          <w:sz w:val="22"/>
          <w:szCs w:val="22"/>
          <w:u w:val="single"/>
          <w:lang w:val="hy-AM"/>
        </w:rPr>
        <w:t xml:space="preserve"> </w:t>
      </w:r>
      <w:r w:rsidR="00834CEB" w:rsidRPr="00E63CD7">
        <w:rPr>
          <w:rFonts w:ascii="GHEA Grapalat" w:hAnsi="GHEA Grapalat"/>
          <w:b/>
          <w:sz w:val="22"/>
          <w:szCs w:val="22"/>
          <w:u w:val="single"/>
          <w:lang w:val="hy-AM"/>
        </w:rPr>
        <w:t xml:space="preserve"> </w:t>
      </w:r>
      <w:r w:rsidR="005833B8" w:rsidRPr="00E63CD7">
        <w:rPr>
          <w:rFonts w:ascii="GHEA Grapalat" w:hAnsi="GHEA Grapalat" w:cs="Sylfaen"/>
          <w:b/>
          <w:sz w:val="22"/>
          <w:szCs w:val="22"/>
          <w:u w:val="single"/>
          <w:lang w:val="hy-AM"/>
        </w:rPr>
        <w:t>ՆԱԽԱՐԱՐՈ</w:t>
      </w:r>
      <w:r w:rsidRPr="00E63CD7">
        <w:rPr>
          <w:rFonts w:ascii="GHEA Grapalat" w:hAnsi="GHEA Grapalat" w:cs="Sylfaen"/>
          <w:b/>
          <w:sz w:val="22"/>
          <w:szCs w:val="22"/>
          <w:u w:val="single"/>
          <w:lang w:val="hy-AM"/>
        </w:rPr>
        <w:t>ՒԹՅՈՒՆ</w:t>
      </w:r>
    </w:p>
    <w:p w:rsidR="00911CBC" w:rsidRPr="00E63CD7" w:rsidRDefault="00911CBC" w:rsidP="00CF66E0">
      <w:pPr>
        <w:pStyle w:val="a3"/>
        <w:tabs>
          <w:tab w:val="clear" w:pos="540"/>
          <w:tab w:val="left" w:pos="720"/>
        </w:tabs>
        <w:rPr>
          <w:rFonts w:ascii="GHEA Grapalat" w:hAnsi="GHEA Grapalat"/>
          <w:sz w:val="22"/>
          <w:szCs w:val="22"/>
          <w:lang w:val="hy-AM"/>
        </w:rPr>
      </w:pPr>
    </w:p>
    <w:p w:rsidR="00597559" w:rsidRPr="00E63CD7" w:rsidRDefault="00C000F9" w:rsidP="002F2FD7">
      <w:pPr>
        <w:pStyle w:val="a3"/>
        <w:tabs>
          <w:tab w:val="clear" w:pos="540"/>
          <w:tab w:val="left" w:pos="720"/>
        </w:tabs>
        <w:ind w:firstLine="426"/>
        <w:rPr>
          <w:rFonts w:ascii="GHEA Grapalat" w:hAnsi="GHEA Grapalat"/>
          <w:sz w:val="22"/>
          <w:szCs w:val="22"/>
          <w:lang w:val="hy-AM"/>
        </w:rPr>
      </w:pPr>
      <w:r w:rsidRPr="00E63CD7">
        <w:rPr>
          <w:rFonts w:ascii="GHEA Grapalat" w:hAnsi="GHEA Grapalat"/>
          <w:sz w:val="22"/>
          <w:szCs w:val="22"/>
          <w:lang w:val="hy-AM"/>
        </w:rPr>
        <w:t>2</w:t>
      </w:r>
      <w:r w:rsidR="00597559" w:rsidRPr="00E63CD7">
        <w:rPr>
          <w:rFonts w:ascii="GHEA Grapalat" w:hAnsi="GHEA Grapalat"/>
          <w:sz w:val="22"/>
          <w:szCs w:val="22"/>
          <w:lang w:val="hy-AM"/>
        </w:rPr>
        <w:t xml:space="preserve">.1 </w:t>
      </w:r>
      <w:r w:rsidR="00BC0C2A" w:rsidRPr="00E63CD7">
        <w:rPr>
          <w:rFonts w:ascii="GHEA Grapalat" w:hAnsi="GHEA Grapalat"/>
          <w:sz w:val="22"/>
          <w:szCs w:val="22"/>
          <w:lang w:val="hy-AM"/>
        </w:rPr>
        <w:t xml:space="preserve">Նախարարության </w:t>
      </w:r>
      <w:r w:rsidR="009629A8" w:rsidRPr="00E63CD7">
        <w:rPr>
          <w:rFonts w:ascii="GHEA Grapalat" w:hAnsi="GHEA Grapalat"/>
          <w:sz w:val="22"/>
          <w:szCs w:val="22"/>
          <w:lang w:val="hy-AM"/>
        </w:rPr>
        <w:t xml:space="preserve">ենթակայությամբ </w:t>
      </w:r>
      <w:r w:rsidR="005833B8" w:rsidRPr="00E63CD7">
        <w:rPr>
          <w:rFonts w:ascii="GHEA Grapalat" w:hAnsi="GHEA Grapalat"/>
          <w:sz w:val="22"/>
          <w:szCs w:val="22"/>
          <w:lang w:val="hy-AM"/>
        </w:rPr>
        <w:t>2019</w:t>
      </w:r>
      <w:r w:rsidR="00A14EB0" w:rsidRPr="00E63CD7">
        <w:rPr>
          <w:rFonts w:ascii="GHEA Grapalat" w:hAnsi="GHEA Grapalat"/>
          <w:sz w:val="22"/>
          <w:szCs w:val="22"/>
          <w:lang w:val="hy-AM"/>
        </w:rPr>
        <w:t xml:space="preserve">թ.-ի տարեկան տվյալներով </w:t>
      </w:r>
      <w:r w:rsidR="00597559" w:rsidRPr="00E63CD7">
        <w:rPr>
          <w:rFonts w:ascii="GHEA Grapalat" w:hAnsi="GHEA Grapalat"/>
          <w:sz w:val="22"/>
          <w:szCs w:val="22"/>
          <w:lang w:val="hy-AM"/>
        </w:rPr>
        <w:t xml:space="preserve">առկա է թվով </w:t>
      </w:r>
      <w:r w:rsidR="002F6E6C" w:rsidRPr="00E63CD7">
        <w:rPr>
          <w:rFonts w:ascii="GHEA Grapalat" w:hAnsi="GHEA Grapalat"/>
          <w:sz w:val="22"/>
          <w:szCs w:val="22"/>
          <w:lang w:val="hy-AM"/>
        </w:rPr>
        <w:t>1</w:t>
      </w:r>
      <w:r w:rsidR="00597559" w:rsidRPr="00E63CD7">
        <w:rPr>
          <w:rFonts w:ascii="GHEA Grapalat" w:hAnsi="GHEA Grapalat"/>
          <w:sz w:val="22"/>
          <w:szCs w:val="22"/>
          <w:lang w:val="hy-AM"/>
        </w:rPr>
        <w:t xml:space="preserve"> պետական մասնակցությամ</w:t>
      </w:r>
      <w:r w:rsidR="006464E8" w:rsidRPr="00E63CD7">
        <w:rPr>
          <w:rFonts w:ascii="GHEA Grapalat" w:hAnsi="GHEA Grapalat"/>
          <w:sz w:val="22"/>
          <w:szCs w:val="22"/>
          <w:lang w:val="hy-AM"/>
        </w:rPr>
        <w:t>բ առևտրային կազմակերպություն`</w:t>
      </w:r>
      <w:r w:rsidR="0000438C" w:rsidRPr="00E63CD7">
        <w:rPr>
          <w:rFonts w:ascii="GHEA Grapalat" w:hAnsi="GHEA Grapalat"/>
          <w:sz w:val="22"/>
          <w:szCs w:val="22"/>
          <w:lang w:val="hy-AM"/>
        </w:rPr>
        <w:t xml:space="preserve"> </w:t>
      </w:r>
      <w:r w:rsidR="00C86398" w:rsidRPr="00E63CD7">
        <w:rPr>
          <w:rFonts w:ascii="GHEA Grapalat" w:hAnsi="GHEA Grapalat"/>
          <w:sz w:val="22"/>
          <w:szCs w:val="22"/>
          <w:lang w:val="hy-AM"/>
        </w:rPr>
        <w:t>«Պաշտոնական տեղեկագիր»</w:t>
      </w:r>
      <w:r w:rsidR="0000438C" w:rsidRPr="00E63CD7">
        <w:rPr>
          <w:rFonts w:ascii="GHEA Grapalat" w:hAnsi="GHEA Grapalat"/>
          <w:sz w:val="22"/>
          <w:szCs w:val="22"/>
          <w:lang w:val="hy-AM"/>
        </w:rPr>
        <w:t xml:space="preserve"> </w:t>
      </w:r>
      <w:r w:rsidR="006464E8" w:rsidRPr="00E63CD7">
        <w:rPr>
          <w:rFonts w:ascii="GHEA Grapalat" w:hAnsi="GHEA Grapalat"/>
          <w:sz w:val="22"/>
          <w:szCs w:val="22"/>
          <w:lang w:val="hy-AM"/>
        </w:rPr>
        <w:t>ՓԲԸ</w:t>
      </w:r>
      <w:r w:rsidR="00597559" w:rsidRPr="00E63CD7">
        <w:rPr>
          <w:rFonts w:ascii="GHEA Grapalat" w:hAnsi="GHEA Grapalat"/>
          <w:sz w:val="22"/>
          <w:szCs w:val="22"/>
          <w:lang w:val="hy-AM"/>
        </w:rPr>
        <w:t>:</w:t>
      </w:r>
      <w:r w:rsidR="00416C43" w:rsidRPr="00E63CD7">
        <w:rPr>
          <w:rFonts w:ascii="GHEA Grapalat" w:hAnsi="GHEA Grapalat"/>
          <w:sz w:val="22"/>
          <w:szCs w:val="22"/>
          <w:lang w:val="hy-AM"/>
        </w:rPr>
        <w:t xml:space="preserve"> </w:t>
      </w:r>
    </w:p>
    <w:p w:rsidR="00834CEB" w:rsidRPr="00E63CD7" w:rsidRDefault="00C000F9" w:rsidP="002F2FD7">
      <w:pPr>
        <w:pStyle w:val="a3"/>
        <w:ind w:firstLine="426"/>
        <w:rPr>
          <w:rFonts w:ascii="GHEA Grapalat" w:hAnsi="GHEA Grapalat"/>
          <w:sz w:val="22"/>
          <w:szCs w:val="22"/>
          <w:lang w:val="hy-AM"/>
        </w:rPr>
      </w:pPr>
      <w:r w:rsidRPr="00E63CD7">
        <w:rPr>
          <w:rFonts w:ascii="GHEA Grapalat" w:hAnsi="GHEA Grapalat"/>
          <w:sz w:val="22"/>
          <w:szCs w:val="22"/>
          <w:lang w:val="hy-AM"/>
        </w:rPr>
        <w:t>2</w:t>
      </w:r>
      <w:r w:rsidR="00597559" w:rsidRPr="00E63CD7">
        <w:rPr>
          <w:rFonts w:ascii="GHEA Grapalat" w:hAnsi="GHEA Grapalat"/>
          <w:sz w:val="22"/>
          <w:szCs w:val="22"/>
          <w:lang w:val="hy-AM"/>
        </w:rPr>
        <w:t>.2</w:t>
      </w:r>
      <w:r w:rsidR="00D24823" w:rsidRPr="00E63CD7">
        <w:rPr>
          <w:rFonts w:ascii="GHEA Grapalat" w:hAnsi="GHEA Grapalat"/>
          <w:sz w:val="22"/>
          <w:szCs w:val="22"/>
          <w:lang w:val="hy-AM"/>
        </w:rPr>
        <w:t xml:space="preserve"> Ը</w:t>
      </w:r>
      <w:r w:rsidR="00597559" w:rsidRPr="00E63CD7">
        <w:rPr>
          <w:rFonts w:ascii="GHEA Grapalat" w:hAnsi="GHEA Grapalat" w:cs="Sylfaen"/>
          <w:sz w:val="22"/>
          <w:szCs w:val="22"/>
          <w:lang w:val="hy-AM"/>
        </w:rPr>
        <w:t>նկերության աշխատողների թվաքանակը</w:t>
      </w:r>
      <w:r w:rsidR="00E7143E" w:rsidRPr="00E63CD7">
        <w:rPr>
          <w:rFonts w:ascii="GHEA Grapalat" w:hAnsi="GHEA Grapalat" w:cs="Sylfaen"/>
          <w:sz w:val="22"/>
          <w:szCs w:val="22"/>
          <w:lang w:val="hy-AM"/>
        </w:rPr>
        <w:t xml:space="preserve"> կազմել է</w:t>
      </w:r>
      <w:r w:rsidR="00E05C61" w:rsidRPr="00E63CD7">
        <w:rPr>
          <w:rFonts w:ascii="GHEA Grapalat" w:hAnsi="GHEA Grapalat" w:cs="Sylfaen"/>
          <w:sz w:val="22"/>
          <w:szCs w:val="22"/>
          <w:lang w:val="hy-AM"/>
        </w:rPr>
        <w:t xml:space="preserve"> </w:t>
      </w:r>
      <w:r w:rsidR="00C86398" w:rsidRPr="00E63CD7">
        <w:rPr>
          <w:rFonts w:ascii="GHEA Grapalat" w:hAnsi="GHEA Grapalat" w:cs="Sylfaen"/>
          <w:sz w:val="22"/>
          <w:szCs w:val="22"/>
          <w:lang w:val="hy-AM"/>
        </w:rPr>
        <w:t>4</w:t>
      </w:r>
      <w:r w:rsidR="005833B8" w:rsidRPr="00E63CD7">
        <w:rPr>
          <w:rFonts w:ascii="GHEA Grapalat" w:hAnsi="GHEA Grapalat" w:cs="Sylfaen"/>
          <w:sz w:val="22"/>
          <w:szCs w:val="22"/>
          <w:lang w:val="hy-AM"/>
        </w:rPr>
        <w:t>1</w:t>
      </w:r>
      <w:r w:rsidR="00E42CC1" w:rsidRPr="00E63CD7">
        <w:rPr>
          <w:rFonts w:ascii="GHEA Grapalat" w:hAnsi="GHEA Grapalat" w:cs="Sylfaen"/>
          <w:sz w:val="22"/>
          <w:szCs w:val="22"/>
          <w:lang w:val="hy-AM"/>
        </w:rPr>
        <w:t xml:space="preserve"> աշխատող</w:t>
      </w:r>
      <w:r w:rsidR="00F639D0" w:rsidRPr="00E63CD7">
        <w:rPr>
          <w:rFonts w:ascii="GHEA Grapalat" w:hAnsi="GHEA Grapalat" w:cs="Sylfaen"/>
          <w:sz w:val="22"/>
          <w:szCs w:val="22"/>
          <w:lang w:val="hy-AM"/>
        </w:rPr>
        <w:t>՝ նախորդ տարվա նկատմամբ</w:t>
      </w:r>
      <w:r w:rsidR="003F1F4A" w:rsidRPr="00E63CD7">
        <w:rPr>
          <w:rFonts w:ascii="GHEA Grapalat" w:hAnsi="GHEA Grapalat" w:cs="Sylfaen"/>
          <w:sz w:val="22"/>
          <w:szCs w:val="22"/>
          <w:lang w:val="hy-AM"/>
        </w:rPr>
        <w:t xml:space="preserve"> </w:t>
      </w:r>
      <w:r w:rsidR="005833B8" w:rsidRPr="00E63CD7">
        <w:rPr>
          <w:rFonts w:ascii="GHEA Grapalat" w:hAnsi="GHEA Grapalat" w:cs="Sylfaen"/>
          <w:sz w:val="22"/>
          <w:szCs w:val="22"/>
          <w:lang w:val="hy-AM"/>
        </w:rPr>
        <w:t>նվազել է 4</w:t>
      </w:r>
      <w:r w:rsidR="00C86398" w:rsidRPr="00E63CD7">
        <w:rPr>
          <w:rFonts w:ascii="GHEA Grapalat" w:hAnsi="GHEA Grapalat" w:cs="Sylfaen"/>
          <w:sz w:val="22"/>
          <w:szCs w:val="22"/>
          <w:lang w:val="hy-AM"/>
        </w:rPr>
        <w:t>-ով</w:t>
      </w:r>
      <w:r w:rsidR="00164878" w:rsidRPr="00E63CD7">
        <w:rPr>
          <w:rFonts w:ascii="GHEA Grapalat" w:hAnsi="GHEA Grapalat" w:cs="Sylfaen"/>
          <w:sz w:val="22"/>
          <w:szCs w:val="22"/>
          <w:lang w:val="hy-AM"/>
        </w:rPr>
        <w:t>:</w:t>
      </w:r>
    </w:p>
    <w:p w:rsidR="00DD211E" w:rsidRPr="00E63CD7" w:rsidRDefault="00597559" w:rsidP="002F2FD7">
      <w:pPr>
        <w:pStyle w:val="a3"/>
        <w:tabs>
          <w:tab w:val="num" w:pos="-5220"/>
        </w:tabs>
        <w:ind w:firstLine="426"/>
        <w:rPr>
          <w:rFonts w:ascii="GHEA Grapalat" w:hAnsi="GHEA Grapalat"/>
          <w:i/>
          <w:iCs/>
          <w:sz w:val="22"/>
          <w:szCs w:val="22"/>
          <w:lang w:val="hy-AM"/>
        </w:rPr>
      </w:pPr>
      <w:r w:rsidRPr="00E63CD7">
        <w:rPr>
          <w:rFonts w:ascii="GHEA Grapalat" w:hAnsi="GHEA Grapalat"/>
          <w:sz w:val="22"/>
          <w:szCs w:val="22"/>
          <w:lang w:val="hy-AM"/>
        </w:rPr>
        <w:t>2.</w:t>
      </w:r>
      <w:r w:rsidR="00C000F9" w:rsidRPr="00E63CD7">
        <w:rPr>
          <w:rFonts w:ascii="GHEA Grapalat" w:hAnsi="GHEA Grapalat"/>
          <w:sz w:val="22"/>
          <w:szCs w:val="22"/>
          <w:lang w:val="hy-AM"/>
        </w:rPr>
        <w:t>3</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Առևտ</w:t>
      </w:r>
      <w:r w:rsidR="00416C43" w:rsidRPr="00E63CD7">
        <w:rPr>
          <w:rFonts w:ascii="GHEA Grapalat" w:hAnsi="GHEA Grapalat" w:cs="Sylfaen"/>
          <w:sz w:val="22"/>
          <w:szCs w:val="22"/>
          <w:lang w:val="hy-AM"/>
        </w:rPr>
        <w:t>րային կազմակերպությա</w:t>
      </w:r>
      <w:r w:rsidRPr="00E63CD7">
        <w:rPr>
          <w:rFonts w:ascii="GHEA Grapalat" w:hAnsi="GHEA Grapalat" w:cs="Sylfaen"/>
          <w:sz w:val="22"/>
          <w:szCs w:val="22"/>
          <w:lang w:val="hy-AM"/>
        </w:rPr>
        <w:t>ն ֆինանսատնտեսական գործունեության ամփոփ</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արդյունքներն այսպիսին են.</w:t>
      </w:r>
      <w:r w:rsidR="00AC4FDB" w:rsidRPr="00E63CD7">
        <w:rPr>
          <w:rFonts w:ascii="GHEA Grapalat" w:hAnsi="GHEA Grapalat"/>
          <w:sz w:val="22"/>
          <w:szCs w:val="22"/>
          <w:lang w:val="hy-AM"/>
        </w:rPr>
        <w:tab/>
      </w:r>
      <w:r w:rsidR="00834CEB" w:rsidRPr="00E63CD7">
        <w:rPr>
          <w:rFonts w:ascii="GHEA Grapalat" w:hAnsi="GHEA Grapalat"/>
          <w:sz w:val="22"/>
          <w:szCs w:val="22"/>
          <w:lang w:val="hy-AM"/>
        </w:rPr>
        <w:tab/>
      </w:r>
      <w:r w:rsidR="00834CEB" w:rsidRPr="00E63CD7">
        <w:rPr>
          <w:rFonts w:ascii="GHEA Grapalat" w:hAnsi="GHEA Grapalat"/>
          <w:sz w:val="22"/>
          <w:szCs w:val="22"/>
          <w:lang w:val="hy-AM"/>
        </w:rPr>
        <w:tab/>
      </w:r>
      <w:r w:rsidR="00834CEB" w:rsidRPr="00E63CD7">
        <w:rPr>
          <w:rFonts w:ascii="GHEA Grapalat" w:hAnsi="GHEA Grapalat"/>
          <w:sz w:val="22"/>
          <w:szCs w:val="22"/>
          <w:lang w:val="hy-AM"/>
        </w:rPr>
        <w:tab/>
      </w:r>
      <w:r w:rsidR="00834CEB" w:rsidRPr="00E63CD7">
        <w:rPr>
          <w:rFonts w:ascii="GHEA Grapalat" w:hAnsi="GHEA Grapalat"/>
          <w:sz w:val="22"/>
          <w:szCs w:val="22"/>
          <w:lang w:val="hy-AM"/>
        </w:rPr>
        <w:tab/>
      </w:r>
      <w:r w:rsidR="001167B2" w:rsidRPr="00E63CD7">
        <w:rPr>
          <w:rFonts w:ascii="GHEA Grapalat" w:hAnsi="GHEA Grapalat"/>
          <w:i/>
          <w:iCs/>
          <w:sz w:val="22"/>
          <w:szCs w:val="22"/>
          <w:lang w:val="hy-AM"/>
        </w:rPr>
        <w:t xml:space="preserve">           </w:t>
      </w:r>
      <w:r w:rsidR="00441069" w:rsidRPr="00E63CD7">
        <w:rPr>
          <w:rFonts w:ascii="GHEA Grapalat" w:hAnsi="GHEA Grapalat"/>
          <w:i/>
          <w:iCs/>
          <w:sz w:val="22"/>
          <w:szCs w:val="22"/>
          <w:lang w:val="hy-AM"/>
        </w:rPr>
        <w:t xml:space="preserve">     </w:t>
      </w:r>
    </w:p>
    <w:p w:rsidR="00856913" w:rsidRPr="00E63CD7" w:rsidRDefault="00856913" w:rsidP="00CF66E0">
      <w:pPr>
        <w:pStyle w:val="a3"/>
        <w:tabs>
          <w:tab w:val="num" w:pos="-5220"/>
        </w:tabs>
        <w:jc w:val="right"/>
        <w:rPr>
          <w:rFonts w:ascii="GHEA Grapalat" w:hAnsi="GHEA Grapalat"/>
          <w:sz w:val="22"/>
          <w:szCs w:val="22"/>
        </w:rPr>
      </w:pPr>
      <w:r w:rsidRPr="00E63CD7">
        <w:rPr>
          <w:rFonts w:ascii="GHEA Grapalat" w:hAnsi="GHEA Grapalat"/>
          <w:i/>
          <w:iCs/>
          <w:sz w:val="22"/>
          <w:szCs w:val="22"/>
          <w:lang w:val="hy-AM"/>
        </w:rPr>
        <w:lastRenderedPageBreak/>
        <w:t xml:space="preserve">  </w:t>
      </w:r>
      <w:r w:rsidR="00C86398" w:rsidRPr="00E63CD7">
        <w:rPr>
          <w:rFonts w:ascii="GHEA Grapalat" w:hAnsi="GHEA Grapalat"/>
          <w:i/>
          <w:iCs/>
          <w:sz w:val="22"/>
          <w:szCs w:val="22"/>
        </w:rPr>
        <w:t>(</w:t>
      </w:r>
      <w:r w:rsidR="00C86398" w:rsidRPr="00E63CD7">
        <w:rPr>
          <w:rFonts w:ascii="GHEA Grapalat" w:hAnsi="GHEA Grapalat" w:cs="Sylfaen"/>
          <w:i/>
          <w:iCs/>
          <w:sz w:val="22"/>
          <w:szCs w:val="22"/>
        </w:rPr>
        <w:t>հազ. դրամ)</w:t>
      </w:r>
      <w:r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856913" w:rsidRPr="00E63CD7" w:rsidTr="00CC2014">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856913" w:rsidRPr="00E63CD7" w:rsidRDefault="00856913" w:rsidP="00CF66E0">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856913" w:rsidRPr="00E63CD7" w:rsidRDefault="00856913" w:rsidP="00CF66E0">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856913" w:rsidRPr="00E63CD7" w:rsidRDefault="00856913" w:rsidP="00CF66E0">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00C332A4"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856913" w:rsidRPr="00E63CD7" w:rsidRDefault="00856913" w:rsidP="00CF66E0">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5833B8" w:rsidRPr="00E63CD7" w:rsidTr="00CC2014">
        <w:trPr>
          <w:trHeight w:val="150"/>
        </w:trPr>
        <w:tc>
          <w:tcPr>
            <w:tcW w:w="720" w:type="dxa"/>
            <w:tcBorders>
              <w:left w:val="single" w:sz="18" w:space="0" w:color="auto"/>
              <w:right w:val="single" w:sz="18" w:space="0" w:color="auto"/>
            </w:tcBorders>
          </w:tcPr>
          <w:p w:rsidR="00856913" w:rsidRPr="00E63CD7" w:rsidRDefault="00856913" w:rsidP="005833B8">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856913" w:rsidRPr="00E63CD7" w:rsidRDefault="00F639D0" w:rsidP="005833B8">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 xml:space="preserve">Սեփական </w:t>
            </w:r>
            <w:r w:rsidR="00856913" w:rsidRPr="00E63CD7">
              <w:rPr>
                <w:rFonts w:ascii="GHEA Grapalat" w:hAnsi="GHEA Grapalat" w:cs="Sylfaen"/>
                <w:sz w:val="22"/>
                <w:szCs w:val="22"/>
              </w:rPr>
              <w:t>կապիտալ</w:t>
            </w:r>
          </w:p>
        </w:tc>
        <w:tc>
          <w:tcPr>
            <w:tcW w:w="2160" w:type="dxa"/>
            <w:tcBorders>
              <w:right w:val="single" w:sz="18" w:space="0" w:color="auto"/>
            </w:tcBorders>
          </w:tcPr>
          <w:p w:rsidR="00856913" w:rsidRPr="00E63CD7" w:rsidRDefault="005833B8" w:rsidP="005833B8">
            <w:pPr>
              <w:spacing w:line="360" w:lineRule="auto"/>
              <w:jc w:val="center"/>
              <w:rPr>
                <w:rFonts w:ascii="GHEA Grapalat" w:hAnsi="GHEA Grapalat" w:cs="Calibri"/>
                <w:sz w:val="22"/>
                <w:szCs w:val="22"/>
                <w:lang w:val="hy-AM"/>
              </w:rPr>
            </w:pPr>
            <w:r w:rsidRPr="00E63CD7">
              <w:rPr>
                <w:rFonts w:ascii="GHEA Grapalat" w:hAnsi="GHEA Grapalat" w:cs="Calibri"/>
                <w:sz w:val="22"/>
                <w:szCs w:val="22"/>
              </w:rPr>
              <w:t>27 966,6</w:t>
            </w:r>
          </w:p>
        </w:tc>
      </w:tr>
      <w:tr w:rsidR="005833B8" w:rsidRPr="00E63CD7" w:rsidTr="00CC2014">
        <w:trPr>
          <w:trHeight w:val="150"/>
        </w:trPr>
        <w:tc>
          <w:tcPr>
            <w:tcW w:w="720" w:type="dxa"/>
            <w:tcBorders>
              <w:left w:val="single" w:sz="18" w:space="0" w:color="auto"/>
              <w:right w:val="single" w:sz="18" w:space="0" w:color="auto"/>
            </w:tcBorders>
          </w:tcPr>
          <w:p w:rsidR="00856913" w:rsidRPr="00E63CD7" w:rsidRDefault="00856913" w:rsidP="005833B8">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856913" w:rsidRPr="00E63CD7" w:rsidRDefault="00856913" w:rsidP="005833B8">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 xml:space="preserve">Աշխատել </w:t>
            </w:r>
            <w:r w:rsidR="00C86398" w:rsidRPr="00E63CD7">
              <w:rPr>
                <w:rFonts w:ascii="GHEA Grapalat" w:hAnsi="GHEA Grapalat" w:cs="Sylfaen"/>
                <w:sz w:val="22"/>
                <w:szCs w:val="22"/>
                <w:lang w:val="hy-AM"/>
              </w:rPr>
              <w:t>է</w:t>
            </w:r>
            <w:r w:rsidRPr="00E63CD7">
              <w:rPr>
                <w:rFonts w:ascii="GHEA Grapalat" w:hAnsi="GHEA Grapalat" w:cs="Sylfaen"/>
                <w:sz w:val="22"/>
                <w:szCs w:val="22"/>
              </w:rPr>
              <w:t xml:space="preserve"> շահույթով</w:t>
            </w:r>
            <w:r w:rsidR="00C86398" w:rsidRPr="00E63CD7">
              <w:rPr>
                <w:rFonts w:ascii="GHEA Grapalat" w:hAnsi="GHEA Grapalat" w:cs="Sylfaen"/>
                <w:sz w:val="22"/>
                <w:szCs w:val="22"/>
                <w:lang w:val="ru-RU"/>
              </w:rPr>
              <w:t xml:space="preserve"> </w:t>
            </w:r>
            <w:r w:rsidR="00C86398" w:rsidRPr="00E63CD7">
              <w:rPr>
                <w:rFonts w:ascii="GHEA Grapalat" w:hAnsi="GHEA Grapalat" w:cs="Sylfaen"/>
                <w:sz w:val="22"/>
                <w:szCs w:val="22"/>
              </w:rPr>
              <w:t>(</w:t>
            </w:r>
            <w:r w:rsidR="00C86398" w:rsidRPr="00E63CD7">
              <w:rPr>
                <w:rFonts w:ascii="GHEA Grapalat" w:hAnsi="GHEA Grapalat" w:cs="Sylfaen"/>
                <w:sz w:val="22"/>
                <w:szCs w:val="22"/>
                <w:lang w:val="ru-RU"/>
              </w:rPr>
              <w:t>հատ</w:t>
            </w:r>
            <w:r w:rsidR="00C86398" w:rsidRPr="00E63CD7">
              <w:rPr>
                <w:rFonts w:ascii="GHEA Grapalat" w:hAnsi="GHEA Grapalat" w:cs="Sylfaen"/>
                <w:sz w:val="22"/>
                <w:szCs w:val="22"/>
              </w:rPr>
              <w:t>)</w:t>
            </w:r>
          </w:p>
        </w:tc>
        <w:tc>
          <w:tcPr>
            <w:tcW w:w="2160" w:type="dxa"/>
            <w:tcBorders>
              <w:right w:val="single" w:sz="18" w:space="0" w:color="auto"/>
            </w:tcBorders>
          </w:tcPr>
          <w:p w:rsidR="00856913" w:rsidRPr="00E63CD7" w:rsidRDefault="00856913" w:rsidP="005833B8">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w:t>
            </w:r>
          </w:p>
        </w:tc>
      </w:tr>
      <w:tr w:rsidR="005833B8" w:rsidRPr="00E63CD7" w:rsidTr="00CC2014">
        <w:trPr>
          <w:trHeight w:val="150"/>
        </w:trPr>
        <w:tc>
          <w:tcPr>
            <w:tcW w:w="720" w:type="dxa"/>
            <w:tcBorders>
              <w:left w:val="single" w:sz="18" w:space="0" w:color="auto"/>
              <w:right w:val="single" w:sz="18" w:space="0" w:color="auto"/>
            </w:tcBorders>
          </w:tcPr>
          <w:p w:rsidR="00856913" w:rsidRPr="00E63CD7" w:rsidRDefault="00856913" w:rsidP="005833B8">
            <w:pPr>
              <w:pStyle w:val="a5"/>
              <w:spacing w:line="360" w:lineRule="auto"/>
              <w:rPr>
                <w:rFonts w:ascii="GHEA Grapalat" w:hAnsi="GHEA Grapalat"/>
                <w:sz w:val="22"/>
                <w:szCs w:val="22"/>
              </w:rPr>
            </w:pPr>
            <w:r w:rsidRPr="00E63CD7">
              <w:rPr>
                <w:rFonts w:ascii="GHEA Grapalat" w:hAnsi="GHEA Grapalat"/>
                <w:sz w:val="22"/>
                <w:szCs w:val="22"/>
                <w:lang w:val="ru-RU"/>
              </w:rPr>
              <w:t>3</w:t>
            </w:r>
            <w:r w:rsidRPr="00E63CD7">
              <w:rPr>
                <w:rFonts w:ascii="GHEA Grapalat" w:hAnsi="GHEA Grapalat"/>
                <w:sz w:val="22"/>
                <w:szCs w:val="22"/>
              </w:rPr>
              <w:t>.</w:t>
            </w:r>
          </w:p>
        </w:tc>
        <w:tc>
          <w:tcPr>
            <w:tcW w:w="6840" w:type="dxa"/>
            <w:tcBorders>
              <w:left w:val="nil"/>
            </w:tcBorders>
            <w:vAlign w:val="center"/>
          </w:tcPr>
          <w:p w:rsidR="00856913" w:rsidRPr="00E63CD7" w:rsidRDefault="00856913" w:rsidP="005833B8">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856913" w:rsidRPr="00E63CD7" w:rsidRDefault="005833B8" w:rsidP="005833B8">
            <w:pPr>
              <w:spacing w:line="360" w:lineRule="auto"/>
              <w:jc w:val="center"/>
              <w:rPr>
                <w:rFonts w:ascii="GHEA Grapalat" w:hAnsi="GHEA Grapalat" w:cs="Calibri"/>
                <w:bCs/>
                <w:sz w:val="22"/>
                <w:szCs w:val="22"/>
                <w:lang w:val="hy-AM"/>
              </w:rPr>
            </w:pPr>
            <w:r w:rsidRPr="00E63CD7">
              <w:rPr>
                <w:rFonts w:ascii="GHEA Grapalat" w:hAnsi="GHEA Grapalat" w:cs="Calibri"/>
                <w:bCs/>
                <w:sz w:val="22"/>
                <w:szCs w:val="22"/>
              </w:rPr>
              <w:t>3 297,9</w:t>
            </w:r>
          </w:p>
        </w:tc>
      </w:tr>
      <w:tr w:rsidR="005833B8" w:rsidRPr="00E63CD7" w:rsidTr="00CC2014">
        <w:trPr>
          <w:trHeight w:val="1026"/>
        </w:trPr>
        <w:tc>
          <w:tcPr>
            <w:tcW w:w="720" w:type="dxa"/>
            <w:tcBorders>
              <w:left w:val="single" w:sz="18" w:space="0" w:color="auto"/>
              <w:right w:val="single" w:sz="18" w:space="0" w:color="auto"/>
            </w:tcBorders>
          </w:tcPr>
          <w:p w:rsidR="00856913" w:rsidRPr="00E63CD7" w:rsidRDefault="00856913" w:rsidP="005833B8">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4</w:t>
            </w:r>
            <w:r w:rsidRPr="00E63CD7">
              <w:rPr>
                <w:rFonts w:ascii="GHEA Grapalat" w:hAnsi="GHEA Grapalat"/>
                <w:sz w:val="22"/>
                <w:szCs w:val="22"/>
              </w:rPr>
              <w:t>.</w:t>
            </w:r>
          </w:p>
          <w:p w:rsidR="00856913" w:rsidRPr="00E63CD7" w:rsidRDefault="00856913" w:rsidP="005833B8">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4</w:t>
            </w:r>
            <w:r w:rsidRPr="00E63CD7">
              <w:rPr>
                <w:rFonts w:ascii="GHEA Grapalat" w:hAnsi="GHEA Grapalat"/>
                <w:sz w:val="22"/>
                <w:szCs w:val="22"/>
              </w:rPr>
              <w:t>.1</w:t>
            </w:r>
          </w:p>
        </w:tc>
        <w:tc>
          <w:tcPr>
            <w:tcW w:w="6840" w:type="dxa"/>
            <w:tcBorders>
              <w:left w:val="nil"/>
            </w:tcBorders>
            <w:vAlign w:val="center"/>
          </w:tcPr>
          <w:p w:rsidR="00856913" w:rsidRPr="00E63CD7" w:rsidRDefault="00856913" w:rsidP="005833B8">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856913" w:rsidRPr="00E63CD7" w:rsidRDefault="00856913" w:rsidP="005833B8">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5833B8" w:rsidRPr="00E63CD7" w:rsidRDefault="005833B8" w:rsidP="005833B8">
            <w:pPr>
              <w:spacing w:line="360" w:lineRule="auto"/>
              <w:jc w:val="center"/>
              <w:rPr>
                <w:rFonts w:ascii="GHEA Grapalat" w:hAnsi="GHEA Grapalat" w:cs="Calibri"/>
                <w:bCs/>
                <w:sz w:val="22"/>
                <w:szCs w:val="22"/>
              </w:rPr>
            </w:pPr>
            <w:r w:rsidRPr="00E63CD7">
              <w:rPr>
                <w:rFonts w:ascii="GHEA Grapalat" w:hAnsi="GHEA Grapalat" w:cs="Calibri"/>
                <w:bCs/>
                <w:sz w:val="22"/>
                <w:szCs w:val="22"/>
              </w:rPr>
              <w:t>367 336,7</w:t>
            </w:r>
          </w:p>
          <w:p w:rsidR="00856913" w:rsidRPr="00E63CD7" w:rsidRDefault="005833B8" w:rsidP="005833B8">
            <w:pPr>
              <w:spacing w:line="360" w:lineRule="auto"/>
              <w:jc w:val="center"/>
              <w:rPr>
                <w:rFonts w:ascii="GHEA Grapalat" w:hAnsi="GHEA Grapalat" w:cs="Calibri"/>
                <w:bCs/>
                <w:sz w:val="22"/>
                <w:szCs w:val="22"/>
                <w:lang w:val="hy-AM"/>
              </w:rPr>
            </w:pPr>
            <w:r w:rsidRPr="00E63CD7">
              <w:rPr>
                <w:rFonts w:ascii="GHEA Grapalat" w:hAnsi="GHEA Grapalat" w:cs="Calibri"/>
                <w:bCs/>
                <w:sz w:val="22"/>
                <w:szCs w:val="22"/>
              </w:rPr>
              <w:t>367 336,7</w:t>
            </w:r>
          </w:p>
        </w:tc>
      </w:tr>
      <w:tr w:rsidR="005833B8" w:rsidRPr="00E63CD7" w:rsidTr="00CC2014">
        <w:trPr>
          <w:trHeight w:val="882"/>
        </w:trPr>
        <w:tc>
          <w:tcPr>
            <w:tcW w:w="720" w:type="dxa"/>
            <w:tcBorders>
              <w:left w:val="single" w:sz="18" w:space="0" w:color="auto"/>
              <w:right w:val="single" w:sz="18" w:space="0" w:color="auto"/>
            </w:tcBorders>
          </w:tcPr>
          <w:p w:rsidR="00856913" w:rsidRPr="00E63CD7" w:rsidRDefault="00856913" w:rsidP="005833B8">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5</w:t>
            </w:r>
            <w:r w:rsidRPr="00E63CD7">
              <w:rPr>
                <w:rFonts w:ascii="GHEA Grapalat" w:hAnsi="GHEA Grapalat"/>
                <w:sz w:val="22"/>
                <w:szCs w:val="22"/>
              </w:rPr>
              <w:t>.</w:t>
            </w:r>
          </w:p>
          <w:p w:rsidR="00856913" w:rsidRPr="00E63CD7" w:rsidRDefault="00856913" w:rsidP="005833B8">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5</w:t>
            </w:r>
            <w:r w:rsidRPr="00E63CD7">
              <w:rPr>
                <w:rFonts w:ascii="GHEA Grapalat" w:hAnsi="GHEA Grapalat"/>
                <w:sz w:val="22"/>
                <w:szCs w:val="22"/>
              </w:rPr>
              <w:t>.1</w:t>
            </w:r>
          </w:p>
        </w:tc>
        <w:tc>
          <w:tcPr>
            <w:tcW w:w="6840" w:type="dxa"/>
            <w:tcBorders>
              <w:left w:val="nil"/>
            </w:tcBorders>
            <w:vAlign w:val="center"/>
          </w:tcPr>
          <w:p w:rsidR="00856913" w:rsidRPr="00E63CD7" w:rsidRDefault="00856913" w:rsidP="005833B8">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856913" w:rsidRPr="00E63CD7" w:rsidRDefault="00856913" w:rsidP="005833B8">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5833B8" w:rsidRPr="00E63CD7" w:rsidRDefault="005833B8" w:rsidP="005833B8">
            <w:pPr>
              <w:spacing w:line="360" w:lineRule="auto"/>
              <w:jc w:val="center"/>
              <w:rPr>
                <w:rFonts w:ascii="GHEA Grapalat" w:hAnsi="GHEA Grapalat" w:cs="Calibri"/>
                <w:bCs/>
                <w:sz w:val="22"/>
                <w:szCs w:val="22"/>
              </w:rPr>
            </w:pPr>
            <w:r w:rsidRPr="00E63CD7">
              <w:rPr>
                <w:rFonts w:ascii="GHEA Grapalat" w:hAnsi="GHEA Grapalat" w:cs="Calibri"/>
                <w:bCs/>
                <w:sz w:val="22"/>
                <w:szCs w:val="22"/>
              </w:rPr>
              <w:t>363 214,3</w:t>
            </w:r>
          </w:p>
          <w:p w:rsidR="00856913" w:rsidRPr="00E63CD7" w:rsidRDefault="005833B8" w:rsidP="005833B8">
            <w:pPr>
              <w:spacing w:line="360" w:lineRule="auto"/>
              <w:jc w:val="center"/>
              <w:rPr>
                <w:rFonts w:ascii="GHEA Grapalat" w:hAnsi="GHEA Grapalat" w:cs="Calibri"/>
                <w:bCs/>
                <w:sz w:val="22"/>
                <w:szCs w:val="22"/>
                <w:lang w:val="hy-AM"/>
              </w:rPr>
            </w:pPr>
            <w:r w:rsidRPr="00E63CD7">
              <w:rPr>
                <w:rFonts w:ascii="GHEA Grapalat" w:hAnsi="GHEA Grapalat" w:cs="Calibri"/>
                <w:bCs/>
                <w:sz w:val="22"/>
                <w:szCs w:val="22"/>
              </w:rPr>
              <w:t>363 214,3</w:t>
            </w:r>
          </w:p>
        </w:tc>
      </w:tr>
      <w:tr w:rsidR="005833B8" w:rsidRPr="00E63CD7" w:rsidTr="00CC2014">
        <w:trPr>
          <w:trHeight w:val="557"/>
        </w:trPr>
        <w:tc>
          <w:tcPr>
            <w:tcW w:w="720" w:type="dxa"/>
            <w:tcBorders>
              <w:left w:val="single" w:sz="18" w:space="0" w:color="auto"/>
              <w:right w:val="single" w:sz="18" w:space="0" w:color="auto"/>
            </w:tcBorders>
          </w:tcPr>
          <w:p w:rsidR="00856913" w:rsidRPr="00E63CD7" w:rsidRDefault="00856913" w:rsidP="005833B8">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6.</w:t>
            </w:r>
          </w:p>
          <w:p w:rsidR="00856913" w:rsidRPr="00E63CD7" w:rsidRDefault="00856913" w:rsidP="005833B8">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6</w:t>
            </w:r>
            <w:r w:rsidRPr="00E63CD7">
              <w:rPr>
                <w:rFonts w:ascii="GHEA Grapalat" w:hAnsi="GHEA Grapalat"/>
                <w:sz w:val="22"/>
                <w:szCs w:val="22"/>
              </w:rPr>
              <w:t>.1</w:t>
            </w:r>
          </w:p>
          <w:p w:rsidR="00856913" w:rsidRPr="00E63CD7" w:rsidRDefault="00856913" w:rsidP="005833B8">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6</w:t>
            </w:r>
            <w:r w:rsidRPr="00E63CD7">
              <w:rPr>
                <w:rFonts w:ascii="GHEA Grapalat" w:hAnsi="GHEA Grapalat"/>
                <w:sz w:val="22"/>
                <w:szCs w:val="22"/>
              </w:rPr>
              <w:t>.2</w:t>
            </w:r>
          </w:p>
          <w:p w:rsidR="00856913" w:rsidRPr="00E63CD7" w:rsidRDefault="00856913" w:rsidP="005833B8">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6.3</w:t>
            </w:r>
          </w:p>
        </w:tc>
        <w:tc>
          <w:tcPr>
            <w:tcW w:w="6840" w:type="dxa"/>
            <w:tcBorders>
              <w:left w:val="nil"/>
            </w:tcBorders>
            <w:vAlign w:val="center"/>
          </w:tcPr>
          <w:p w:rsidR="00856913" w:rsidRPr="00E63CD7" w:rsidRDefault="00856913" w:rsidP="005833B8">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856913" w:rsidRPr="00E63CD7" w:rsidRDefault="00856913" w:rsidP="005833B8">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856913" w:rsidRPr="00E63CD7" w:rsidRDefault="00856913" w:rsidP="005833B8">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856913" w:rsidRPr="00E63CD7" w:rsidRDefault="00856913" w:rsidP="005833B8">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5833B8" w:rsidRPr="00E63CD7" w:rsidRDefault="005833B8" w:rsidP="005833B8">
            <w:pPr>
              <w:spacing w:line="360" w:lineRule="auto"/>
              <w:jc w:val="center"/>
              <w:rPr>
                <w:rFonts w:ascii="GHEA Grapalat" w:hAnsi="GHEA Grapalat" w:cs="Calibri"/>
                <w:bCs/>
                <w:sz w:val="22"/>
                <w:szCs w:val="22"/>
              </w:rPr>
            </w:pPr>
            <w:r w:rsidRPr="00E63CD7">
              <w:rPr>
                <w:rFonts w:ascii="GHEA Grapalat" w:hAnsi="GHEA Grapalat" w:cs="Calibri"/>
                <w:bCs/>
                <w:sz w:val="22"/>
                <w:szCs w:val="22"/>
              </w:rPr>
              <w:t>33 487,7</w:t>
            </w:r>
          </w:p>
          <w:p w:rsidR="005833B8" w:rsidRPr="00E63CD7" w:rsidRDefault="005833B8" w:rsidP="005833B8">
            <w:pPr>
              <w:spacing w:line="360" w:lineRule="auto"/>
              <w:jc w:val="center"/>
              <w:rPr>
                <w:rFonts w:ascii="GHEA Grapalat" w:hAnsi="GHEA Grapalat" w:cs="Calibri"/>
                <w:bCs/>
                <w:sz w:val="22"/>
                <w:szCs w:val="22"/>
              </w:rPr>
            </w:pPr>
            <w:r w:rsidRPr="00E63CD7">
              <w:rPr>
                <w:rFonts w:ascii="GHEA Grapalat" w:hAnsi="GHEA Grapalat" w:cs="Calibri"/>
                <w:bCs/>
                <w:sz w:val="22"/>
                <w:szCs w:val="22"/>
              </w:rPr>
              <w:t>1 493,5</w:t>
            </w:r>
          </w:p>
          <w:p w:rsidR="005833B8" w:rsidRPr="00E63CD7" w:rsidRDefault="005833B8" w:rsidP="005833B8">
            <w:pPr>
              <w:spacing w:line="360" w:lineRule="auto"/>
              <w:jc w:val="center"/>
              <w:rPr>
                <w:rFonts w:ascii="GHEA Grapalat" w:hAnsi="GHEA Grapalat" w:cs="Calibri"/>
                <w:bCs/>
                <w:sz w:val="22"/>
                <w:szCs w:val="22"/>
              </w:rPr>
            </w:pPr>
            <w:r w:rsidRPr="00E63CD7">
              <w:rPr>
                <w:rFonts w:ascii="GHEA Grapalat" w:hAnsi="GHEA Grapalat" w:cs="Calibri"/>
                <w:bCs/>
                <w:sz w:val="22"/>
                <w:szCs w:val="22"/>
              </w:rPr>
              <w:t>7 691,6</w:t>
            </w:r>
          </w:p>
          <w:p w:rsidR="005833B8" w:rsidRPr="00E63CD7" w:rsidRDefault="005833B8" w:rsidP="005833B8">
            <w:pPr>
              <w:spacing w:line="360" w:lineRule="auto"/>
              <w:jc w:val="center"/>
              <w:rPr>
                <w:rFonts w:ascii="GHEA Grapalat" w:hAnsi="GHEA Grapalat" w:cs="Calibri"/>
                <w:bCs/>
                <w:sz w:val="22"/>
                <w:szCs w:val="22"/>
              </w:rPr>
            </w:pPr>
            <w:r w:rsidRPr="00E63CD7">
              <w:rPr>
                <w:rFonts w:ascii="GHEA Grapalat" w:hAnsi="GHEA Grapalat" w:cs="Calibri"/>
                <w:bCs/>
                <w:sz w:val="22"/>
                <w:szCs w:val="22"/>
              </w:rPr>
              <w:t>10,7</w:t>
            </w:r>
          </w:p>
          <w:p w:rsidR="00856913" w:rsidRPr="00E63CD7" w:rsidRDefault="00856913" w:rsidP="005833B8">
            <w:pPr>
              <w:pStyle w:val="a3"/>
              <w:framePr w:hSpace="180" w:wrap="auto" w:vAnchor="text" w:hAnchor="text" w:y="1"/>
              <w:tabs>
                <w:tab w:val="clear" w:pos="540"/>
                <w:tab w:val="left" w:pos="720"/>
              </w:tabs>
              <w:jc w:val="center"/>
              <w:rPr>
                <w:rFonts w:ascii="GHEA Grapalat" w:hAnsi="GHEA Grapalat"/>
                <w:sz w:val="22"/>
                <w:szCs w:val="22"/>
                <w:lang w:val="ru-RU"/>
              </w:rPr>
            </w:pPr>
          </w:p>
        </w:tc>
      </w:tr>
      <w:tr w:rsidR="005833B8" w:rsidRPr="00E63CD7" w:rsidTr="00CC2014">
        <w:trPr>
          <w:trHeight w:val="1289"/>
        </w:trPr>
        <w:tc>
          <w:tcPr>
            <w:tcW w:w="720" w:type="dxa"/>
            <w:tcBorders>
              <w:left w:val="single" w:sz="18" w:space="0" w:color="auto"/>
              <w:right w:val="single" w:sz="18" w:space="0" w:color="auto"/>
            </w:tcBorders>
          </w:tcPr>
          <w:p w:rsidR="00856913" w:rsidRPr="00E63CD7" w:rsidRDefault="00856913" w:rsidP="005833B8">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7.</w:t>
            </w:r>
          </w:p>
          <w:p w:rsidR="00856913" w:rsidRPr="00E63CD7" w:rsidRDefault="00856913" w:rsidP="005833B8">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7</w:t>
            </w:r>
            <w:r w:rsidRPr="00E63CD7">
              <w:rPr>
                <w:rFonts w:ascii="GHEA Grapalat" w:hAnsi="GHEA Grapalat"/>
                <w:sz w:val="22"/>
                <w:szCs w:val="22"/>
              </w:rPr>
              <w:t>.1</w:t>
            </w:r>
          </w:p>
          <w:p w:rsidR="00856913" w:rsidRPr="00E63CD7" w:rsidRDefault="00856913" w:rsidP="005833B8">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7</w:t>
            </w:r>
            <w:r w:rsidRPr="00E63CD7">
              <w:rPr>
                <w:rFonts w:ascii="GHEA Grapalat" w:hAnsi="GHEA Grapalat"/>
                <w:sz w:val="22"/>
                <w:szCs w:val="22"/>
              </w:rPr>
              <w:t>.2</w:t>
            </w:r>
          </w:p>
          <w:p w:rsidR="00856913" w:rsidRPr="00E63CD7" w:rsidRDefault="00856913" w:rsidP="005833B8">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856913" w:rsidRPr="00E63CD7" w:rsidRDefault="00856913" w:rsidP="005833B8">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00F639D0"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856913" w:rsidRPr="00E63CD7" w:rsidRDefault="00856913" w:rsidP="005833B8">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856913" w:rsidRPr="00E63CD7" w:rsidRDefault="00856913" w:rsidP="005833B8">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5833B8" w:rsidRPr="00E63CD7" w:rsidRDefault="005833B8" w:rsidP="005833B8">
            <w:pPr>
              <w:spacing w:line="360" w:lineRule="auto"/>
              <w:jc w:val="center"/>
              <w:rPr>
                <w:rFonts w:ascii="GHEA Grapalat" w:hAnsi="GHEA Grapalat" w:cs="Calibri"/>
                <w:sz w:val="22"/>
                <w:szCs w:val="22"/>
              </w:rPr>
            </w:pPr>
            <w:r w:rsidRPr="00E63CD7">
              <w:rPr>
                <w:rFonts w:ascii="GHEA Grapalat" w:hAnsi="GHEA Grapalat" w:cs="Calibri"/>
                <w:sz w:val="22"/>
                <w:szCs w:val="22"/>
              </w:rPr>
              <w:t>60 195,3</w:t>
            </w:r>
          </w:p>
          <w:p w:rsidR="005833B8" w:rsidRPr="00E63CD7" w:rsidRDefault="005833B8" w:rsidP="005833B8">
            <w:pPr>
              <w:spacing w:line="360" w:lineRule="auto"/>
              <w:jc w:val="center"/>
              <w:rPr>
                <w:rFonts w:ascii="GHEA Grapalat" w:hAnsi="GHEA Grapalat" w:cs="Calibri"/>
                <w:sz w:val="22"/>
                <w:szCs w:val="22"/>
              </w:rPr>
            </w:pPr>
            <w:r w:rsidRPr="00E63CD7">
              <w:rPr>
                <w:rFonts w:ascii="GHEA Grapalat" w:hAnsi="GHEA Grapalat" w:cs="Calibri"/>
                <w:sz w:val="22"/>
                <w:szCs w:val="22"/>
              </w:rPr>
              <w:t>5 997,2</w:t>
            </w:r>
          </w:p>
          <w:p w:rsidR="00856913" w:rsidRPr="00E63CD7" w:rsidRDefault="005833B8" w:rsidP="005833B8">
            <w:pPr>
              <w:spacing w:line="360" w:lineRule="auto"/>
              <w:jc w:val="center"/>
              <w:rPr>
                <w:rFonts w:ascii="GHEA Grapalat" w:hAnsi="GHEA Grapalat" w:cs="Calibri"/>
                <w:sz w:val="22"/>
                <w:szCs w:val="22"/>
                <w:lang w:val="hy-AM"/>
              </w:rPr>
            </w:pPr>
            <w:r w:rsidRPr="00E63CD7">
              <w:rPr>
                <w:rFonts w:ascii="GHEA Grapalat" w:hAnsi="GHEA Grapalat" w:cs="Calibri"/>
                <w:sz w:val="22"/>
                <w:szCs w:val="22"/>
              </w:rPr>
              <w:t>15 807,5</w:t>
            </w:r>
          </w:p>
        </w:tc>
      </w:tr>
      <w:tr w:rsidR="005833B8" w:rsidRPr="00E63CD7" w:rsidTr="00CC2014">
        <w:trPr>
          <w:trHeight w:val="1289"/>
        </w:trPr>
        <w:tc>
          <w:tcPr>
            <w:tcW w:w="720" w:type="dxa"/>
            <w:tcBorders>
              <w:left w:val="single" w:sz="18" w:space="0" w:color="auto"/>
              <w:right w:val="single" w:sz="18" w:space="0" w:color="auto"/>
            </w:tcBorders>
          </w:tcPr>
          <w:p w:rsidR="00856913" w:rsidRPr="00E63CD7" w:rsidRDefault="00856913" w:rsidP="005833B8">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8</w:t>
            </w:r>
          </w:p>
          <w:p w:rsidR="00856913" w:rsidRPr="00E63CD7" w:rsidRDefault="00856913" w:rsidP="005833B8">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8.1</w:t>
            </w:r>
          </w:p>
          <w:p w:rsidR="00856913" w:rsidRPr="00E63CD7" w:rsidRDefault="00856913" w:rsidP="005833B8">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8.2</w:t>
            </w:r>
          </w:p>
        </w:tc>
        <w:tc>
          <w:tcPr>
            <w:tcW w:w="6840" w:type="dxa"/>
            <w:tcBorders>
              <w:left w:val="nil"/>
            </w:tcBorders>
            <w:vAlign w:val="center"/>
          </w:tcPr>
          <w:p w:rsidR="00856913" w:rsidRPr="00E63CD7" w:rsidRDefault="00856913" w:rsidP="005833B8">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856913" w:rsidRPr="00E63CD7" w:rsidRDefault="00856913" w:rsidP="005833B8">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856913" w:rsidRPr="00E63CD7" w:rsidRDefault="00856913" w:rsidP="005833B8">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5833B8" w:rsidRPr="00E63CD7" w:rsidRDefault="005833B8" w:rsidP="005833B8">
            <w:pPr>
              <w:spacing w:line="360" w:lineRule="auto"/>
              <w:jc w:val="center"/>
              <w:rPr>
                <w:rFonts w:ascii="GHEA Grapalat" w:hAnsi="GHEA Grapalat" w:cs="Calibri"/>
                <w:sz w:val="22"/>
                <w:szCs w:val="22"/>
              </w:rPr>
            </w:pPr>
            <w:r w:rsidRPr="00E63CD7">
              <w:rPr>
                <w:rFonts w:ascii="GHEA Grapalat" w:hAnsi="GHEA Grapalat" w:cs="Calibri"/>
                <w:sz w:val="22"/>
                <w:szCs w:val="22"/>
              </w:rPr>
              <w:t>21 011,2</w:t>
            </w:r>
          </w:p>
          <w:p w:rsidR="00856913" w:rsidRPr="00E63CD7" w:rsidRDefault="00856913" w:rsidP="005833B8">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0</w:t>
            </w:r>
          </w:p>
          <w:p w:rsidR="00856913" w:rsidRPr="00E63CD7" w:rsidRDefault="005833B8" w:rsidP="005833B8">
            <w:pPr>
              <w:spacing w:line="360" w:lineRule="auto"/>
              <w:jc w:val="center"/>
              <w:rPr>
                <w:rFonts w:ascii="GHEA Grapalat" w:hAnsi="GHEA Grapalat" w:cs="Calibri"/>
                <w:sz w:val="22"/>
                <w:szCs w:val="22"/>
                <w:lang w:val="hy-AM"/>
              </w:rPr>
            </w:pPr>
            <w:r w:rsidRPr="00E63CD7">
              <w:rPr>
                <w:rFonts w:ascii="GHEA Grapalat" w:hAnsi="GHEA Grapalat" w:cs="Calibri"/>
                <w:sz w:val="22"/>
                <w:szCs w:val="22"/>
              </w:rPr>
              <w:t>21 011,2</w:t>
            </w:r>
          </w:p>
        </w:tc>
      </w:tr>
      <w:tr w:rsidR="00856913" w:rsidRPr="00E63CD7" w:rsidTr="00CC2014">
        <w:trPr>
          <w:trHeight w:val="895"/>
        </w:trPr>
        <w:tc>
          <w:tcPr>
            <w:tcW w:w="720" w:type="dxa"/>
            <w:tcBorders>
              <w:left w:val="single" w:sz="18" w:space="0" w:color="auto"/>
              <w:right w:val="single" w:sz="18" w:space="0" w:color="auto"/>
            </w:tcBorders>
          </w:tcPr>
          <w:p w:rsidR="00856913" w:rsidRPr="00E63CD7" w:rsidRDefault="00856913" w:rsidP="005833B8">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9</w:t>
            </w:r>
            <w:r w:rsidRPr="00E63CD7">
              <w:rPr>
                <w:rFonts w:ascii="GHEA Grapalat" w:hAnsi="GHEA Grapalat"/>
                <w:sz w:val="22"/>
                <w:szCs w:val="22"/>
              </w:rPr>
              <w:t>.</w:t>
            </w:r>
          </w:p>
        </w:tc>
        <w:tc>
          <w:tcPr>
            <w:tcW w:w="6840" w:type="dxa"/>
            <w:tcBorders>
              <w:left w:val="nil"/>
            </w:tcBorders>
            <w:vAlign w:val="center"/>
          </w:tcPr>
          <w:p w:rsidR="00856913" w:rsidRPr="00E63CD7" w:rsidRDefault="00856913" w:rsidP="005833B8">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5833B8" w:rsidRPr="00E63CD7" w:rsidRDefault="005833B8" w:rsidP="005833B8">
            <w:pPr>
              <w:spacing w:line="360" w:lineRule="auto"/>
              <w:jc w:val="center"/>
              <w:rPr>
                <w:rFonts w:ascii="GHEA Grapalat" w:hAnsi="GHEA Grapalat" w:cs="Calibri"/>
                <w:bCs/>
                <w:sz w:val="22"/>
                <w:szCs w:val="22"/>
              </w:rPr>
            </w:pPr>
            <w:r w:rsidRPr="00E63CD7">
              <w:rPr>
                <w:rFonts w:ascii="GHEA Grapalat" w:hAnsi="GHEA Grapalat" w:cs="Calibri"/>
                <w:bCs/>
                <w:sz w:val="22"/>
                <w:szCs w:val="22"/>
              </w:rPr>
              <w:t>367 336,7</w:t>
            </w:r>
          </w:p>
          <w:p w:rsidR="00856913" w:rsidRPr="00E63CD7" w:rsidRDefault="00856913" w:rsidP="005833B8">
            <w:pPr>
              <w:pStyle w:val="a3"/>
              <w:tabs>
                <w:tab w:val="clear" w:pos="540"/>
                <w:tab w:val="left" w:pos="720"/>
              </w:tabs>
              <w:jc w:val="center"/>
              <w:rPr>
                <w:rFonts w:ascii="GHEA Grapalat" w:hAnsi="GHEA Grapalat"/>
                <w:sz w:val="22"/>
                <w:szCs w:val="22"/>
                <w:lang w:val="ru-RU"/>
              </w:rPr>
            </w:pPr>
          </w:p>
        </w:tc>
      </w:tr>
    </w:tbl>
    <w:p w:rsidR="00856913" w:rsidRPr="00E63CD7" w:rsidRDefault="00856913" w:rsidP="005833B8">
      <w:pPr>
        <w:pStyle w:val="a3"/>
        <w:rPr>
          <w:rFonts w:ascii="GHEA Grapalat" w:hAnsi="GHEA Grapalat"/>
          <w:sz w:val="22"/>
          <w:szCs w:val="22"/>
          <w:lang w:val="ru-RU"/>
        </w:rPr>
      </w:pPr>
    </w:p>
    <w:p w:rsidR="00856913" w:rsidRPr="00E63CD7" w:rsidRDefault="001C340F" w:rsidP="00F639D0">
      <w:pPr>
        <w:pStyle w:val="a3"/>
        <w:ind w:firstLine="567"/>
        <w:rPr>
          <w:rFonts w:ascii="GHEA Grapalat" w:hAnsi="GHEA Grapalat"/>
          <w:sz w:val="22"/>
          <w:szCs w:val="22"/>
          <w:lang w:val="ru-RU"/>
        </w:rPr>
      </w:pPr>
      <w:r w:rsidRPr="00E63CD7">
        <w:rPr>
          <w:rFonts w:ascii="GHEA Grapalat" w:hAnsi="GHEA Grapalat"/>
          <w:sz w:val="22"/>
          <w:szCs w:val="22"/>
          <w:lang w:val="ru-RU"/>
        </w:rPr>
        <w:t>2</w:t>
      </w:r>
      <w:r w:rsidR="00856913" w:rsidRPr="00E63CD7">
        <w:rPr>
          <w:rFonts w:ascii="GHEA Grapalat" w:hAnsi="GHEA Grapalat"/>
          <w:sz w:val="22"/>
          <w:szCs w:val="22"/>
          <w:lang w:val="ru-RU"/>
        </w:rPr>
        <w:t xml:space="preserve">.4 </w:t>
      </w:r>
      <w:r w:rsidR="00856913" w:rsidRPr="00E63CD7">
        <w:rPr>
          <w:rFonts w:ascii="GHEA Grapalat" w:hAnsi="GHEA Grapalat" w:cs="Sylfaen"/>
          <w:sz w:val="22"/>
          <w:szCs w:val="22"/>
        </w:rPr>
        <w:t>Առևտրային</w:t>
      </w:r>
      <w:r w:rsidR="00856913" w:rsidRPr="00E63CD7">
        <w:rPr>
          <w:rFonts w:ascii="GHEA Grapalat" w:hAnsi="GHEA Grapalat" w:cs="Sylfaen"/>
          <w:sz w:val="22"/>
          <w:szCs w:val="22"/>
          <w:lang w:val="ru-RU"/>
        </w:rPr>
        <w:t xml:space="preserve"> </w:t>
      </w:r>
      <w:r w:rsidR="00C86398" w:rsidRPr="00E63CD7">
        <w:rPr>
          <w:rFonts w:ascii="GHEA Grapalat" w:hAnsi="GHEA Grapalat" w:cs="Sylfaen"/>
          <w:sz w:val="22"/>
          <w:szCs w:val="22"/>
        </w:rPr>
        <w:t>կազմակերպությ</w:t>
      </w:r>
      <w:r w:rsidR="00C86398" w:rsidRPr="00E63CD7">
        <w:rPr>
          <w:rFonts w:ascii="GHEA Grapalat" w:hAnsi="GHEA Grapalat" w:cs="Sylfaen"/>
          <w:sz w:val="22"/>
          <w:szCs w:val="22"/>
          <w:lang w:val="hy-AM"/>
        </w:rPr>
        <w:t>ան</w:t>
      </w:r>
      <w:r w:rsidR="00856913" w:rsidRPr="00E63CD7">
        <w:rPr>
          <w:rFonts w:ascii="GHEA Grapalat" w:hAnsi="GHEA Grapalat" w:cs="Sylfaen"/>
          <w:sz w:val="22"/>
          <w:szCs w:val="22"/>
          <w:lang w:val="ru-RU"/>
        </w:rPr>
        <w:t xml:space="preserve"> </w:t>
      </w:r>
      <w:r w:rsidR="00856913" w:rsidRPr="00E63CD7">
        <w:rPr>
          <w:rFonts w:ascii="GHEA Grapalat" w:hAnsi="GHEA Grapalat" w:cs="Sylfaen"/>
          <w:sz w:val="22"/>
          <w:szCs w:val="22"/>
        </w:rPr>
        <w:t>պետական</w:t>
      </w:r>
      <w:r w:rsidR="00856913" w:rsidRPr="00E63CD7">
        <w:rPr>
          <w:rFonts w:ascii="GHEA Grapalat" w:hAnsi="GHEA Grapalat" w:cs="Sylfaen"/>
          <w:sz w:val="22"/>
          <w:szCs w:val="22"/>
          <w:lang w:val="ru-RU"/>
        </w:rPr>
        <w:t xml:space="preserve"> </w:t>
      </w:r>
      <w:r w:rsidR="00856913" w:rsidRPr="00E63CD7">
        <w:rPr>
          <w:rFonts w:ascii="GHEA Grapalat" w:hAnsi="GHEA Grapalat" w:cs="Sylfaen"/>
          <w:sz w:val="22"/>
          <w:szCs w:val="22"/>
        </w:rPr>
        <w:t>բաժնեմասի</w:t>
      </w:r>
      <w:r w:rsidR="00856913" w:rsidRPr="00E63CD7">
        <w:rPr>
          <w:rFonts w:ascii="GHEA Grapalat" w:hAnsi="GHEA Grapalat" w:cs="Sylfaen"/>
          <w:sz w:val="22"/>
          <w:szCs w:val="22"/>
          <w:lang w:val="ru-RU"/>
        </w:rPr>
        <w:t xml:space="preserve"> </w:t>
      </w:r>
      <w:r w:rsidR="00856913" w:rsidRPr="00E63CD7">
        <w:rPr>
          <w:rFonts w:ascii="GHEA Grapalat" w:hAnsi="GHEA Grapalat" w:cs="Sylfaen"/>
          <w:sz w:val="22"/>
          <w:szCs w:val="22"/>
        </w:rPr>
        <w:t>կառավարման</w:t>
      </w:r>
      <w:r w:rsidR="00856913" w:rsidRPr="00E63CD7">
        <w:rPr>
          <w:rFonts w:ascii="GHEA Grapalat" w:hAnsi="GHEA Grapalat" w:cs="Sylfaen"/>
          <w:sz w:val="22"/>
          <w:szCs w:val="22"/>
          <w:lang w:val="ru-RU"/>
        </w:rPr>
        <w:t xml:space="preserve"> </w:t>
      </w:r>
      <w:r w:rsidR="00856913" w:rsidRPr="00E63CD7">
        <w:rPr>
          <w:rFonts w:ascii="GHEA Grapalat" w:hAnsi="GHEA Grapalat" w:cs="Sylfaen"/>
          <w:sz w:val="22"/>
          <w:szCs w:val="22"/>
        </w:rPr>
        <w:t>արդյունավետության</w:t>
      </w:r>
      <w:r w:rsidR="00856913" w:rsidRPr="00E63CD7">
        <w:rPr>
          <w:rFonts w:ascii="GHEA Grapalat" w:hAnsi="GHEA Grapalat" w:cs="Sylfaen"/>
          <w:sz w:val="22"/>
          <w:szCs w:val="22"/>
          <w:lang w:val="ru-RU"/>
        </w:rPr>
        <w:t xml:space="preserve"> </w:t>
      </w:r>
      <w:r w:rsidR="00856913" w:rsidRPr="00E63CD7">
        <w:rPr>
          <w:rFonts w:ascii="GHEA Grapalat" w:hAnsi="GHEA Grapalat" w:cs="Sylfaen"/>
          <w:sz w:val="22"/>
          <w:szCs w:val="22"/>
        </w:rPr>
        <w:t>գնահատումն</w:t>
      </w:r>
      <w:r w:rsidR="00856913" w:rsidRPr="00E63CD7">
        <w:rPr>
          <w:rFonts w:ascii="GHEA Grapalat" w:hAnsi="GHEA Grapalat" w:cs="Sylfaen"/>
          <w:sz w:val="22"/>
          <w:szCs w:val="22"/>
          <w:lang w:val="ru-RU"/>
        </w:rPr>
        <w:t xml:space="preserve"> </w:t>
      </w:r>
      <w:r w:rsidR="00856913" w:rsidRPr="00E63CD7">
        <w:rPr>
          <w:rFonts w:ascii="GHEA Grapalat" w:hAnsi="GHEA Grapalat" w:cs="Sylfaen"/>
          <w:sz w:val="22"/>
          <w:szCs w:val="22"/>
        </w:rPr>
        <w:t>ըստ</w:t>
      </w:r>
      <w:r w:rsidR="00856913" w:rsidRPr="00E63CD7">
        <w:rPr>
          <w:rFonts w:ascii="GHEA Grapalat" w:hAnsi="GHEA Grapalat" w:cs="Sylfaen"/>
          <w:sz w:val="22"/>
          <w:szCs w:val="22"/>
          <w:lang w:val="ru-RU"/>
        </w:rPr>
        <w:t xml:space="preserve"> </w:t>
      </w:r>
      <w:r w:rsidR="00856913" w:rsidRPr="00E63CD7">
        <w:rPr>
          <w:rFonts w:ascii="GHEA Grapalat" w:hAnsi="GHEA Grapalat" w:cs="Sylfaen"/>
          <w:sz w:val="22"/>
          <w:szCs w:val="22"/>
        </w:rPr>
        <w:t>պրակտիկայում</w:t>
      </w:r>
      <w:r w:rsidR="00856913" w:rsidRPr="00E63CD7">
        <w:rPr>
          <w:rFonts w:ascii="GHEA Grapalat" w:hAnsi="GHEA Grapalat" w:cs="Sylfaen"/>
          <w:sz w:val="22"/>
          <w:szCs w:val="22"/>
          <w:lang w:val="ru-RU"/>
        </w:rPr>
        <w:t xml:space="preserve"> </w:t>
      </w:r>
      <w:r w:rsidR="00856913" w:rsidRPr="00E63CD7">
        <w:rPr>
          <w:rFonts w:ascii="GHEA Grapalat" w:hAnsi="GHEA Grapalat" w:cs="Sylfaen"/>
          <w:sz w:val="22"/>
          <w:szCs w:val="22"/>
        </w:rPr>
        <w:t>ընդունված</w:t>
      </w:r>
      <w:r w:rsidR="00856913" w:rsidRPr="00E63CD7">
        <w:rPr>
          <w:rFonts w:ascii="GHEA Grapalat" w:hAnsi="GHEA Grapalat" w:cs="Sylfaen"/>
          <w:sz w:val="22"/>
          <w:szCs w:val="22"/>
          <w:lang w:val="ru-RU"/>
        </w:rPr>
        <w:t xml:space="preserve"> </w:t>
      </w:r>
      <w:r w:rsidR="00856913" w:rsidRPr="00E63CD7">
        <w:rPr>
          <w:rFonts w:ascii="GHEA Grapalat" w:hAnsi="GHEA Grapalat" w:cs="Sylfaen"/>
          <w:sz w:val="22"/>
          <w:szCs w:val="22"/>
        </w:rPr>
        <w:t>թույլատրելի</w:t>
      </w:r>
      <w:r w:rsidR="00856913" w:rsidRPr="00E63CD7">
        <w:rPr>
          <w:rFonts w:ascii="GHEA Grapalat" w:hAnsi="GHEA Grapalat" w:cs="Sylfaen"/>
          <w:sz w:val="22"/>
          <w:szCs w:val="22"/>
          <w:lang w:val="ru-RU"/>
        </w:rPr>
        <w:t xml:space="preserve"> </w:t>
      </w:r>
      <w:r w:rsidR="00856913" w:rsidRPr="00E63CD7">
        <w:rPr>
          <w:rFonts w:ascii="GHEA Grapalat" w:hAnsi="GHEA Grapalat" w:cs="Sylfaen"/>
          <w:sz w:val="22"/>
          <w:szCs w:val="22"/>
        </w:rPr>
        <w:t>սահմանային</w:t>
      </w:r>
      <w:r w:rsidR="00856913" w:rsidRPr="00E63CD7">
        <w:rPr>
          <w:rFonts w:ascii="GHEA Grapalat" w:hAnsi="GHEA Grapalat" w:cs="Sylfaen"/>
          <w:sz w:val="22"/>
          <w:szCs w:val="22"/>
          <w:lang w:val="ru-RU"/>
        </w:rPr>
        <w:t xml:space="preserve"> </w:t>
      </w:r>
      <w:r w:rsidR="00856913" w:rsidRPr="00E63CD7">
        <w:rPr>
          <w:rFonts w:ascii="GHEA Grapalat" w:hAnsi="GHEA Grapalat" w:cs="Sylfaen"/>
          <w:sz w:val="22"/>
          <w:szCs w:val="22"/>
        </w:rPr>
        <w:t>նորմաների</w:t>
      </w:r>
      <w:r w:rsidR="00856913" w:rsidRPr="00E63CD7">
        <w:rPr>
          <w:rFonts w:ascii="GHEA Grapalat" w:hAnsi="GHEA Grapalat" w:cs="Sylfaen"/>
          <w:sz w:val="22"/>
          <w:szCs w:val="22"/>
          <w:lang w:val="ru-RU"/>
        </w:rPr>
        <w:t>.</w:t>
      </w:r>
      <w:r w:rsidR="00856913" w:rsidRPr="00E63CD7">
        <w:rPr>
          <w:rFonts w:ascii="GHEA Grapalat" w:hAnsi="GHEA Grapalat"/>
          <w:sz w:val="22"/>
          <w:szCs w:val="22"/>
          <w:lang w:val="ru-RU"/>
        </w:rPr>
        <w:tab/>
        <w:t xml:space="preserve"> </w:t>
      </w:r>
    </w:p>
    <w:p w:rsidR="00856913" w:rsidRPr="00E63CD7" w:rsidRDefault="00F639D0" w:rsidP="00F639D0">
      <w:pPr>
        <w:pStyle w:val="a3"/>
        <w:ind w:firstLine="567"/>
        <w:rPr>
          <w:rFonts w:ascii="GHEA Grapalat" w:hAnsi="GHEA Grapalat"/>
          <w:sz w:val="22"/>
          <w:szCs w:val="22"/>
          <w:lang w:val="ru-RU"/>
        </w:rPr>
      </w:pPr>
      <w:r w:rsidRPr="00E63CD7">
        <w:rPr>
          <w:rFonts w:ascii="GHEA Grapalat" w:hAnsi="GHEA Grapalat" w:cs="Sylfaen"/>
          <w:sz w:val="22"/>
          <w:szCs w:val="22"/>
          <w:lang w:val="ru-RU"/>
        </w:rPr>
        <w:t xml:space="preserve">1. </w:t>
      </w:r>
      <w:r w:rsidR="00C86398" w:rsidRPr="00E63CD7">
        <w:rPr>
          <w:rFonts w:ascii="GHEA Grapalat" w:hAnsi="GHEA Grapalat"/>
          <w:sz w:val="22"/>
          <w:szCs w:val="22"/>
          <w:lang w:val="hy-AM"/>
        </w:rPr>
        <w:t>«</w:t>
      </w:r>
      <w:r w:rsidR="00856913" w:rsidRPr="00E63CD7">
        <w:rPr>
          <w:rFonts w:ascii="GHEA Grapalat" w:hAnsi="GHEA Grapalat"/>
          <w:sz w:val="22"/>
          <w:szCs w:val="22"/>
        </w:rPr>
        <w:t>Պաշտոնական</w:t>
      </w:r>
      <w:r w:rsidR="00856913" w:rsidRPr="00E63CD7">
        <w:rPr>
          <w:rFonts w:ascii="GHEA Grapalat" w:hAnsi="GHEA Grapalat"/>
          <w:sz w:val="22"/>
          <w:szCs w:val="22"/>
          <w:lang w:val="ru-RU"/>
        </w:rPr>
        <w:t xml:space="preserve"> </w:t>
      </w:r>
      <w:r w:rsidR="00856913" w:rsidRPr="00E63CD7">
        <w:rPr>
          <w:rFonts w:ascii="GHEA Grapalat" w:hAnsi="GHEA Grapalat"/>
          <w:sz w:val="22"/>
          <w:szCs w:val="22"/>
        </w:rPr>
        <w:t>տեղեկագիր</w:t>
      </w:r>
      <w:r w:rsidR="00C86398" w:rsidRPr="00E63CD7">
        <w:rPr>
          <w:rFonts w:ascii="GHEA Grapalat" w:hAnsi="GHEA Grapalat"/>
          <w:sz w:val="22"/>
          <w:szCs w:val="22"/>
          <w:lang w:val="hy-AM"/>
        </w:rPr>
        <w:t>»</w:t>
      </w:r>
      <w:r w:rsidR="00856913" w:rsidRPr="00E63CD7">
        <w:rPr>
          <w:rFonts w:ascii="GHEA Grapalat" w:hAnsi="GHEA Grapalat"/>
          <w:sz w:val="22"/>
          <w:szCs w:val="22"/>
          <w:lang w:val="ru-RU"/>
        </w:rPr>
        <w:t xml:space="preserve"> </w:t>
      </w:r>
      <w:r w:rsidR="00856913" w:rsidRPr="00E63CD7">
        <w:rPr>
          <w:rFonts w:ascii="GHEA Grapalat" w:hAnsi="GHEA Grapalat"/>
          <w:sz w:val="22"/>
          <w:szCs w:val="22"/>
        </w:rPr>
        <w:t>ՓԲԸ</w:t>
      </w:r>
      <w:r w:rsidR="00856913" w:rsidRPr="00E63CD7">
        <w:rPr>
          <w:rFonts w:ascii="GHEA Grapalat" w:hAnsi="GHEA Grapalat"/>
          <w:sz w:val="22"/>
          <w:szCs w:val="22"/>
          <w:lang w:val="ru-RU"/>
        </w:rPr>
        <w:t xml:space="preserve"> -ն </w:t>
      </w:r>
      <w:r w:rsidR="00720661" w:rsidRPr="00E63CD7">
        <w:rPr>
          <w:rFonts w:ascii="GHEA Grapalat" w:hAnsi="GHEA Grapalat" w:cs="Sylfaen"/>
          <w:sz w:val="22"/>
          <w:szCs w:val="22"/>
          <w:lang w:val="ru-RU"/>
        </w:rPr>
        <w:t>201</w:t>
      </w:r>
      <w:r w:rsidR="00C332A4" w:rsidRPr="00E63CD7">
        <w:rPr>
          <w:rFonts w:ascii="GHEA Grapalat" w:hAnsi="GHEA Grapalat" w:cs="Sylfaen"/>
          <w:sz w:val="22"/>
          <w:szCs w:val="22"/>
          <w:lang w:val="hy-AM"/>
        </w:rPr>
        <w:t>9</w:t>
      </w:r>
      <w:r w:rsidR="00856913" w:rsidRPr="00E63CD7">
        <w:rPr>
          <w:rFonts w:ascii="GHEA Grapalat" w:hAnsi="GHEA Grapalat" w:cs="Sylfaen"/>
          <w:sz w:val="22"/>
          <w:szCs w:val="22"/>
        </w:rPr>
        <w:t>թ</w:t>
      </w:r>
      <w:r w:rsidR="00856913" w:rsidRPr="00E63CD7">
        <w:rPr>
          <w:rFonts w:ascii="GHEA Grapalat" w:hAnsi="GHEA Grapalat" w:cs="Sylfaen"/>
          <w:sz w:val="22"/>
          <w:szCs w:val="22"/>
          <w:lang w:val="ru-RU"/>
        </w:rPr>
        <w:t>.-</w:t>
      </w:r>
      <w:r w:rsidR="00856913" w:rsidRPr="00E63CD7">
        <w:rPr>
          <w:rFonts w:ascii="GHEA Grapalat" w:hAnsi="GHEA Grapalat" w:cs="Sylfaen"/>
          <w:sz w:val="22"/>
          <w:szCs w:val="22"/>
        </w:rPr>
        <w:t>ի</w:t>
      </w:r>
      <w:r w:rsidR="00856913" w:rsidRPr="00E63CD7">
        <w:rPr>
          <w:rFonts w:ascii="GHEA Grapalat" w:hAnsi="GHEA Grapalat" w:cs="Sylfaen"/>
          <w:sz w:val="22"/>
          <w:szCs w:val="22"/>
          <w:lang w:val="ru-RU"/>
        </w:rPr>
        <w:t xml:space="preserve"> տվյալներով </w:t>
      </w:r>
      <w:r w:rsidR="00856913" w:rsidRPr="00E63CD7">
        <w:rPr>
          <w:rFonts w:ascii="GHEA Grapalat" w:hAnsi="GHEA Grapalat" w:cs="Sylfaen"/>
          <w:sz w:val="22"/>
          <w:szCs w:val="22"/>
        </w:rPr>
        <w:t>դարձյալ</w:t>
      </w:r>
      <w:r w:rsidR="00856913" w:rsidRPr="00E63CD7">
        <w:rPr>
          <w:rFonts w:ascii="GHEA Grapalat" w:hAnsi="GHEA Grapalat" w:cs="Sylfaen"/>
          <w:sz w:val="22"/>
          <w:szCs w:val="22"/>
          <w:lang w:val="ru-RU"/>
        </w:rPr>
        <w:t xml:space="preserve"> </w:t>
      </w:r>
      <w:r w:rsidR="00856913" w:rsidRPr="00E63CD7">
        <w:rPr>
          <w:rFonts w:ascii="GHEA Grapalat" w:hAnsi="GHEA Grapalat" w:cs="Sylfaen"/>
          <w:sz w:val="22"/>
          <w:szCs w:val="22"/>
        </w:rPr>
        <w:t>աշխատել</w:t>
      </w:r>
      <w:r w:rsidR="00856913" w:rsidRPr="00E63CD7">
        <w:rPr>
          <w:rFonts w:ascii="GHEA Grapalat" w:hAnsi="GHEA Grapalat" w:cs="Sylfaen"/>
          <w:sz w:val="22"/>
          <w:szCs w:val="22"/>
          <w:lang w:val="ru-RU"/>
        </w:rPr>
        <w:t xml:space="preserve"> </w:t>
      </w:r>
      <w:r w:rsidR="00856913" w:rsidRPr="00E63CD7">
        <w:rPr>
          <w:rFonts w:ascii="GHEA Grapalat" w:hAnsi="GHEA Grapalat" w:cs="Sylfaen"/>
          <w:sz w:val="22"/>
          <w:szCs w:val="22"/>
        </w:rPr>
        <w:t>է</w:t>
      </w:r>
      <w:r w:rsidR="00856913" w:rsidRPr="00E63CD7">
        <w:rPr>
          <w:rFonts w:ascii="GHEA Grapalat" w:hAnsi="GHEA Grapalat"/>
          <w:sz w:val="22"/>
          <w:szCs w:val="22"/>
          <w:lang w:val="ru-RU"/>
        </w:rPr>
        <w:t xml:space="preserve"> շահույթով</w:t>
      </w:r>
      <w:r w:rsidR="00732B38" w:rsidRPr="00E63CD7">
        <w:rPr>
          <w:rFonts w:ascii="GHEA Grapalat" w:hAnsi="GHEA Grapalat"/>
          <w:sz w:val="22"/>
          <w:szCs w:val="22"/>
          <w:lang w:val="ru-RU"/>
        </w:rPr>
        <w:t>:</w:t>
      </w:r>
      <w:r w:rsidR="00856913" w:rsidRPr="00E63CD7">
        <w:rPr>
          <w:rFonts w:ascii="GHEA Grapalat" w:hAnsi="GHEA Grapalat"/>
          <w:sz w:val="22"/>
          <w:szCs w:val="22"/>
          <w:lang w:val="ru-RU"/>
        </w:rPr>
        <w:t xml:space="preserve"> </w:t>
      </w:r>
    </w:p>
    <w:p w:rsidR="004536C1" w:rsidRPr="00E63CD7" w:rsidRDefault="00856913" w:rsidP="00F639D0">
      <w:pPr>
        <w:tabs>
          <w:tab w:val="left" w:pos="540"/>
        </w:tabs>
        <w:spacing w:line="360" w:lineRule="auto"/>
        <w:ind w:firstLine="567"/>
        <w:jc w:val="both"/>
        <w:rPr>
          <w:rFonts w:ascii="GHEA Grapalat" w:hAnsi="GHEA Grapalat" w:cs="Sylfaen"/>
          <w:sz w:val="22"/>
          <w:szCs w:val="22"/>
          <w:lang w:val="hy-AM"/>
        </w:rPr>
      </w:pPr>
      <w:r w:rsidRPr="00E63CD7">
        <w:rPr>
          <w:rFonts w:ascii="GHEA Grapalat" w:hAnsi="GHEA Grapalat"/>
          <w:sz w:val="22"/>
          <w:szCs w:val="22"/>
          <w:lang w:val="ru-RU"/>
        </w:rPr>
        <w:t xml:space="preserve">2. </w:t>
      </w:r>
      <w:r w:rsidR="00C332A4" w:rsidRPr="00E63CD7">
        <w:rPr>
          <w:rFonts w:ascii="GHEA Grapalat" w:hAnsi="GHEA Grapalat" w:cs="Sylfaen"/>
          <w:sz w:val="22"/>
          <w:szCs w:val="22"/>
          <w:lang w:val="hy-AM" w:eastAsia="en-US"/>
        </w:rPr>
        <w:t>Բացարձակ իրացվելիության գործակիցը ցույց է տալիս կազմակերպության առավել իրացվելի ակտիվներով ընթացիկ պարտավորությունների մարման աստիճանը: Այս գործակիցը հա</w:t>
      </w:r>
      <w:r w:rsidR="004536C1" w:rsidRPr="00E63CD7">
        <w:rPr>
          <w:rFonts w:ascii="GHEA Grapalat" w:hAnsi="GHEA Grapalat" w:cs="Sylfaen"/>
          <w:sz w:val="22"/>
          <w:szCs w:val="22"/>
          <w:lang w:val="hy-AM"/>
        </w:rPr>
        <w:t>մապատասխանում է</w:t>
      </w:r>
      <w:r w:rsidR="004536C1" w:rsidRPr="00E63CD7">
        <w:rPr>
          <w:rFonts w:ascii="GHEA Grapalat" w:hAnsi="GHEA Grapalat" w:cs="Sylfaen"/>
          <w:sz w:val="22"/>
          <w:szCs w:val="22"/>
          <w:lang w:val="ru-RU"/>
        </w:rPr>
        <w:t xml:space="preserve"> </w:t>
      </w:r>
      <w:r w:rsidR="004536C1" w:rsidRPr="00E63CD7">
        <w:rPr>
          <w:rFonts w:ascii="GHEA Grapalat" w:hAnsi="GHEA Grapalat" w:cs="Sylfaen"/>
          <w:sz w:val="22"/>
          <w:szCs w:val="22"/>
        </w:rPr>
        <w:t>ֆինանսական</w:t>
      </w:r>
      <w:r w:rsidR="004536C1" w:rsidRPr="00E63CD7">
        <w:rPr>
          <w:rFonts w:ascii="GHEA Grapalat" w:hAnsi="GHEA Grapalat" w:cs="Sylfaen"/>
          <w:sz w:val="22"/>
          <w:szCs w:val="22"/>
          <w:lang w:val="ru-RU"/>
        </w:rPr>
        <w:t xml:space="preserve"> </w:t>
      </w:r>
      <w:r w:rsidR="004536C1" w:rsidRPr="00E63CD7">
        <w:rPr>
          <w:rFonts w:ascii="GHEA Grapalat" w:hAnsi="GHEA Grapalat" w:cs="Sylfaen"/>
          <w:sz w:val="22"/>
          <w:szCs w:val="22"/>
        </w:rPr>
        <w:t>վերլուծության</w:t>
      </w:r>
      <w:r w:rsidR="004536C1" w:rsidRPr="00E63CD7">
        <w:rPr>
          <w:rFonts w:ascii="GHEA Grapalat" w:hAnsi="GHEA Grapalat" w:cs="Sylfaen"/>
          <w:sz w:val="22"/>
          <w:szCs w:val="22"/>
          <w:lang w:val="ru-RU"/>
        </w:rPr>
        <w:t xml:space="preserve"> </w:t>
      </w:r>
      <w:r w:rsidR="004536C1" w:rsidRPr="00E63CD7">
        <w:rPr>
          <w:rFonts w:ascii="GHEA Grapalat" w:hAnsi="GHEA Grapalat" w:cs="Sylfaen"/>
          <w:sz w:val="22"/>
          <w:szCs w:val="22"/>
        </w:rPr>
        <w:t>պրակտիկայում</w:t>
      </w:r>
      <w:r w:rsidR="004536C1" w:rsidRPr="00E63CD7">
        <w:rPr>
          <w:rFonts w:ascii="GHEA Grapalat" w:hAnsi="GHEA Grapalat" w:cs="Sylfaen"/>
          <w:sz w:val="22"/>
          <w:szCs w:val="22"/>
          <w:lang w:val="ru-RU"/>
        </w:rPr>
        <w:t xml:space="preserve"> </w:t>
      </w:r>
      <w:r w:rsidR="004536C1" w:rsidRPr="00E63CD7">
        <w:rPr>
          <w:rFonts w:ascii="GHEA Grapalat" w:hAnsi="GHEA Grapalat" w:cs="Sylfaen"/>
          <w:sz w:val="22"/>
          <w:szCs w:val="22"/>
        </w:rPr>
        <w:t>ընդունված</w:t>
      </w:r>
      <w:r w:rsidR="004536C1" w:rsidRPr="00E63CD7">
        <w:rPr>
          <w:rFonts w:ascii="GHEA Grapalat" w:hAnsi="GHEA Grapalat" w:cs="Sylfaen"/>
          <w:sz w:val="22"/>
          <w:szCs w:val="22"/>
          <w:lang w:val="ru-RU"/>
        </w:rPr>
        <w:t xml:space="preserve"> </w:t>
      </w:r>
      <w:r w:rsidR="004536C1" w:rsidRPr="00E63CD7">
        <w:rPr>
          <w:rFonts w:ascii="GHEA Grapalat" w:hAnsi="GHEA Grapalat" w:cs="Sylfaen"/>
          <w:sz w:val="22"/>
          <w:szCs w:val="22"/>
        </w:rPr>
        <w:t>թույլատրելի</w:t>
      </w:r>
      <w:r w:rsidR="004536C1" w:rsidRPr="00E63CD7">
        <w:rPr>
          <w:rFonts w:ascii="GHEA Grapalat" w:hAnsi="GHEA Grapalat" w:cs="Sylfaen"/>
          <w:sz w:val="22"/>
          <w:szCs w:val="22"/>
          <w:lang w:val="ru-RU"/>
        </w:rPr>
        <w:t xml:space="preserve"> </w:t>
      </w:r>
      <w:r w:rsidR="004536C1" w:rsidRPr="00E63CD7">
        <w:rPr>
          <w:rFonts w:ascii="GHEA Grapalat" w:hAnsi="GHEA Grapalat" w:cs="Sylfaen"/>
          <w:sz w:val="22"/>
          <w:szCs w:val="22"/>
        </w:rPr>
        <w:lastRenderedPageBreak/>
        <w:t>սահմանային</w:t>
      </w:r>
      <w:r w:rsidR="004536C1" w:rsidRPr="00E63CD7">
        <w:rPr>
          <w:rFonts w:ascii="GHEA Grapalat" w:hAnsi="GHEA Grapalat" w:cs="Sylfaen"/>
          <w:sz w:val="22"/>
          <w:szCs w:val="22"/>
          <w:lang w:val="ru-RU"/>
        </w:rPr>
        <w:t xml:space="preserve"> </w:t>
      </w:r>
      <w:r w:rsidR="004536C1" w:rsidRPr="00E63CD7">
        <w:rPr>
          <w:rFonts w:ascii="GHEA Grapalat" w:hAnsi="GHEA Grapalat" w:cs="Sylfaen"/>
          <w:sz w:val="22"/>
          <w:szCs w:val="22"/>
        </w:rPr>
        <w:t>նորմաների</w:t>
      </w:r>
      <w:r w:rsidR="004536C1" w:rsidRPr="00E63CD7">
        <w:rPr>
          <w:rFonts w:ascii="GHEA Grapalat" w:hAnsi="GHEA Grapalat" w:cs="Sylfaen"/>
          <w:sz w:val="22"/>
          <w:szCs w:val="22"/>
          <w:lang w:val="hy-AM"/>
        </w:rPr>
        <w:t>ն, որ</w:t>
      </w:r>
      <w:r w:rsidR="00B75821" w:rsidRPr="00E63CD7">
        <w:rPr>
          <w:rFonts w:ascii="GHEA Grapalat" w:hAnsi="GHEA Grapalat" w:cs="Sylfaen"/>
          <w:sz w:val="22"/>
          <w:szCs w:val="22"/>
          <w:lang w:val="hy-AM"/>
        </w:rPr>
        <w:t>ը նշանակում է, որ</w:t>
      </w:r>
      <w:r w:rsidR="004536C1" w:rsidRPr="00E63CD7">
        <w:rPr>
          <w:rFonts w:ascii="GHEA Grapalat" w:hAnsi="GHEA Grapalat" w:cs="Sylfaen"/>
          <w:sz w:val="22"/>
          <w:szCs w:val="22"/>
          <w:lang w:val="hy-AM"/>
        </w:rPr>
        <w:t xml:space="preserve"> ընկերությունն իրացվելիության առումով դժվարություններ չունի։</w:t>
      </w:r>
    </w:p>
    <w:p w:rsidR="00856913" w:rsidRPr="00E63CD7" w:rsidRDefault="004536C1" w:rsidP="00F639D0">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3.</w:t>
      </w:r>
      <w:r w:rsidR="00C332A4" w:rsidRPr="00E63CD7">
        <w:rPr>
          <w:rFonts w:ascii="GHEA Grapalat" w:hAnsi="GHEA Grapalat" w:cs="Sylfaen"/>
          <w:sz w:val="22"/>
          <w:szCs w:val="22"/>
          <w:lang w:val="hy-AM"/>
        </w:rPr>
        <w:t xml:space="preserve"> </w:t>
      </w:r>
      <w:r w:rsidR="00C332A4" w:rsidRPr="00E63CD7">
        <w:rPr>
          <w:rFonts w:ascii="GHEA Grapalat" w:hAnsi="GHEA Grapalat"/>
          <w:sz w:val="22"/>
          <w:szCs w:val="22"/>
          <w:lang w:val="hy-AM"/>
        </w:rPr>
        <w:t>Սեփական շրջանառու միջոցներով ապահովվածության ցուցանիշը ցույց է տալիս կազմակերպության սեփական միջոցներով ընթացիկ գործունեությունը</w:t>
      </w:r>
      <w:r w:rsidR="00C332A4" w:rsidRPr="00E63CD7">
        <w:rPr>
          <w:rFonts w:ascii="GHEA Grapalat" w:hAnsi="GHEA Grapalat"/>
          <w:sz w:val="24"/>
          <w:szCs w:val="24"/>
          <w:lang w:val="hy-AM"/>
        </w:rPr>
        <w:t xml:space="preserve"> </w:t>
      </w:r>
      <w:r w:rsidR="00C332A4" w:rsidRPr="00E63CD7">
        <w:rPr>
          <w:rFonts w:ascii="GHEA Grapalat" w:hAnsi="GHEA Grapalat"/>
          <w:sz w:val="22"/>
          <w:szCs w:val="22"/>
          <w:lang w:val="hy-AM"/>
        </w:rPr>
        <w:t>ֆինանսավորելու կարողությունը:</w:t>
      </w:r>
      <w:r w:rsidR="00C332A4" w:rsidRPr="00E63CD7">
        <w:rPr>
          <w:rFonts w:ascii="GHEA Grapalat" w:hAnsi="GHEA Grapalat" w:cs="Sylfaen"/>
          <w:sz w:val="22"/>
          <w:szCs w:val="22"/>
          <w:lang w:val="hy-AM"/>
        </w:rPr>
        <w:t xml:space="preserve"> Այս</w:t>
      </w:r>
      <w:r w:rsidR="00C332A4" w:rsidRPr="00E63CD7">
        <w:rPr>
          <w:rFonts w:ascii="GHEA Grapalat" w:hAnsi="GHEA Grapalat"/>
          <w:sz w:val="22"/>
          <w:szCs w:val="22"/>
          <w:lang w:val="hy-AM"/>
        </w:rPr>
        <w:t xml:space="preserve"> գործակիցը ընկերության</w:t>
      </w:r>
      <w:r w:rsidR="00C332A4" w:rsidRPr="00E63CD7">
        <w:rPr>
          <w:rFonts w:ascii="GHEA Grapalat" w:hAnsi="GHEA Grapalat" w:cs="Sylfaen"/>
          <w:sz w:val="22"/>
          <w:szCs w:val="22"/>
          <w:lang w:val="hy-AM"/>
        </w:rPr>
        <w:t xml:space="preserve"> մոտ համապատասխանում է սահմանված նորմային, որը խոսում է ընկերության շրջանառու միջոցների ձևավորմանը սեփական կապիտալի մասնակցության բարձր աստիճանի մասին: Ըն</w:t>
      </w:r>
      <w:r w:rsidR="00856913" w:rsidRPr="00E63CD7">
        <w:rPr>
          <w:rFonts w:ascii="GHEA Grapalat" w:hAnsi="GHEA Grapalat"/>
          <w:sz w:val="22"/>
          <w:szCs w:val="22"/>
          <w:lang w:val="hy-AM"/>
        </w:rPr>
        <w:t>կերության</w:t>
      </w:r>
      <w:r w:rsidRPr="00E63CD7">
        <w:rPr>
          <w:rFonts w:ascii="GHEA Grapalat" w:hAnsi="GHEA Grapalat"/>
          <w:sz w:val="22"/>
          <w:szCs w:val="22"/>
          <w:lang w:val="hy-AM"/>
        </w:rPr>
        <w:t xml:space="preserve"> մոտ</w:t>
      </w:r>
      <w:r w:rsidR="00856913" w:rsidRPr="00E63CD7">
        <w:rPr>
          <w:rFonts w:ascii="GHEA Grapalat" w:hAnsi="GHEA Grapalat"/>
          <w:sz w:val="22"/>
          <w:szCs w:val="22"/>
          <w:lang w:val="hy-AM"/>
        </w:rPr>
        <w:t xml:space="preserve"> </w:t>
      </w:r>
      <w:r w:rsidR="00B75821" w:rsidRPr="00E63CD7">
        <w:rPr>
          <w:rFonts w:ascii="GHEA Grapalat" w:hAnsi="GHEA Grapalat"/>
          <w:sz w:val="22"/>
          <w:szCs w:val="22"/>
          <w:lang w:val="hy-AM"/>
        </w:rPr>
        <w:t xml:space="preserve">վերլուծության ենթարկված </w:t>
      </w:r>
      <w:r w:rsidR="00C332A4" w:rsidRPr="00E63CD7">
        <w:rPr>
          <w:rFonts w:ascii="GHEA Grapalat" w:hAnsi="GHEA Grapalat"/>
          <w:sz w:val="22"/>
          <w:szCs w:val="22"/>
          <w:lang w:val="hy-AM"/>
        </w:rPr>
        <w:t>ֆինանսական անկախության</w:t>
      </w:r>
      <w:r w:rsidRPr="00E63CD7">
        <w:rPr>
          <w:rFonts w:ascii="GHEA Grapalat" w:hAnsi="GHEA Grapalat"/>
          <w:sz w:val="22"/>
          <w:szCs w:val="22"/>
          <w:lang w:val="hy-AM"/>
        </w:rPr>
        <w:t xml:space="preserve"> </w:t>
      </w:r>
      <w:r w:rsidR="00B75821" w:rsidRPr="00E63CD7">
        <w:rPr>
          <w:rFonts w:ascii="GHEA Grapalat" w:hAnsi="GHEA Grapalat"/>
          <w:sz w:val="22"/>
          <w:szCs w:val="22"/>
          <w:lang w:val="hy-AM"/>
        </w:rPr>
        <w:t>ու</w:t>
      </w:r>
      <w:r w:rsidR="00856913" w:rsidRPr="00E63CD7">
        <w:rPr>
          <w:rFonts w:ascii="GHEA Grapalat" w:hAnsi="GHEA Grapalat"/>
          <w:sz w:val="22"/>
          <w:szCs w:val="22"/>
          <w:lang w:val="hy-AM"/>
        </w:rPr>
        <w:t xml:space="preserve"> պարտավորությունների և սեփական կապիտալի հարաբերակցության գործակիցները, չեն համապատասխանում ֆինանսական վերլուծության պրակտիկայում ընդունված թույլատրելի սահմանային նորմաներին,</w:t>
      </w:r>
      <w:r w:rsidR="00856913" w:rsidRPr="00E63CD7">
        <w:rPr>
          <w:rFonts w:ascii="GHEA Grapalat" w:hAnsi="GHEA Grapalat" w:cs="Sylfaen"/>
          <w:sz w:val="22"/>
          <w:szCs w:val="22"/>
          <w:lang w:val="hy-AM"/>
        </w:rPr>
        <w:t xml:space="preserve"> </w:t>
      </w:r>
      <w:r w:rsidR="00DC1A7D" w:rsidRPr="00E63CD7">
        <w:rPr>
          <w:rFonts w:ascii="GHEA Grapalat" w:hAnsi="GHEA Grapalat" w:cs="Sylfaen"/>
          <w:sz w:val="22"/>
          <w:szCs w:val="22"/>
          <w:lang w:val="hy-AM"/>
        </w:rPr>
        <w:t xml:space="preserve">ինչը նշանակում է, որ </w:t>
      </w:r>
      <w:r w:rsidR="00B75821" w:rsidRPr="00E63CD7">
        <w:rPr>
          <w:rFonts w:ascii="GHEA Grapalat" w:hAnsi="GHEA Grapalat" w:cs="Sylfaen"/>
          <w:sz w:val="22"/>
          <w:szCs w:val="22"/>
          <w:lang w:val="hy-AM"/>
        </w:rPr>
        <w:t>կազմակերպությունն իր գործունեությունը մեծապես ֆինա</w:t>
      </w:r>
      <w:r w:rsidR="00DC1A7D" w:rsidRPr="00E63CD7">
        <w:rPr>
          <w:rFonts w:ascii="GHEA Grapalat" w:hAnsi="GHEA Grapalat" w:cs="Sylfaen"/>
          <w:sz w:val="22"/>
          <w:szCs w:val="22"/>
          <w:lang w:val="hy-AM"/>
        </w:rPr>
        <w:t>ն</w:t>
      </w:r>
      <w:r w:rsidR="00B75821" w:rsidRPr="00E63CD7">
        <w:rPr>
          <w:rFonts w:ascii="GHEA Grapalat" w:hAnsi="GHEA Grapalat" w:cs="Sylfaen"/>
          <w:sz w:val="22"/>
          <w:szCs w:val="22"/>
          <w:lang w:val="hy-AM"/>
        </w:rPr>
        <w:t>սավորում է կարճաժամկետ կրեդիտորական պարտքերի հաշվին,</w:t>
      </w:r>
      <w:r w:rsidR="00856913" w:rsidRPr="00E63CD7">
        <w:rPr>
          <w:rFonts w:ascii="GHEA Grapalat" w:hAnsi="GHEA Grapalat" w:cs="Sylfaen"/>
          <w:sz w:val="22"/>
          <w:szCs w:val="22"/>
          <w:lang w:val="hy-AM"/>
        </w:rPr>
        <w:t xml:space="preserve"> ցածր է սեփական միջոցների հաշվին գործունեության ֆինանսավորման աստիճանը:</w:t>
      </w:r>
    </w:p>
    <w:p w:rsidR="00856913" w:rsidRPr="00E63CD7" w:rsidRDefault="004536C1" w:rsidP="00F639D0">
      <w:pPr>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4</w:t>
      </w:r>
      <w:r w:rsidR="00856913" w:rsidRPr="00E63CD7">
        <w:rPr>
          <w:rFonts w:ascii="GHEA Grapalat" w:hAnsi="GHEA Grapalat"/>
          <w:sz w:val="22"/>
          <w:szCs w:val="22"/>
          <w:lang w:val="hy-AM"/>
        </w:rPr>
        <w:t xml:space="preserve">. </w:t>
      </w:r>
      <w:r w:rsidR="00856913" w:rsidRPr="00E63CD7">
        <w:rPr>
          <w:rFonts w:ascii="GHEA Grapalat" w:hAnsi="GHEA Grapalat" w:cs="Sylfaen"/>
          <w:sz w:val="22"/>
          <w:szCs w:val="22"/>
          <w:lang w:val="hy-AM"/>
        </w:rPr>
        <w:t>Ակտիվների շրջանառելիության և ընթացիկ ակտրվների շրջանառելիության գործակիցները գործարար ակտիվությունը բնութագրող ցուցանիշ են:</w:t>
      </w:r>
      <w:r w:rsidR="00856913" w:rsidRPr="00E63CD7">
        <w:rPr>
          <w:rFonts w:ascii="GHEA Grapalat" w:hAnsi="GHEA Grapalat"/>
          <w:sz w:val="22"/>
          <w:szCs w:val="22"/>
          <w:lang w:val="hy-AM"/>
        </w:rPr>
        <w:t xml:space="preserve"> Ակտիվների շրջանառելիության գործակիցը բնութագրում է ընկերության բոլոր մի</w:t>
      </w:r>
      <w:r w:rsidR="00B75821" w:rsidRPr="00E63CD7">
        <w:rPr>
          <w:rFonts w:ascii="GHEA Grapalat" w:hAnsi="GHEA Grapalat"/>
          <w:sz w:val="22"/>
          <w:szCs w:val="22"/>
          <w:lang w:val="hy-AM"/>
        </w:rPr>
        <w:t>ջոցների շրջապտույտի արագությունն</w:t>
      </w:r>
      <w:r w:rsidR="00856913" w:rsidRPr="00E63CD7">
        <w:rPr>
          <w:rFonts w:ascii="GHEA Grapalat" w:hAnsi="GHEA Grapalat"/>
          <w:sz w:val="22"/>
          <w:szCs w:val="22"/>
          <w:lang w:val="hy-AM"/>
        </w:rPr>
        <w:t xml:space="preserve">՝ անկախ դրանց </w:t>
      </w:r>
      <w:r w:rsidR="003F1F4A" w:rsidRPr="00E63CD7">
        <w:rPr>
          <w:rFonts w:ascii="GHEA Grapalat" w:hAnsi="GHEA Grapalat"/>
          <w:sz w:val="22"/>
          <w:szCs w:val="22"/>
          <w:lang w:val="hy-AM"/>
        </w:rPr>
        <w:t xml:space="preserve">ձևավորման աղբյուրից և </w:t>
      </w:r>
      <w:r w:rsidR="00856913" w:rsidRPr="00E63CD7">
        <w:rPr>
          <w:rFonts w:ascii="GHEA Grapalat" w:hAnsi="GHEA Grapalat"/>
          <w:sz w:val="22"/>
          <w:szCs w:val="22"/>
          <w:lang w:val="hy-AM"/>
        </w:rPr>
        <w:t>որքան մեծ է այս ցուցանիշն, այնքան արդյունավետորեն են օգտագործվում ակտիվները:</w:t>
      </w:r>
      <w:r w:rsidR="00856913" w:rsidRPr="00E63CD7">
        <w:rPr>
          <w:rFonts w:ascii="GHEA Grapalat" w:hAnsi="GHEA Grapalat" w:cs="Sylfaen"/>
          <w:sz w:val="22"/>
          <w:szCs w:val="22"/>
          <w:lang w:val="hy-AM"/>
        </w:rPr>
        <w:t xml:space="preserve"> Ընկերության մոտ </w:t>
      </w:r>
      <w:r w:rsidR="00856913" w:rsidRPr="00E63CD7">
        <w:rPr>
          <w:rFonts w:ascii="GHEA Grapalat" w:hAnsi="GHEA Grapalat" w:cs="Sylfaen"/>
          <w:sz w:val="22"/>
          <w:szCs w:val="22"/>
          <w:lang w:val="hy-AM" w:eastAsia="en-US"/>
        </w:rPr>
        <w:t>գործակիցը</w:t>
      </w:r>
      <w:r w:rsidR="00B75821" w:rsidRPr="00E63CD7">
        <w:rPr>
          <w:rFonts w:ascii="GHEA Grapalat" w:hAnsi="GHEA Grapalat" w:cs="Sylfaen"/>
          <w:sz w:val="22"/>
          <w:szCs w:val="22"/>
          <w:lang w:val="hy-AM" w:eastAsia="en-US"/>
        </w:rPr>
        <w:t xml:space="preserve"> </w:t>
      </w:r>
      <w:r w:rsidR="00325428" w:rsidRPr="00E63CD7">
        <w:rPr>
          <w:rFonts w:ascii="GHEA Grapalat" w:hAnsi="GHEA Grapalat" w:cs="Sylfaen"/>
          <w:sz w:val="22"/>
          <w:szCs w:val="22"/>
          <w:lang w:val="hy-AM" w:eastAsia="en-US"/>
        </w:rPr>
        <w:t>բարձր է և հավասար 4.957</w:t>
      </w:r>
      <w:r w:rsidR="00DC1A7D" w:rsidRPr="00E63CD7">
        <w:rPr>
          <w:rFonts w:ascii="GHEA Grapalat" w:hAnsi="GHEA Grapalat" w:cs="Sylfaen"/>
          <w:sz w:val="22"/>
          <w:szCs w:val="22"/>
          <w:lang w:val="hy-AM" w:eastAsia="en-US"/>
        </w:rPr>
        <w:t>-ին</w:t>
      </w:r>
      <w:r w:rsidR="00325428" w:rsidRPr="00E63CD7">
        <w:rPr>
          <w:rFonts w:ascii="GHEA Grapalat" w:hAnsi="GHEA Grapalat" w:cs="Sylfaen"/>
          <w:sz w:val="22"/>
          <w:szCs w:val="22"/>
          <w:lang w:val="hy-AM" w:eastAsia="en-US"/>
        </w:rPr>
        <w:t xml:space="preserve">, </w:t>
      </w:r>
      <w:r w:rsidRPr="00E63CD7">
        <w:rPr>
          <w:rFonts w:ascii="GHEA Grapalat" w:hAnsi="GHEA Grapalat" w:cs="Sylfaen"/>
          <w:sz w:val="22"/>
          <w:szCs w:val="22"/>
          <w:lang w:val="hy-AM" w:eastAsia="en-US"/>
        </w:rPr>
        <w:t>նախորդ տարի այդ գործակիցը կազմել էր</w:t>
      </w:r>
      <w:r w:rsidR="00325428" w:rsidRPr="00E63CD7">
        <w:rPr>
          <w:rFonts w:ascii="GHEA Grapalat" w:hAnsi="GHEA Grapalat" w:cs="Sylfaen"/>
          <w:sz w:val="22"/>
          <w:szCs w:val="22"/>
          <w:lang w:val="hy-AM" w:eastAsia="en-US"/>
        </w:rPr>
        <w:t xml:space="preserve"> 5.820</w:t>
      </w:r>
      <w:r w:rsidR="00856913" w:rsidRPr="00E63CD7">
        <w:rPr>
          <w:rFonts w:ascii="GHEA Grapalat" w:hAnsi="GHEA Grapalat" w:cs="Sylfaen"/>
          <w:sz w:val="22"/>
          <w:szCs w:val="22"/>
          <w:lang w:val="hy-AM" w:eastAsia="en-US"/>
        </w:rPr>
        <w:t xml:space="preserve">: </w:t>
      </w:r>
    </w:p>
    <w:p w:rsidR="00856913" w:rsidRPr="00E63CD7" w:rsidRDefault="004536C1" w:rsidP="00F639D0">
      <w:pPr>
        <w:pStyle w:val="a3"/>
        <w:ind w:firstLine="567"/>
        <w:rPr>
          <w:rFonts w:ascii="GHEA Grapalat" w:hAnsi="GHEA Grapalat" w:cs="Sylfaen"/>
          <w:sz w:val="22"/>
          <w:szCs w:val="22"/>
          <w:lang w:val="hy-AM"/>
        </w:rPr>
      </w:pPr>
      <w:r w:rsidRPr="00E63CD7">
        <w:rPr>
          <w:rFonts w:ascii="GHEA Grapalat" w:hAnsi="GHEA Grapalat" w:cs="Sylfaen"/>
          <w:sz w:val="22"/>
          <w:szCs w:val="22"/>
          <w:lang w:val="hy-AM"/>
        </w:rPr>
        <w:t>5</w:t>
      </w:r>
      <w:r w:rsidR="00856913" w:rsidRPr="00E63CD7">
        <w:rPr>
          <w:rFonts w:ascii="GHEA Grapalat" w:hAnsi="GHEA Grapalat" w:cs="Sylfaen"/>
          <w:sz w:val="22"/>
          <w:szCs w:val="22"/>
          <w:lang w:val="hy-AM"/>
        </w:rPr>
        <w:t>. Ակտիվների շահութաբերության գործակիցը բնութագրում է կառավարման արդյունավետությունը և ցույց է տալիս միավոր ակտիվների հաշվով շահույթի մեծությունը</w:t>
      </w:r>
      <w:r w:rsidR="00B75821" w:rsidRPr="00E63CD7">
        <w:rPr>
          <w:rFonts w:ascii="GHEA Grapalat" w:hAnsi="GHEA Grapalat" w:cs="Sylfaen"/>
          <w:sz w:val="22"/>
          <w:szCs w:val="22"/>
          <w:lang w:val="hy-AM"/>
        </w:rPr>
        <w:t>, գործակիցը հավասար է</w:t>
      </w:r>
      <w:r w:rsidRPr="00E63CD7">
        <w:rPr>
          <w:rFonts w:ascii="GHEA Grapalat" w:hAnsi="GHEA Grapalat" w:cs="Sylfaen"/>
          <w:sz w:val="22"/>
          <w:szCs w:val="22"/>
          <w:lang w:val="hy-AM"/>
        </w:rPr>
        <w:t xml:space="preserve"> </w:t>
      </w:r>
      <w:r w:rsidR="00325428" w:rsidRPr="00E63CD7">
        <w:rPr>
          <w:rFonts w:ascii="GHEA Grapalat" w:hAnsi="GHEA Grapalat" w:cs="Sylfaen"/>
          <w:sz w:val="22"/>
          <w:szCs w:val="22"/>
          <w:lang w:val="hy-AM"/>
        </w:rPr>
        <w:t>2.86</w:t>
      </w:r>
      <w:r w:rsidRPr="00E63CD7">
        <w:rPr>
          <w:rFonts w:ascii="GHEA Grapalat" w:hAnsi="GHEA Grapalat" w:cs="Sylfaen"/>
          <w:sz w:val="22"/>
          <w:szCs w:val="22"/>
          <w:lang w:val="hy-AM"/>
        </w:rPr>
        <w:t xml:space="preserve">, նախորդ տարի </w:t>
      </w:r>
      <w:r w:rsidR="00CF66E0" w:rsidRPr="00E63CD7">
        <w:rPr>
          <w:rFonts w:ascii="GHEA Grapalat" w:hAnsi="GHEA Grapalat" w:cs="Sylfaen"/>
          <w:sz w:val="22"/>
          <w:szCs w:val="22"/>
          <w:lang w:val="hy-AM"/>
        </w:rPr>
        <w:t>այն հավասար էր</w:t>
      </w:r>
      <w:r w:rsidRPr="00E63CD7">
        <w:rPr>
          <w:rFonts w:ascii="GHEA Grapalat" w:hAnsi="GHEA Grapalat" w:cs="Sylfaen"/>
          <w:sz w:val="22"/>
          <w:szCs w:val="22"/>
          <w:lang w:val="hy-AM"/>
        </w:rPr>
        <w:t xml:space="preserve"> </w:t>
      </w:r>
      <w:r w:rsidR="00325428" w:rsidRPr="00E63CD7">
        <w:rPr>
          <w:rFonts w:ascii="GHEA Grapalat" w:hAnsi="GHEA Grapalat" w:cs="Sylfaen"/>
          <w:sz w:val="22"/>
          <w:szCs w:val="22"/>
          <w:lang w:val="hy-AM"/>
        </w:rPr>
        <w:t>3.82</w:t>
      </w:r>
      <w:r w:rsidR="00856913" w:rsidRPr="00E63CD7">
        <w:rPr>
          <w:rFonts w:ascii="GHEA Grapalat" w:hAnsi="GHEA Grapalat" w:cs="Sylfaen"/>
          <w:sz w:val="22"/>
          <w:szCs w:val="22"/>
          <w:lang w:val="hy-AM"/>
        </w:rPr>
        <w:t>:</w:t>
      </w:r>
    </w:p>
    <w:p w:rsidR="00CF66E0" w:rsidRPr="00E63CD7" w:rsidRDefault="00CF66E0" w:rsidP="00F639D0">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6. Ներդրման գործակիցը ցույց է տալիս, սեփական կապիտալի արտադրական ներդրումների ծածկման աստիճանը։ Ընկերության</w:t>
      </w:r>
      <w:r w:rsidR="00325428" w:rsidRPr="00E63CD7">
        <w:rPr>
          <w:rFonts w:ascii="GHEA Grapalat" w:hAnsi="GHEA Grapalat" w:cs="Sylfaen"/>
          <w:sz w:val="22"/>
          <w:szCs w:val="22"/>
          <w:lang w:val="hy-AM"/>
        </w:rPr>
        <w:t xml:space="preserve"> </w:t>
      </w:r>
      <w:r w:rsidR="00F639D0" w:rsidRPr="00E63CD7">
        <w:rPr>
          <w:rFonts w:ascii="GHEA Grapalat" w:hAnsi="GHEA Grapalat" w:cs="Sylfaen"/>
          <w:sz w:val="22"/>
          <w:szCs w:val="22"/>
          <w:lang w:val="hy-AM"/>
        </w:rPr>
        <w:t xml:space="preserve">մոտ գործակիցը </w:t>
      </w:r>
      <w:r w:rsidR="00325428" w:rsidRPr="00E63CD7">
        <w:rPr>
          <w:rFonts w:ascii="GHEA Grapalat" w:hAnsi="GHEA Grapalat" w:cs="Sylfaen"/>
          <w:sz w:val="22"/>
          <w:szCs w:val="22"/>
          <w:lang w:val="hy-AM"/>
        </w:rPr>
        <w:t>հավասար է 1.256</w:t>
      </w:r>
      <w:r w:rsidRPr="00E63CD7">
        <w:rPr>
          <w:rFonts w:ascii="GHEA Grapalat" w:hAnsi="GHEA Grapalat" w:cs="Sylfaen"/>
          <w:sz w:val="22"/>
          <w:szCs w:val="22"/>
          <w:lang w:val="hy-AM"/>
        </w:rPr>
        <w:t>։</w:t>
      </w:r>
    </w:p>
    <w:p w:rsidR="00856913" w:rsidRPr="00E63CD7" w:rsidRDefault="00CF66E0" w:rsidP="00F639D0">
      <w:pPr>
        <w:spacing w:line="360" w:lineRule="auto"/>
        <w:ind w:firstLine="567"/>
        <w:jc w:val="both"/>
        <w:rPr>
          <w:rFonts w:ascii="GHEA Grapalat" w:hAnsi="GHEA Grapalat"/>
          <w:sz w:val="22"/>
          <w:szCs w:val="22"/>
          <w:lang w:val="hy-AM"/>
        </w:rPr>
      </w:pPr>
      <w:r w:rsidRPr="00E63CD7">
        <w:rPr>
          <w:rFonts w:ascii="GHEA Grapalat" w:hAnsi="GHEA Grapalat" w:cs="Sylfaen"/>
          <w:sz w:val="22"/>
          <w:szCs w:val="22"/>
          <w:lang w:val="hy-AM"/>
        </w:rPr>
        <w:t>7</w:t>
      </w:r>
      <w:r w:rsidR="00856913" w:rsidRPr="00E63CD7">
        <w:rPr>
          <w:rFonts w:ascii="GHEA Grapalat" w:hAnsi="GHEA Grapalat" w:cs="Sylfaen"/>
          <w:sz w:val="22"/>
          <w:szCs w:val="22"/>
          <w:lang w:val="hy-AM"/>
        </w:rPr>
        <w:t>.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w:t>
      </w:r>
      <w:r w:rsidR="00F639D0" w:rsidRPr="00E63CD7">
        <w:rPr>
          <w:rFonts w:ascii="GHEA Grapalat" w:hAnsi="GHEA Grapalat" w:cs="Sylfaen"/>
          <w:sz w:val="22"/>
          <w:szCs w:val="22"/>
          <w:lang w:val="hy-AM"/>
        </w:rPr>
        <w:t>ւնում եկամուտներն ամբողջությամբ</w:t>
      </w:r>
      <w:r w:rsidR="00856913" w:rsidRPr="00E63CD7">
        <w:rPr>
          <w:rFonts w:ascii="GHEA Grapalat" w:hAnsi="GHEA Grapalat" w:cs="Sylfaen"/>
          <w:sz w:val="22"/>
          <w:szCs w:val="22"/>
          <w:lang w:val="hy-AM"/>
        </w:rPr>
        <w:t xml:space="preserve"> ձևավորվել են հիմնական գործունեությունից:</w:t>
      </w:r>
    </w:p>
    <w:p w:rsidR="00856913" w:rsidRPr="00E63CD7" w:rsidRDefault="001C340F" w:rsidP="00F639D0">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2</w:t>
      </w:r>
      <w:r w:rsidR="00F639D0" w:rsidRPr="00E63CD7">
        <w:rPr>
          <w:rFonts w:ascii="GHEA Grapalat" w:hAnsi="GHEA Grapalat" w:cs="Sylfaen"/>
          <w:sz w:val="22"/>
          <w:szCs w:val="22"/>
          <w:lang w:val="hy-AM"/>
        </w:rPr>
        <w:t>.5</w:t>
      </w:r>
      <w:r w:rsidR="00856913" w:rsidRPr="00E63CD7">
        <w:rPr>
          <w:rFonts w:ascii="GHEA Grapalat" w:hAnsi="GHEA Grapalat" w:cs="Sylfaen"/>
          <w:sz w:val="22"/>
          <w:szCs w:val="22"/>
          <w:lang w:val="hy-AM"/>
        </w:rPr>
        <w:t xml:space="preserve"> Եզրակացություն</w:t>
      </w:r>
    </w:p>
    <w:p w:rsidR="0037306F" w:rsidRPr="00E63CD7" w:rsidRDefault="00325428" w:rsidP="00F639D0">
      <w:pPr>
        <w:pStyle w:val="a3"/>
        <w:ind w:firstLine="567"/>
        <w:rPr>
          <w:rFonts w:ascii="GHEA Grapalat" w:hAnsi="GHEA Grapalat"/>
          <w:i/>
          <w:iCs/>
          <w:sz w:val="22"/>
          <w:szCs w:val="22"/>
          <w:lang w:val="hy-AM"/>
        </w:rPr>
      </w:pPr>
      <w:r w:rsidRPr="00E63CD7">
        <w:rPr>
          <w:rFonts w:ascii="GHEA Grapalat" w:hAnsi="GHEA Grapalat" w:cs="Sylfaen"/>
          <w:sz w:val="22"/>
          <w:szCs w:val="22"/>
          <w:lang w:val="hy-AM"/>
        </w:rPr>
        <w:tab/>
        <w:t>2019</w:t>
      </w:r>
      <w:r w:rsidR="00856913" w:rsidRPr="00E63CD7">
        <w:rPr>
          <w:rFonts w:ascii="GHEA Grapalat" w:hAnsi="GHEA Grapalat" w:cs="Sylfaen"/>
          <w:sz w:val="22"/>
          <w:szCs w:val="22"/>
          <w:lang w:val="hy-AM"/>
        </w:rPr>
        <w:t xml:space="preserve">թ. տարեկան տվյալներով ՀՀ </w:t>
      </w:r>
      <w:r w:rsidR="00732B38" w:rsidRPr="00E63CD7">
        <w:rPr>
          <w:rFonts w:ascii="GHEA Grapalat" w:hAnsi="GHEA Grapalat" w:cs="Sylfaen"/>
          <w:sz w:val="22"/>
          <w:szCs w:val="22"/>
          <w:lang w:val="hy-AM"/>
        </w:rPr>
        <w:t>արդարադատության նախարարության</w:t>
      </w:r>
      <w:r w:rsidR="00856913" w:rsidRPr="00E63CD7">
        <w:rPr>
          <w:rFonts w:ascii="GHEA Grapalat" w:hAnsi="GHEA Grapalat" w:cs="Sylfaen"/>
          <w:sz w:val="22"/>
          <w:szCs w:val="22"/>
          <w:lang w:val="hy-AM"/>
        </w:rPr>
        <w:t xml:space="preserve"> ենթակայության </w:t>
      </w:r>
      <w:r w:rsidR="004536C1" w:rsidRPr="00E63CD7">
        <w:rPr>
          <w:rFonts w:ascii="GHEA Grapalat" w:hAnsi="GHEA Grapalat"/>
          <w:sz w:val="22"/>
          <w:szCs w:val="22"/>
          <w:lang w:val="hy-AM"/>
        </w:rPr>
        <w:t>«Պաշտոնական տեղեկագիր»</w:t>
      </w:r>
      <w:r w:rsidR="00732B38" w:rsidRPr="00E63CD7">
        <w:rPr>
          <w:rFonts w:ascii="GHEA Grapalat" w:hAnsi="GHEA Grapalat"/>
          <w:sz w:val="22"/>
          <w:szCs w:val="22"/>
          <w:lang w:val="hy-AM"/>
        </w:rPr>
        <w:t xml:space="preserve"> </w:t>
      </w:r>
      <w:r w:rsidR="00C75220" w:rsidRPr="00E63CD7">
        <w:rPr>
          <w:rFonts w:ascii="GHEA Grapalat" w:hAnsi="GHEA Grapalat"/>
          <w:sz w:val="22"/>
          <w:szCs w:val="22"/>
          <w:lang w:val="hy-AM"/>
        </w:rPr>
        <w:t>ՓԲԸ-ն</w:t>
      </w:r>
      <w:r w:rsidR="00856913" w:rsidRPr="00E63CD7">
        <w:rPr>
          <w:rFonts w:ascii="GHEA Grapalat" w:hAnsi="GHEA Grapalat" w:cs="Sylfaen"/>
          <w:sz w:val="22"/>
          <w:szCs w:val="22"/>
          <w:lang w:val="hy-AM"/>
        </w:rPr>
        <w:t xml:space="preserve"> դարձյալ աշխատել է շահույթով</w:t>
      </w:r>
      <w:r w:rsidRPr="00E63CD7">
        <w:rPr>
          <w:rFonts w:ascii="GHEA Grapalat" w:hAnsi="GHEA Grapalat" w:cs="Sylfaen"/>
          <w:sz w:val="22"/>
          <w:szCs w:val="22"/>
          <w:lang w:val="hy-AM"/>
        </w:rPr>
        <w:t xml:space="preserve"> և շահույթի մեծությունը կազմել է 3</w:t>
      </w:r>
      <w:r w:rsidRPr="00E63CD7">
        <w:rPr>
          <w:rFonts w:ascii="Courier New" w:hAnsi="Courier New" w:cs="Courier New"/>
          <w:sz w:val="22"/>
          <w:szCs w:val="22"/>
          <w:lang w:val="hy-AM"/>
        </w:rPr>
        <w:t> </w:t>
      </w:r>
      <w:r w:rsidRPr="00E63CD7">
        <w:rPr>
          <w:rFonts w:ascii="GHEA Grapalat" w:hAnsi="GHEA Grapalat" w:cs="Sylfaen"/>
          <w:sz w:val="22"/>
          <w:szCs w:val="22"/>
          <w:lang w:val="hy-AM"/>
        </w:rPr>
        <w:t>297,9 հազ. դրամ</w:t>
      </w:r>
      <w:r w:rsidR="00856913" w:rsidRPr="00E63CD7">
        <w:rPr>
          <w:rFonts w:ascii="GHEA Grapalat" w:hAnsi="GHEA Grapalat" w:cs="Sylfaen"/>
          <w:sz w:val="22"/>
          <w:szCs w:val="22"/>
          <w:lang w:val="hy-AM"/>
        </w:rPr>
        <w:t>,</w:t>
      </w:r>
      <w:r w:rsidRPr="00E63CD7">
        <w:rPr>
          <w:rFonts w:ascii="GHEA Grapalat" w:hAnsi="GHEA Grapalat" w:cs="Sylfaen"/>
          <w:sz w:val="22"/>
          <w:szCs w:val="22"/>
          <w:lang w:val="hy-AM"/>
        </w:rPr>
        <w:t xml:space="preserve"> իսկ կուտակված շահույթը` 26</w:t>
      </w:r>
      <w:r w:rsidRPr="00E63CD7">
        <w:rPr>
          <w:rFonts w:ascii="Courier New" w:hAnsi="Courier New" w:cs="Courier New"/>
          <w:sz w:val="22"/>
          <w:szCs w:val="22"/>
          <w:lang w:val="hy-AM"/>
        </w:rPr>
        <w:t> </w:t>
      </w:r>
      <w:r w:rsidRPr="00E63CD7">
        <w:rPr>
          <w:rFonts w:ascii="GHEA Grapalat" w:hAnsi="GHEA Grapalat" w:cs="Sylfaen"/>
          <w:sz w:val="22"/>
          <w:szCs w:val="22"/>
          <w:lang w:val="hy-AM"/>
        </w:rPr>
        <w:t>866,6 հազ. դրամ:</w:t>
      </w:r>
      <w:r w:rsidR="00856913"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Ը</w:t>
      </w:r>
      <w:r w:rsidR="00C75220" w:rsidRPr="00E63CD7">
        <w:rPr>
          <w:rFonts w:ascii="GHEA Grapalat" w:hAnsi="GHEA Grapalat"/>
          <w:sz w:val="22"/>
          <w:szCs w:val="22"/>
          <w:lang w:val="hy-AM"/>
        </w:rPr>
        <w:t>նկերության մո</w:t>
      </w:r>
      <w:r w:rsidR="00CF66E0" w:rsidRPr="00E63CD7">
        <w:rPr>
          <w:rFonts w:ascii="GHEA Grapalat" w:hAnsi="GHEA Grapalat"/>
          <w:sz w:val="22"/>
          <w:szCs w:val="22"/>
          <w:lang w:val="hy-AM"/>
        </w:rPr>
        <w:t xml:space="preserve">տ </w:t>
      </w:r>
      <w:r w:rsidR="00CF66E0" w:rsidRPr="00E63CD7">
        <w:rPr>
          <w:rFonts w:ascii="GHEA Grapalat" w:hAnsi="GHEA Grapalat"/>
          <w:sz w:val="22"/>
          <w:szCs w:val="22"/>
          <w:lang w:val="hy-AM"/>
        </w:rPr>
        <w:lastRenderedPageBreak/>
        <w:t xml:space="preserve">ֆինանսատնտեսական ցուցանիշների մասով </w:t>
      </w:r>
      <w:r w:rsidRPr="00E63CD7">
        <w:rPr>
          <w:rFonts w:ascii="GHEA Grapalat" w:hAnsi="GHEA Grapalat"/>
          <w:sz w:val="22"/>
          <w:szCs w:val="22"/>
          <w:lang w:val="hy-AM"/>
        </w:rPr>
        <w:t>նախորդ տարվա նկատմամբ փոփոխություն գրեթե չի</w:t>
      </w:r>
      <w:r w:rsidR="00CF66E0" w:rsidRPr="00E63CD7">
        <w:rPr>
          <w:rFonts w:ascii="GHEA Grapalat" w:hAnsi="GHEA Grapalat" w:cs="Sylfaen"/>
          <w:sz w:val="22"/>
          <w:szCs w:val="22"/>
          <w:lang w:val="hy-AM"/>
        </w:rPr>
        <w:t>։</w:t>
      </w:r>
      <w:r w:rsidR="00856913" w:rsidRPr="00E63CD7">
        <w:rPr>
          <w:rFonts w:ascii="GHEA Grapalat" w:hAnsi="GHEA Grapalat" w:cs="Sylfaen"/>
          <w:sz w:val="22"/>
          <w:szCs w:val="22"/>
          <w:lang w:val="hy-AM"/>
        </w:rPr>
        <w:t xml:space="preserve"> </w:t>
      </w:r>
      <w:r w:rsidRPr="00E63CD7">
        <w:rPr>
          <w:rFonts w:ascii="GHEA Grapalat" w:hAnsi="GHEA Grapalat"/>
          <w:sz w:val="22"/>
          <w:szCs w:val="22"/>
          <w:lang w:val="hy-AM"/>
        </w:rPr>
        <w:t>նկատվել:</w:t>
      </w:r>
    </w:p>
    <w:p w:rsidR="00911CBC" w:rsidRPr="00E63CD7" w:rsidRDefault="001C340F" w:rsidP="001C340F">
      <w:pPr>
        <w:pStyle w:val="a3"/>
        <w:tabs>
          <w:tab w:val="clear" w:pos="540"/>
          <w:tab w:val="left" w:pos="720"/>
        </w:tabs>
        <w:spacing w:line="240" w:lineRule="auto"/>
        <w:ind w:right="-338"/>
        <w:rPr>
          <w:rFonts w:ascii="GHEA Grapalat" w:hAnsi="GHEA Grapalat"/>
          <w:b/>
          <w:sz w:val="22"/>
          <w:lang w:val="hy-AM"/>
        </w:rPr>
      </w:pPr>
      <w:r w:rsidRPr="00E63CD7">
        <w:rPr>
          <w:rFonts w:ascii="GHEA Grapalat" w:hAnsi="GHEA Grapalat"/>
          <w:sz w:val="22"/>
          <w:lang w:val="hy-AM"/>
        </w:rPr>
        <w:tab/>
      </w:r>
      <w:r w:rsidRPr="00E63CD7">
        <w:rPr>
          <w:rFonts w:ascii="GHEA Grapalat" w:hAnsi="GHEA Grapalat"/>
          <w:sz w:val="22"/>
          <w:lang w:val="hy-AM"/>
        </w:rPr>
        <w:tab/>
      </w:r>
    </w:p>
    <w:p w:rsidR="006F7A02" w:rsidRPr="00E63CD7" w:rsidRDefault="00385689" w:rsidP="006F33EB">
      <w:pPr>
        <w:pStyle w:val="a3"/>
        <w:tabs>
          <w:tab w:val="clear" w:pos="540"/>
        </w:tabs>
        <w:jc w:val="center"/>
        <w:rPr>
          <w:rFonts w:ascii="GHEA Grapalat" w:hAnsi="GHEA Grapalat" w:cs="Sylfaen"/>
          <w:b/>
          <w:sz w:val="22"/>
          <w:szCs w:val="22"/>
          <w:u w:val="single"/>
          <w:lang w:val="hy-AM"/>
        </w:rPr>
      </w:pPr>
      <w:r w:rsidRPr="00E63CD7">
        <w:rPr>
          <w:rFonts w:ascii="GHEA Grapalat" w:hAnsi="GHEA Grapalat"/>
          <w:b/>
          <w:sz w:val="22"/>
          <w:u w:val="single"/>
          <w:lang w:val="hy-AM"/>
        </w:rPr>
        <w:t>3</w:t>
      </w:r>
      <w:r w:rsidR="009F0F9E" w:rsidRPr="00E63CD7">
        <w:rPr>
          <w:rFonts w:ascii="GHEA Grapalat" w:hAnsi="GHEA Grapalat"/>
          <w:b/>
          <w:sz w:val="22"/>
          <w:szCs w:val="22"/>
          <w:u w:val="single"/>
          <w:lang w:val="hy-AM"/>
        </w:rPr>
        <w:t xml:space="preserve">.   </w:t>
      </w:r>
      <w:r w:rsidR="009F0F9E" w:rsidRPr="00E63CD7">
        <w:rPr>
          <w:rFonts w:ascii="GHEA Grapalat" w:hAnsi="GHEA Grapalat" w:cs="Sylfaen"/>
          <w:b/>
          <w:sz w:val="22"/>
          <w:szCs w:val="22"/>
          <w:u w:val="single"/>
          <w:lang w:val="hy-AM"/>
        </w:rPr>
        <w:t>ՀՀ  ԱՐՏԱԿԱՐԳ  ԻՐԱՎԻՃԱԿՆԵՐԻ</w:t>
      </w:r>
    </w:p>
    <w:p w:rsidR="009F0F9E" w:rsidRPr="00E63CD7" w:rsidRDefault="009F0F9E" w:rsidP="006F33EB">
      <w:pPr>
        <w:pStyle w:val="a3"/>
        <w:tabs>
          <w:tab w:val="clear" w:pos="540"/>
        </w:tabs>
        <w:jc w:val="center"/>
        <w:rPr>
          <w:rFonts w:ascii="GHEA Grapalat" w:hAnsi="GHEA Grapalat"/>
          <w:b/>
          <w:sz w:val="22"/>
          <w:szCs w:val="22"/>
          <w:u w:val="single"/>
          <w:lang w:val="hy-AM"/>
        </w:rPr>
      </w:pPr>
      <w:r w:rsidRPr="00E63CD7">
        <w:rPr>
          <w:rFonts w:ascii="GHEA Grapalat" w:hAnsi="GHEA Grapalat" w:cs="Sylfaen"/>
          <w:b/>
          <w:sz w:val="22"/>
          <w:szCs w:val="22"/>
          <w:u w:val="single"/>
          <w:lang w:val="hy-AM"/>
        </w:rPr>
        <w:t xml:space="preserve">  ՆԱԽԱՐԱՐՈՒԹՅՈՒՆ</w:t>
      </w:r>
    </w:p>
    <w:p w:rsidR="009F0F9E" w:rsidRPr="00E63CD7" w:rsidRDefault="009F0F9E" w:rsidP="006F33EB">
      <w:pPr>
        <w:pStyle w:val="a3"/>
        <w:tabs>
          <w:tab w:val="clear" w:pos="540"/>
          <w:tab w:val="left" w:pos="720"/>
        </w:tabs>
        <w:rPr>
          <w:rFonts w:ascii="GHEA Grapalat" w:hAnsi="GHEA Grapalat"/>
          <w:sz w:val="22"/>
          <w:szCs w:val="22"/>
          <w:lang w:val="hy-AM"/>
        </w:rPr>
      </w:pPr>
    </w:p>
    <w:p w:rsidR="009F0F9E" w:rsidRPr="00E63CD7" w:rsidRDefault="00385689" w:rsidP="003A63CD">
      <w:pPr>
        <w:tabs>
          <w:tab w:val="left" w:pos="-7655"/>
        </w:tabs>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3</w:t>
      </w:r>
      <w:r w:rsidR="006F7A02" w:rsidRPr="00E63CD7">
        <w:rPr>
          <w:rFonts w:ascii="GHEA Grapalat" w:hAnsi="GHEA Grapalat"/>
          <w:sz w:val="22"/>
          <w:szCs w:val="22"/>
          <w:lang w:val="hy-AM"/>
        </w:rPr>
        <w:t>.1</w:t>
      </w:r>
      <w:r w:rsidR="009F0F9E" w:rsidRPr="00E63CD7">
        <w:rPr>
          <w:rFonts w:ascii="GHEA Grapalat" w:hAnsi="GHEA Grapalat"/>
          <w:sz w:val="22"/>
          <w:szCs w:val="22"/>
          <w:lang w:val="hy-AM"/>
        </w:rPr>
        <w:t xml:space="preserve"> </w:t>
      </w:r>
      <w:r w:rsidR="007463A9" w:rsidRPr="00E63CD7">
        <w:rPr>
          <w:rFonts w:ascii="GHEA Grapalat" w:hAnsi="GHEA Grapalat"/>
          <w:sz w:val="22"/>
          <w:szCs w:val="22"/>
          <w:lang w:val="hy-AM"/>
        </w:rPr>
        <w:t xml:space="preserve">Նախարարության </w:t>
      </w:r>
      <w:r w:rsidR="00911CBC" w:rsidRPr="00E63CD7">
        <w:rPr>
          <w:rFonts w:ascii="GHEA Grapalat" w:hAnsi="GHEA Grapalat"/>
          <w:sz w:val="22"/>
          <w:szCs w:val="22"/>
          <w:lang w:val="hy-AM"/>
        </w:rPr>
        <w:t>ենթակայությամբ</w:t>
      </w:r>
      <w:r w:rsidR="00A14EB0" w:rsidRPr="00E63CD7">
        <w:rPr>
          <w:rFonts w:ascii="GHEA Grapalat" w:hAnsi="GHEA Grapalat"/>
          <w:sz w:val="22"/>
          <w:szCs w:val="22"/>
          <w:lang w:val="hy-AM"/>
        </w:rPr>
        <w:t xml:space="preserve"> </w:t>
      </w:r>
      <w:r w:rsidR="00D5495C" w:rsidRPr="00E63CD7">
        <w:rPr>
          <w:rFonts w:ascii="GHEA Grapalat" w:hAnsi="GHEA Grapalat"/>
          <w:sz w:val="22"/>
          <w:szCs w:val="22"/>
          <w:lang w:val="hy-AM"/>
        </w:rPr>
        <w:t>2019</w:t>
      </w:r>
      <w:r w:rsidR="00A14EB0" w:rsidRPr="00E63CD7">
        <w:rPr>
          <w:rFonts w:ascii="GHEA Grapalat" w:hAnsi="GHEA Grapalat"/>
          <w:sz w:val="22"/>
          <w:szCs w:val="22"/>
          <w:lang w:val="hy-AM"/>
        </w:rPr>
        <w:t xml:space="preserve">թ.-ի տարեկան տվյալներով </w:t>
      </w:r>
      <w:r w:rsidR="009F0F9E" w:rsidRPr="00E63CD7">
        <w:rPr>
          <w:rFonts w:ascii="GHEA Grapalat" w:hAnsi="GHEA Grapalat"/>
          <w:sz w:val="22"/>
          <w:szCs w:val="22"/>
          <w:lang w:val="hy-AM"/>
        </w:rPr>
        <w:t xml:space="preserve">առկա </w:t>
      </w:r>
      <w:r w:rsidR="00D73BA6" w:rsidRPr="00E63CD7">
        <w:rPr>
          <w:rFonts w:ascii="GHEA Grapalat" w:hAnsi="GHEA Grapalat"/>
          <w:sz w:val="22"/>
          <w:szCs w:val="22"/>
          <w:lang w:val="hy-AM"/>
        </w:rPr>
        <w:t>է մեկ</w:t>
      </w:r>
      <w:r w:rsidR="009F0F9E" w:rsidRPr="00E63CD7">
        <w:rPr>
          <w:rFonts w:ascii="GHEA Grapalat" w:hAnsi="GHEA Grapalat"/>
          <w:sz w:val="22"/>
          <w:szCs w:val="22"/>
          <w:lang w:val="hy-AM"/>
        </w:rPr>
        <w:t xml:space="preserve"> պետական մասնակցությամբ առևտրային </w:t>
      </w:r>
      <w:r w:rsidR="003A63CD" w:rsidRPr="00E63CD7">
        <w:rPr>
          <w:rFonts w:ascii="GHEA Grapalat" w:hAnsi="GHEA Grapalat"/>
          <w:sz w:val="22"/>
          <w:szCs w:val="22"/>
          <w:lang w:val="hy-AM"/>
        </w:rPr>
        <w:t>կազմակերպություն՝</w:t>
      </w:r>
      <w:r w:rsidR="00291D94" w:rsidRPr="00E63CD7">
        <w:rPr>
          <w:rFonts w:ascii="GHEA Grapalat" w:hAnsi="GHEA Grapalat"/>
          <w:sz w:val="22"/>
          <w:szCs w:val="22"/>
          <w:lang w:val="hy-AM"/>
        </w:rPr>
        <w:t xml:space="preserve"> «</w:t>
      </w:r>
      <w:r w:rsidR="00D73BA6" w:rsidRPr="00E63CD7">
        <w:rPr>
          <w:rFonts w:ascii="GHEA Grapalat" w:hAnsi="GHEA Grapalat"/>
          <w:sz w:val="22"/>
          <w:szCs w:val="22"/>
          <w:lang w:val="hy-AM"/>
        </w:rPr>
        <w:t>Հատ</w:t>
      </w:r>
      <w:r w:rsidR="00291D94" w:rsidRPr="00E63CD7">
        <w:rPr>
          <w:rFonts w:ascii="GHEA Grapalat" w:hAnsi="GHEA Grapalat"/>
          <w:sz w:val="22"/>
          <w:szCs w:val="22"/>
          <w:lang w:val="hy-AM"/>
        </w:rPr>
        <w:t>ուկ լեռնափրկարար ծառայություն» Փ</w:t>
      </w:r>
      <w:r w:rsidR="00D73BA6" w:rsidRPr="00E63CD7">
        <w:rPr>
          <w:rFonts w:ascii="GHEA Grapalat" w:hAnsi="GHEA Grapalat"/>
          <w:sz w:val="22"/>
          <w:szCs w:val="22"/>
          <w:lang w:val="hy-AM"/>
        </w:rPr>
        <w:t>ԲԸ</w:t>
      </w:r>
      <w:r w:rsidR="001C340F" w:rsidRPr="00E63CD7">
        <w:rPr>
          <w:rFonts w:ascii="GHEA Grapalat" w:hAnsi="GHEA Grapalat"/>
          <w:sz w:val="22"/>
          <w:szCs w:val="22"/>
          <w:lang w:val="hy-AM"/>
        </w:rPr>
        <w:t>:</w:t>
      </w:r>
      <w:r w:rsidR="00F754DB" w:rsidRPr="00E63CD7">
        <w:rPr>
          <w:rFonts w:ascii="GHEA Grapalat" w:hAnsi="GHEA Grapalat"/>
          <w:sz w:val="22"/>
          <w:szCs w:val="22"/>
          <w:lang w:val="hy-AM"/>
        </w:rPr>
        <w:t xml:space="preserve"> </w:t>
      </w:r>
    </w:p>
    <w:p w:rsidR="0079534D" w:rsidRPr="00E63CD7" w:rsidRDefault="00385689" w:rsidP="003A63CD">
      <w:pPr>
        <w:pStyle w:val="a3"/>
        <w:tabs>
          <w:tab w:val="clear" w:pos="540"/>
          <w:tab w:val="left" w:pos="426"/>
        </w:tabs>
        <w:ind w:firstLine="567"/>
        <w:rPr>
          <w:rFonts w:ascii="GHEA Grapalat" w:hAnsi="GHEA Grapalat" w:cs="Sylfaen"/>
          <w:sz w:val="22"/>
          <w:szCs w:val="22"/>
          <w:lang w:val="hy-AM"/>
        </w:rPr>
      </w:pPr>
      <w:r w:rsidRPr="00E63CD7">
        <w:rPr>
          <w:rFonts w:ascii="GHEA Grapalat" w:hAnsi="GHEA Grapalat"/>
          <w:sz w:val="22"/>
          <w:szCs w:val="22"/>
          <w:lang w:val="hy-AM"/>
        </w:rPr>
        <w:t>3</w:t>
      </w:r>
      <w:r w:rsidR="00244AC3" w:rsidRPr="00E63CD7">
        <w:rPr>
          <w:rFonts w:ascii="GHEA Grapalat" w:hAnsi="GHEA Grapalat"/>
          <w:sz w:val="22"/>
          <w:szCs w:val="22"/>
          <w:lang w:val="hy-AM"/>
        </w:rPr>
        <w:t>.2</w:t>
      </w:r>
      <w:r w:rsidR="00D73BA6" w:rsidRPr="00E63CD7">
        <w:rPr>
          <w:rFonts w:ascii="GHEA Grapalat" w:hAnsi="GHEA Grapalat"/>
          <w:sz w:val="22"/>
          <w:szCs w:val="22"/>
          <w:lang w:val="hy-AM"/>
        </w:rPr>
        <w:t xml:space="preserve"> Ը</w:t>
      </w:r>
      <w:r w:rsidR="009F0F9E" w:rsidRPr="00E63CD7">
        <w:rPr>
          <w:rFonts w:ascii="GHEA Grapalat" w:hAnsi="GHEA Grapalat" w:cs="Sylfaen"/>
          <w:sz w:val="22"/>
          <w:szCs w:val="22"/>
          <w:lang w:val="hy-AM"/>
        </w:rPr>
        <w:t>նկերությ</w:t>
      </w:r>
      <w:r w:rsidR="00244AC3" w:rsidRPr="00E63CD7">
        <w:rPr>
          <w:rFonts w:ascii="GHEA Grapalat" w:hAnsi="GHEA Grapalat" w:cs="Sylfaen"/>
          <w:sz w:val="22"/>
          <w:szCs w:val="22"/>
          <w:lang w:val="hy-AM"/>
        </w:rPr>
        <w:t>ուն</w:t>
      </w:r>
      <w:r w:rsidR="00D73BA6" w:rsidRPr="00E63CD7">
        <w:rPr>
          <w:rFonts w:ascii="GHEA Grapalat" w:hAnsi="GHEA Grapalat" w:cs="Sylfaen"/>
          <w:sz w:val="22"/>
          <w:szCs w:val="22"/>
          <w:lang w:val="hy-AM"/>
        </w:rPr>
        <w:t>ում</w:t>
      </w:r>
      <w:r w:rsidR="009F0F9E" w:rsidRPr="00E63CD7">
        <w:rPr>
          <w:rFonts w:ascii="GHEA Grapalat" w:hAnsi="GHEA Grapalat" w:cs="Sylfaen"/>
          <w:sz w:val="22"/>
          <w:szCs w:val="22"/>
          <w:lang w:val="hy-AM"/>
        </w:rPr>
        <w:t xml:space="preserve"> աշխատողների </w:t>
      </w:r>
      <w:r w:rsidR="00D73BA6" w:rsidRPr="00E63CD7">
        <w:rPr>
          <w:rFonts w:ascii="GHEA Grapalat" w:hAnsi="GHEA Grapalat" w:cs="Sylfaen"/>
          <w:sz w:val="22"/>
          <w:szCs w:val="22"/>
          <w:lang w:val="hy-AM"/>
        </w:rPr>
        <w:t>թիվ</w:t>
      </w:r>
      <w:r w:rsidR="00D5495C" w:rsidRPr="00E63CD7">
        <w:rPr>
          <w:rFonts w:ascii="GHEA Grapalat" w:hAnsi="GHEA Grapalat" w:cs="Sylfaen"/>
          <w:sz w:val="22"/>
          <w:szCs w:val="22"/>
          <w:lang w:val="hy-AM"/>
        </w:rPr>
        <w:t>ը</w:t>
      </w:r>
      <w:r w:rsidR="009F0F9E" w:rsidRPr="00E63CD7">
        <w:rPr>
          <w:rFonts w:ascii="GHEA Grapalat" w:hAnsi="GHEA Grapalat" w:cs="Sylfaen"/>
          <w:sz w:val="22"/>
          <w:szCs w:val="22"/>
          <w:lang w:val="hy-AM"/>
        </w:rPr>
        <w:t xml:space="preserve"> կազմել է </w:t>
      </w:r>
      <w:r w:rsidR="00D5495C" w:rsidRPr="00E63CD7">
        <w:rPr>
          <w:rFonts w:ascii="GHEA Grapalat" w:hAnsi="GHEA Grapalat" w:cs="Sylfaen"/>
          <w:sz w:val="22"/>
          <w:szCs w:val="22"/>
          <w:lang w:val="hy-AM"/>
        </w:rPr>
        <w:t>55</w:t>
      </w:r>
      <w:r w:rsidR="003A63CD" w:rsidRPr="00E63CD7">
        <w:rPr>
          <w:rFonts w:ascii="GHEA Grapalat" w:hAnsi="GHEA Grapalat" w:cs="Sylfaen"/>
          <w:sz w:val="22"/>
          <w:szCs w:val="22"/>
          <w:lang w:val="hy-AM"/>
        </w:rPr>
        <w:t xml:space="preserve"> աշխատող`</w:t>
      </w:r>
      <w:r w:rsidR="003D0F0F" w:rsidRPr="00E63CD7">
        <w:rPr>
          <w:rFonts w:ascii="GHEA Grapalat" w:hAnsi="GHEA Grapalat" w:cs="Sylfaen"/>
          <w:sz w:val="22"/>
          <w:szCs w:val="22"/>
          <w:lang w:val="hy-AM"/>
        </w:rPr>
        <w:t xml:space="preserve"> </w:t>
      </w:r>
      <w:r w:rsidR="00D73BA6" w:rsidRPr="00E63CD7">
        <w:rPr>
          <w:rFonts w:ascii="GHEA Grapalat" w:hAnsi="GHEA Grapalat" w:cs="Sylfaen"/>
          <w:sz w:val="22"/>
          <w:szCs w:val="22"/>
          <w:lang w:val="hy-AM"/>
        </w:rPr>
        <w:t xml:space="preserve">նախորդ տարվա նկատմամբ </w:t>
      </w:r>
      <w:r w:rsidR="00D5495C" w:rsidRPr="00E63CD7">
        <w:rPr>
          <w:rFonts w:ascii="GHEA Grapalat" w:hAnsi="GHEA Grapalat" w:cs="Sylfaen"/>
          <w:sz w:val="22"/>
          <w:szCs w:val="22"/>
          <w:lang w:val="hy-AM"/>
        </w:rPr>
        <w:t>աշխատողների քանակը նվազել է 4</w:t>
      </w:r>
      <w:r w:rsidR="00D73BA6" w:rsidRPr="00E63CD7">
        <w:rPr>
          <w:rFonts w:ascii="GHEA Grapalat" w:hAnsi="GHEA Grapalat" w:cs="Sylfaen"/>
          <w:sz w:val="22"/>
          <w:szCs w:val="22"/>
          <w:lang w:val="hy-AM"/>
        </w:rPr>
        <w:t>-ով:</w:t>
      </w:r>
    </w:p>
    <w:p w:rsidR="00D73BA6" w:rsidRPr="00E63CD7" w:rsidRDefault="00385689" w:rsidP="003A63CD">
      <w:pPr>
        <w:pStyle w:val="a3"/>
        <w:tabs>
          <w:tab w:val="clear" w:pos="540"/>
          <w:tab w:val="left" w:pos="426"/>
        </w:tabs>
        <w:ind w:firstLine="567"/>
        <w:rPr>
          <w:rFonts w:ascii="GHEA Grapalat" w:hAnsi="GHEA Grapalat"/>
          <w:sz w:val="22"/>
          <w:szCs w:val="22"/>
          <w:lang w:val="hy-AM"/>
        </w:rPr>
      </w:pPr>
      <w:r w:rsidRPr="00E63CD7">
        <w:rPr>
          <w:rFonts w:ascii="GHEA Grapalat" w:hAnsi="GHEA Grapalat"/>
          <w:sz w:val="22"/>
          <w:szCs w:val="22"/>
          <w:lang w:val="hy-AM"/>
        </w:rPr>
        <w:t>3</w:t>
      </w:r>
      <w:r w:rsidR="00273CF0" w:rsidRPr="00E63CD7">
        <w:rPr>
          <w:rFonts w:ascii="GHEA Grapalat" w:hAnsi="GHEA Grapalat"/>
          <w:sz w:val="22"/>
          <w:szCs w:val="22"/>
          <w:lang w:val="hy-AM"/>
        </w:rPr>
        <w:t xml:space="preserve">.3 </w:t>
      </w:r>
      <w:r w:rsidR="009F0F9E" w:rsidRPr="00E63CD7">
        <w:rPr>
          <w:rFonts w:ascii="GHEA Grapalat" w:hAnsi="GHEA Grapalat" w:cs="Sylfaen"/>
          <w:sz w:val="22"/>
          <w:szCs w:val="22"/>
          <w:lang w:val="hy-AM"/>
        </w:rPr>
        <w:t xml:space="preserve">Առևտրային </w:t>
      </w:r>
      <w:r w:rsidR="00244AC3" w:rsidRPr="00E63CD7">
        <w:rPr>
          <w:rFonts w:ascii="GHEA Grapalat" w:hAnsi="GHEA Grapalat" w:cs="Sylfaen"/>
          <w:sz w:val="22"/>
          <w:szCs w:val="22"/>
          <w:lang w:val="hy-AM"/>
        </w:rPr>
        <w:t>կազմակերպությ</w:t>
      </w:r>
      <w:r w:rsidR="006F33EB" w:rsidRPr="00E63CD7">
        <w:rPr>
          <w:rFonts w:ascii="GHEA Grapalat" w:hAnsi="GHEA Grapalat" w:cs="Sylfaen"/>
          <w:sz w:val="22"/>
          <w:szCs w:val="22"/>
          <w:lang w:val="hy-AM"/>
        </w:rPr>
        <w:t>ան</w:t>
      </w:r>
      <w:r w:rsidR="009F0F9E" w:rsidRPr="00E63CD7">
        <w:rPr>
          <w:rFonts w:ascii="GHEA Grapalat" w:hAnsi="GHEA Grapalat" w:cs="Sylfaen"/>
          <w:sz w:val="22"/>
          <w:szCs w:val="22"/>
          <w:lang w:val="hy-AM"/>
        </w:rPr>
        <w:t xml:space="preserve"> ֆինանսատնտեսական գործունեության ամփոփ</w:t>
      </w:r>
      <w:r w:rsidR="009F0F9E" w:rsidRPr="00E63CD7">
        <w:rPr>
          <w:rFonts w:ascii="GHEA Grapalat" w:hAnsi="GHEA Grapalat"/>
          <w:sz w:val="22"/>
          <w:szCs w:val="22"/>
          <w:lang w:val="hy-AM"/>
        </w:rPr>
        <w:t xml:space="preserve"> </w:t>
      </w:r>
      <w:r w:rsidR="009F0F9E" w:rsidRPr="00E63CD7">
        <w:rPr>
          <w:rFonts w:ascii="GHEA Grapalat" w:hAnsi="GHEA Grapalat" w:cs="Sylfaen"/>
          <w:sz w:val="22"/>
          <w:szCs w:val="22"/>
          <w:lang w:val="hy-AM"/>
        </w:rPr>
        <w:t>արդյունքներն այսպիսին են.</w:t>
      </w:r>
      <w:r w:rsidR="008A33F6" w:rsidRPr="00E63CD7">
        <w:rPr>
          <w:rFonts w:ascii="GHEA Grapalat" w:hAnsi="GHEA Grapalat"/>
          <w:sz w:val="22"/>
          <w:szCs w:val="22"/>
          <w:lang w:val="hy-AM"/>
        </w:rPr>
        <w:tab/>
      </w:r>
      <w:r w:rsidR="008A33F6" w:rsidRPr="00E63CD7">
        <w:rPr>
          <w:rFonts w:ascii="GHEA Grapalat" w:hAnsi="GHEA Grapalat"/>
          <w:sz w:val="22"/>
          <w:szCs w:val="22"/>
          <w:lang w:val="hy-AM"/>
        </w:rPr>
        <w:tab/>
      </w:r>
      <w:r w:rsidR="008A33F6" w:rsidRPr="00E63CD7">
        <w:rPr>
          <w:rFonts w:ascii="GHEA Grapalat" w:hAnsi="GHEA Grapalat"/>
          <w:sz w:val="22"/>
          <w:szCs w:val="22"/>
          <w:lang w:val="hy-AM"/>
        </w:rPr>
        <w:tab/>
      </w:r>
      <w:r w:rsidR="008A33F6" w:rsidRPr="00E63CD7">
        <w:rPr>
          <w:rFonts w:ascii="GHEA Grapalat" w:hAnsi="GHEA Grapalat"/>
          <w:sz w:val="22"/>
          <w:szCs w:val="22"/>
          <w:lang w:val="hy-AM"/>
        </w:rPr>
        <w:tab/>
      </w:r>
      <w:r w:rsidR="008A33F6" w:rsidRPr="00E63CD7">
        <w:rPr>
          <w:rFonts w:ascii="GHEA Grapalat" w:hAnsi="GHEA Grapalat"/>
          <w:sz w:val="22"/>
          <w:szCs w:val="22"/>
          <w:lang w:val="hy-AM"/>
        </w:rPr>
        <w:tab/>
      </w:r>
      <w:r w:rsidR="008A33F6" w:rsidRPr="00E63CD7">
        <w:rPr>
          <w:rFonts w:ascii="GHEA Grapalat" w:hAnsi="GHEA Grapalat"/>
          <w:sz w:val="22"/>
          <w:szCs w:val="22"/>
          <w:lang w:val="hy-AM"/>
        </w:rPr>
        <w:tab/>
      </w:r>
    </w:p>
    <w:p w:rsidR="00D73BA6" w:rsidRPr="00E63CD7" w:rsidRDefault="00D73BA6" w:rsidP="006F33EB">
      <w:pPr>
        <w:pStyle w:val="a3"/>
        <w:tabs>
          <w:tab w:val="num" w:pos="-5220"/>
        </w:tabs>
        <w:jc w:val="right"/>
        <w:rPr>
          <w:rFonts w:ascii="GHEA Grapalat" w:hAnsi="GHEA Grapalat"/>
          <w:sz w:val="22"/>
          <w:szCs w:val="22"/>
        </w:rPr>
      </w:pPr>
      <w:r w:rsidRPr="00E63CD7">
        <w:rPr>
          <w:rFonts w:ascii="GHEA Grapalat" w:hAnsi="GHEA Grapalat"/>
          <w:i/>
          <w:iCs/>
          <w:sz w:val="22"/>
          <w:szCs w:val="22"/>
          <w:lang w:val="hy-AM"/>
        </w:rPr>
        <w:t xml:space="preserve">  </w:t>
      </w:r>
      <w:r w:rsidR="00291D94" w:rsidRPr="00E63CD7">
        <w:rPr>
          <w:rFonts w:ascii="GHEA Grapalat" w:hAnsi="GHEA Grapalat"/>
          <w:i/>
          <w:iCs/>
          <w:sz w:val="22"/>
          <w:szCs w:val="22"/>
        </w:rPr>
        <w:t>(</w:t>
      </w:r>
      <w:r w:rsidR="00291D94" w:rsidRPr="00E63CD7">
        <w:rPr>
          <w:rFonts w:ascii="GHEA Grapalat" w:hAnsi="GHEA Grapalat" w:cs="Sylfaen"/>
          <w:i/>
          <w:iCs/>
          <w:sz w:val="22"/>
          <w:szCs w:val="22"/>
        </w:rPr>
        <w:t>հազ. դրամ)</w:t>
      </w:r>
      <w:r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D5495C" w:rsidRPr="00E63CD7" w:rsidTr="00D73BA6">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D73BA6" w:rsidRPr="00E63CD7" w:rsidRDefault="00D73BA6" w:rsidP="006F33EB">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D73BA6" w:rsidRPr="00E63CD7" w:rsidRDefault="00D73BA6" w:rsidP="006F33EB">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D73BA6" w:rsidRPr="00E63CD7" w:rsidRDefault="00D73BA6" w:rsidP="006F33EB">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00D5495C"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D73BA6" w:rsidRPr="00E63CD7" w:rsidRDefault="00D73BA6" w:rsidP="006F33EB">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D5495C" w:rsidRPr="00E63CD7" w:rsidTr="00D73BA6">
        <w:trPr>
          <w:trHeight w:val="150"/>
        </w:trPr>
        <w:tc>
          <w:tcPr>
            <w:tcW w:w="720" w:type="dxa"/>
            <w:tcBorders>
              <w:left w:val="single" w:sz="18" w:space="0" w:color="auto"/>
              <w:right w:val="single" w:sz="18" w:space="0" w:color="auto"/>
            </w:tcBorders>
          </w:tcPr>
          <w:p w:rsidR="00D73BA6" w:rsidRPr="00E63CD7" w:rsidRDefault="00D73BA6" w:rsidP="006F33EB">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D73BA6" w:rsidRPr="00E63CD7" w:rsidRDefault="003A63CD" w:rsidP="006F33EB">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 xml:space="preserve">Սեփական </w:t>
            </w:r>
            <w:r w:rsidR="00D73BA6" w:rsidRPr="00E63CD7">
              <w:rPr>
                <w:rFonts w:ascii="GHEA Grapalat" w:hAnsi="GHEA Grapalat" w:cs="Sylfaen"/>
                <w:sz w:val="22"/>
                <w:szCs w:val="22"/>
              </w:rPr>
              <w:t>կապիտալ</w:t>
            </w:r>
          </w:p>
        </w:tc>
        <w:tc>
          <w:tcPr>
            <w:tcW w:w="2160" w:type="dxa"/>
            <w:tcBorders>
              <w:right w:val="single" w:sz="18" w:space="0" w:color="auto"/>
            </w:tcBorders>
          </w:tcPr>
          <w:p w:rsidR="00D73BA6" w:rsidRPr="00E63CD7" w:rsidRDefault="00D5495C" w:rsidP="00D5495C">
            <w:pPr>
              <w:spacing w:line="360" w:lineRule="auto"/>
              <w:jc w:val="center"/>
              <w:rPr>
                <w:rFonts w:ascii="GHEA Grapalat" w:hAnsi="GHEA Grapalat"/>
                <w:sz w:val="22"/>
                <w:szCs w:val="22"/>
                <w:lang w:val="hy-AM"/>
              </w:rPr>
            </w:pPr>
            <w:r w:rsidRPr="00E63CD7">
              <w:rPr>
                <w:rFonts w:ascii="GHEA Grapalat" w:hAnsi="GHEA Grapalat"/>
                <w:sz w:val="22"/>
                <w:szCs w:val="22"/>
              </w:rPr>
              <w:t>18 917,0</w:t>
            </w:r>
          </w:p>
        </w:tc>
      </w:tr>
      <w:tr w:rsidR="00D5495C" w:rsidRPr="00E63CD7" w:rsidTr="00D73BA6">
        <w:trPr>
          <w:trHeight w:val="150"/>
        </w:trPr>
        <w:tc>
          <w:tcPr>
            <w:tcW w:w="720" w:type="dxa"/>
            <w:tcBorders>
              <w:left w:val="single" w:sz="18" w:space="0" w:color="auto"/>
              <w:right w:val="single" w:sz="18" w:space="0" w:color="auto"/>
            </w:tcBorders>
          </w:tcPr>
          <w:p w:rsidR="00D73BA6" w:rsidRPr="00E63CD7" w:rsidRDefault="00D73BA6" w:rsidP="006F33EB">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D73BA6" w:rsidRPr="00E63CD7" w:rsidRDefault="00D73BA6" w:rsidP="006F33EB">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 xml:space="preserve">Աշխատել </w:t>
            </w:r>
            <w:r w:rsidR="00A345DB" w:rsidRPr="00E63CD7">
              <w:rPr>
                <w:rFonts w:ascii="GHEA Grapalat" w:hAnsi="GHEA Grapalat" w:cs="Sylfaen"/>
                <w:sz w:val="22"/>
                <w:szCs w:val="22"/>
                <w:lang w:val="ru-RU"/>
              </w:rPr>
              <w:t xml:space="preserve">է </w:t>
            </w:r>
            <w:r w:rsidR="00A345DB" w:rsidRPr="00E63CD7">
              <w:rPr>
                <w:rFonts w:ascii="GHEA Grapalat" w:hAnsi="GHEA Grapalat" w:cs="Sylfaen"/>
                <w:sz w:val="22"/>
                <w:szCs w:val="22"/>
                <w:lang w:val="hy-AM"/>
              </w:rPr>
              <w:t>շահույթով</w:t>
            </w:r>
            <w:r w:rsidR="00291D94" w:rsidRPr="00E63CD7">
              <w:rPr>
                <w:rFonts w:ascii="GHEA Grapalat" w:hAnsi="GHEA Grapalat" w:cs="Sylfaen"/>
                <w:sz w:val="22"/>
                <w:szCs w:val="22"/>
              </w:rPr>
              <w:t xml:space="preserve"> (</w:t>
            </w:r>
            <w:r w:rsidRPr="00E63CD7">
              <w:rPr>
                <w:rFonts w:ascii="GHEA Grapalat" w:hAnsi="GHEA Grapalat" w:cs="Sylfaen"/>
                <w:sz w:val="22"/>
                <w:szCs w:val="22"/>
                <w:lang w:val="ru-RU"/>
              </w:rPr>
              <w:t>հատ</w:t>
            </w:r>
            <w:r w:rsidR="00291D94" w:rsidRPr="00E63CD7">
              <w:rPr>
                <w:rFonts w:ascii="GHEA Grapalat" w:hAnsi="GHEA Grapalat" w:cs="Sylfaen"/>
                <w:sz w:val="22"/>
                <w:szCs w:val="22"/>
              </w:rPr>
              <w:t>)</w:t>
            </w:r>
          </w:p>
        </w:tc>
        <w:tc>
          <w:tcPr>
            <w:tcW w:w="2160" w:type="dxa"/>
            <w:tcBorders>
              <w:right w:val="single" w:sz="18" w:space="0" w:color="auto"/>
            </w:tcBorders>
          </w:tcPr>
          <w:p w:rsidR="00D73BA6" w:rsidRPr="00E63CD7" w:rsidRDefault="00D73BA6" w:rsidP="00D5495C">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w:t>
            </w:r>
          </w:p>
        </w:tc>
      </w:tr>
      <w:tr w:rsidR="00D5495C" w:rsidRPr="00E63CD7" w:rsidTr="00D73BA6">
        <w:trPr>
          <w:trHeight w:val="150"/>
        </w:trPr>
        <w:tc>
          <w:tcPr>
            <w:tcW w:w="720" w:type="dxa"/>
            <w:tcBorders>
              <w:left w:val="single" w:sz="18" w:space="0" w:color="auto"/>
              <w:right w:val="single" w:sz="18" w:space="0" w:color="auto"/>
            </w:tcBorders>
          </w:tcPr>
          <w:p w:rsidR="00D73BA6" w:rsidRPr="00E63CD7" w:rsidRDefault="00D73BA6" w:rsidP="006F33EB">
            <w:pPr>
              <w:pStyle w:val="a5"/>
              <w:spacing w:line="360" w:lineRule="auto"/>
              <w:rPr>
                <w:rFonts w:ascii="GHEA Grapalat" w:hAnsi="GHEA Grapalat"/>
                <w:sz w:val="22"/>
                <w:szCs w:val="22"/>
              </w:rPr>
            </w:pPr>
            <w:r w:rsidRPr="00E63CD7">
              <w:rPr>
                <w:rFonts w:ascii="GHEA Grapalat" w:hAnsi="GHEA Grapalat"/>
                <w:sz w:val="22"/>
                <w:szCs w:val="22"/>
                <w:lang w:val="ru-RU"/>
              </w:rPr>
              <w:t>3</w:t>
            </w:r>
            <w:r w:rsidRPr="00E63CD7">
              <w:rPr>
                <w:rFonts w:ascii="GHEA Grapalat" w:hAnsi="GHEA Grapalat"/>
                <w:sz w:val="22"/>
                <w:szCs w:val="22"/>
              </w:rPr>
              <w:t>.</w:t>
            </w:r>
          </w:p>
        </w:tc>
        <w:tc>
          <w:tcPr>
            <w:tcW w:w="6840" w:type="dxa"/>
            <w:tcBorders>
              <w:left w:val="nil"/>
            </w:tcBorders>
            <w:vAlign w:val="center"/>
          </w:tcPr>
          <w:p w:rsidR="00D73BA6" w:rsidRPr="00E63CD7" w:rsidRDefault="00A345DB" w:rsidP="006F33EB">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lang w:val="hy-AM"/>
              </w:rPr>
              <w:t>Զուտ շահույթի</w:t>
            </w:r>
            <w:r w:rsidR="00D73BA6" w:rsidRPr="00E63CD7">
              <w:rPr>
                <w:rFonts w:ascii="GHEA Grapalat" w:hAnsi="GHEA Grapalat" w:cs="Sylfaen"/>
                <w:sz w:val="22"/>
                <w:szCs w:val="22"/>
                <w:lang w:val="ru-RU"/>
              </w:rPr>
              <w:t xml:space="preserve"> </w:t>
            </w:r>
            <w:r w:rsidR="00D73BA6" w:rsidRPr="00E63CD7">
              <w:rPr>
                <w:rFonts w:ascii="GHEA Grapalat" w:hAnsi="GHEA Grapalat" w:cs="Sylfaen"/>
                <w:sz w:val="22"/>
                <w:szCs w:val="22"/>
              </w:rPr>
              <w:t>ընդհանուր ծավալը</w:t>
            </w:r>
          </w:p>
        </w:tc>
        <w:tc>
          <w:tcPr>
            <w:tcW w:w="2160" w:type="dxa"/>
            <w:tcBorders>
              <w:right w:val="single" w:sz="18" w:space="0" w:color="auto"/>
            </w:tcBorders>
          </w:tcPr>
          <w:p w:rsidR="00D73BA6" w:rsidRPr="00E63CD7" w:rsidRDefault="00D5495C" w:rsidP="00D5495C">
            <w:pPr>
              <w:spacing w:line="360" w:lineRule="auto"/>
              <w:jc w:val="center"/>
              <w:rPr>
                <w:rFonts w:ascii="GHEA Grapalat" w:hAnsi="GHEA Grapalat"/>
                <w:sz w:val="22"/>
                <w:szCs w:val="22"/>
                <w:lang w:val="hy-AM"/>
              </w:rPr>
            </w:pPr>
            <w:r w:rsidRPr="00E63CD7">
              <w:rPr>
                <w:rFonts w:ascii="GHEA Grapalat" w:hAnsi="GHEA Grapalat"/>
                <w:sz w:val="22"/>
                <w:szCs w:val="22"/>
              </w:rPr>
              <w:t>778,0</w:t>
            </w:r>
          </w:p>
        </w:tc>
      </w:tr>
      <w:tr w:rsidR="00D5495C" w:rsidRPr="00E63CD7" w:rsidTr="00D73BA6">
        <w:trPr>
          <w:trHeight w:val="1026"/>
        </w:trPr>
        <w:tc>
          <w:tcPr>
            <w:tcW w:w="720" w:type="dxa"/>
            <w:tcBorders>
              <w:left w:val="single" w:sz="18" w:space="0" w:color="auto"/>
              <w:right w:val="single" w:sz="18" w:space="0" w:color="auto"/>
            </w:tcBorders>
          </w:tcPr>
          <w:p w:rsidR="00D73BA6" w:rsidRPr="00E63CD7" w:rsidRDefault="00D73BA6" w:rsidP="006F33EB">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4</w:t>
            </w:r>
            <w:r w:rsidRPr="00E63CD7">
              <w:rPr>
                <w:rFonts w:ascii="GHEA Grapalat" w:hAnsi="GHEA Grapalat"/>
                <w:sz w:val="22"/>
                <w:szCs w:val="22"/>
              </w:rPr>
              <w:t>.</w:t>
            </w:r>
          </w:p>
          <w:p w:rsidR="00D73BA6" w:rsidRPr="00E63CD7" w:rsidRDefault="00D73BA6" w:rsidP="006F33EB">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4</w:t>
            </w:r>
            <w:r w:rsidRPr="00E63CD7">
              <w:rPr>
                <w:rFonts w:ascii="GHEA Grapalat" w:hAnsi="GHEA Grapalat"/>
                <w:sz w:val="22"/>
                <w:szCs w:val="22"/>
              </w:rPr>
              <w:t>.1</w:t>
            </w:r>
          </w:p>
        </w:tc>
        <w:tc>
          <w:tcPr>
            <w:tcW w:w="6840" w:type="dxa"/>
            <w:tcBorders>
              <w:left w:val="nil"/>
            </w:tcBorders>
            <w:vAlign w:val="center"/>
          </w:tcPr>
          <w:p w:rsidR="00D73BA6" w:rsidRPr="00E63CD7" w:rsidRDefault="00D73BA6" w:rsidP="006F33EB">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D73BA6" w:rsidRPr="00E63CD7" w:rsidRDefault="00D73BA6" w:rsidP="006F33EB">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D5495C" w:rsidRPr="00E63CD7" w:rsidRDefault="00D5495C" w:rsidP="00D5495C">
            <w:pPr>
              <w:spacing w:line="360" w:lineRule="auto"/>
              <w:jc w:val="center"/>
              <w:rPr>
                <w:rFonts w:ascii="GHEA Grapalat" w:hAnsi="GHEA Grapalat"/>
                <w:sz w:val="22"/>
                <w:szCs w:val="22"/>
              </w:rPr>
            </w:pPr>
            <w:r w:rsidRPr="00E63CD7">
              <w:rPr>
                <w:rFonts w:ascii="GHEA Grapalat" w:hAnsi="GHEA Grapalat"/>
                <w:sz w:val="22"/>
                <w:szCs w:val="22"/>
              </w:rPr>
              <w:t>163 759,0</w:t>
            </w:r>
          </w:p>
          <w:p w:rsidR="00D73BA6" w:rsidRPr="00E63CD7" w:rsidRDefault="00D5495C" w:rsidP="00D5495C">
            <w:pPr>
              <w:spacing w:line="360" w:lineRule="auto"/>
              <w:jc w:val="center"/>
              <w:rPr>
                <w:rFonts w:ascii="GHEA Grapalat" w:hAnsi="GHEA Grapalat"/>
                <w:sz w:val="22"/>
                <w:szCs w:val="22"/>
                <w:lang w:val="hy-AM"/>
              </w:rPr>
            </w:pPr>
            <w:r w:rsidRPr="00E63CD7">
              <w:rPr>
                <w:rFonts w:ascii="GHEA Grapalat" w:hAnsi="GHEA Grapalat"/>
                <w:sz w:val="22"/>
                <w:szCs w:val="22"/>
              </w:rPr>
              <w:t>163 190,0</w:t>
            </w:r>
          </w:p>
        </w:tc>
      </w:tr>
      <w:tr w:rsidR="00D5495C" w:rsidRPr="00E63CD7" w:rsidTr="00D73BA6">
        <w:trPr>
          <w:trHeight w:val="882"/>
        </w:trPr>
        <w:tc>
          <w:tcPr>
            <w:tcW w:w="720" w:type="dxa"/>
            <w:tcBorders>
              <w:left w:val="single" w:sz="18" w:space="0" w:color="auto"/>
              <w:right w:val="single" w:sz="18" w:space="0" w:color="auto"/>
            </w:tcBorders>
          </w:tcPr>
          <w:p w:rsidR="00D73BA6" w:rsidRPr="00E63CD7" w:rsidRDefault="00D73BA6" w:rsidP="006F33EB">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5</w:t>
            </w:r>
            <w:r w:rsidRPr="00E63CD7">
              <w:rPr>
                <w:rFonts w:ascii="GHEA Grapalat" w:hAnsi="GHEA Grapalat"/>
                <w:sz w:val="22"/>
                <w:szCs w:val="22"/>
              </w:rPr>
              <w:t>.</w:t>
            </w:r>
          </w:p>
          <w:p w:rsidR="00D73BA6" w:rsidRPr="00E63CD7" w:rsidRDefault="00D73BA6" w:rsidP="006F33EB">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5</w:t>
            </w:r>
            <w:r w:rsidRPr="00E63CD7">
              <w:rPr>
                <w:rFonts w:ascii="GHEA Grapalat" w:hAnsi="GHEA Grapalat"/>
                <w:sz w:val="22"/>
                <w:szCs w:val="22"/>
              </w:rPr>
              <w:t>.1</w:t>
            </w:r>
          </w:p>
        </w:tc>
        <w:tc>
          <w:tcPr>
            <w:tcW w:w="6840" w:type="dxa"/>
            <w:tcBorders>
              <w:left w:val="nil"/>
            </w:tcBorders>
            <w:vAlign w:val="center"/>
          </w:tcPr>
          <w:p w:rsidR="00D73BA6" w:rsidRPr="00E63CD7" w:rsidRDefault="00D73BA6" w:rsidP="006F33EB">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D73BA6" w:rsidRPr="00E63CD7" w:rsidRDefault="00D73BA6" w:rsidP="006F33EB">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D5495C" w:rsidRPr="00E63CD7" w:rsidRDefault="00D5495C" w:rsidP="00D5495C">
            <w:pPr>
              <w:spacing w:line="360" w:lineRule="auto"/>
              <w:jc w:val="center"/>
              <w:rPr>
                <w:rFonts w:ascii="GHEA Grapalat" w:hAnsi="GHEA Grapalat"/>
                <w:sz w:val="22"/>
                <w:szCs w:val="22"/>
              </w:rPr>
            </w:pPr>
            <w:r w:rsidRPr="00E63CD7">
              <w:rPr>
                <w:rFonts w:ascii="GHEA Grapalat" w:hAnsi="GHEA Grapalat"/>
                <w:sz w:val="22"/>
                <w:szCs w:val="22"/>
              </w:rPr>
              <w:t>162 764,0</w:t>
            </w:r>
          </w:p>
          <w:p w:rsidR="00D73BA6" w:rsidRPr="00E63CD7" w:rsidRDefault="00D5495C" w:rsidP="00D5495C">
            <w:pPr>
              <w:spacing w:line="360" w:lineRule="auto"/>
              <w:jc w:val="center"/>
              <w:rPr>
                <w:rFonts w:ascii="GHEA Grapalat" w:hAnsi="GHEA Grapalat"/>
                <w:sz w:val="22"/>
                <w:szCs w:val="22"/>
                <w:lang w:val="hy-AM"/>
              </w:rPr>
            </w:pPr>
            <w:r w:rsidRPr="00E63CD7">
              <w:rPr>
                <w:rFonts w:ascii="GHEA Grapalat" w:hAnsi="GHEA Grapalat"/>
                <w:sz w:val="22"/>
                <w:szCs w:val="22"/>
              </w:rPr>
              <w:t>162 764,0</w:t>
            </w:r>
          </w:p>
        </w:tc>
      </w:tr>
      <w:tr w:rsidR="00D5495C" w:rsidRPr="00E63CD7" w:rsidTr="00D73BA6">
        <w:trPr>
          <w:trHeight w:val="557"/>
        </w:trPr>
        <w:tc>
          <w:tcPr>
            <w:tcW w:w="720" w:type="dxa"/>
            <w:tcBorders>
              <w:left w:val="single" w:sz="18" w:space="0" w:color="auto"/>
              <w:right w:val="single" w:sz="18" w:space="0" w:color="auto"/>
            </w:tcBorders>
          </w:tcPr>
          <w:p w:rsidR="00D73BA6" w:rsidRPr="00E63CD7" w:rsidRDefault="00D73BA6" w:rsidP="006F33EB">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6.</w:t>
            </w:r>
          </w:p>
          <w:p w:rsidR="00D73BA6" w:rsidRPr="00E63CD7" w:rsidRDefault="00D73BA6" w:rsidP="006F33EB">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6</w:t>
            </w:r>
            <w:r w:rsidRPr="00E63CD7">
              <w:rPr>
                <w:rFonts w:ascii="GHEA Grapalat" w:hAnsi="GHEA Grapalat"/>
                <w:sz w:val="22"/>
                <w:szCs w:val="22"/>
              </w:rPr>
              <w:t>.1</w:t>
            </w:r>
          </w:p>
          <w:p w:rsidR="00D73BA6" w:rsidRPr="00E63CD7" w:rsidRDefault="00D73BA6" w:rsidP="006F33EB">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6</w:t>
            </w:r>
            <w:r w:rsidRPr="00E63CD7">
              <w:rPr>
                <w:rFonts w:ascii="GHEA Grapalat" w:hAnsi="GHEA Grapalat"/>
                <w:sz w:val="22"/>
                <w:szCs w:val="22"/>
              </w:rPr>
              <w:t>.2</w:t>
            </w:r>
          </w:p>
          <w:p w:rsidR="00D73BA6" w:rsidRPr="00E63CD7" w:rsidRDefault="00D73BA6" w:rsidP="006F33EB">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6.3</w:t>
            </w:r>
          </w:p>
        </w:tc>
        <w:tc>
          <w:tcPr>
            <w:tcW w:w="6840" w:type="dxa"/>
            <w:tcBorders>
              <w:left w:val="nil"/>
            </w:tcBorders>
            <w:vAlign w:val="center"/>
          </w:tcPr>
          <w:p w:rsidR="00D73BA6" w:rsidRPr="00E63CD7" w:rsidRDefault="00D73BA6" w:rsidP="006F33EB">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D73BA6" w:rsidRPr="00E63CD7" w:rsidRDefault="00D73BA6" w:rsidP="006F33EB">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D73BA6" w:rsidRPr="00E63CD7" w:rsidRDefault="00D73BA6" w:rsidP="006F33EB">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D73BA6" w:rsidRPr="00E63CD7" w:rsidRDefault="00D73BA6" w:rsidP="006F33EB">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D5495C" w:rsidRPr="00E63CD7" w:rsidRDefault="00D5495C" w:rsidP="00D5495C">
            <w:pPr>
              <w:spacing w:line="360" w:lineRule="auto"/>
              <w:jc w:val="center"/>
              <w:rPr>
                <w:rFonts w:ascii="GHEA Grapalat" w:hAnsi="GHEA Grapalat"/>
                <w:sz w:val="22"/>
                <w:szCs w:val="22"/>
              </w:rPr>
            </w:pPr>
            <w:r w:rsidRPr="00E63CD7">
              <w:rPr>
                <w:rFonts w:ascii="GHEA Grapalat" w:hAnsi="GHEA Grapalat"/>
                <w:sz w:val="22"/>
                <w:szCs w:val="22"/>
              </w:rPr>
              <w:t>14 672,0</w:t>
            </w:r>
          </w:p>
          <w:p w:rsidR="00D5495C" w:rsidRPr="00E63CD7" w:rsidRDefault="00D5495C" w:rsidP="00D5495C">
            <w:pPr>
              <w:spacing w:line="360" w:lineRule="auto"/>
              <w:jc w:val="center"/>
              <w:rPr>
                <w:rFonts w:ascii="GHEA Grapalat" w:hAnsi="GHEA Grapalat"/>
                <w:sz w:val="22"/>
                <w:szCs w:val="22"/>
              </w:rPr>
            </w:pPr>
            <w:r w:rsidRPr="00E63CD7">
              <w:rPr>
                <w:rFonts w:ascii="GHEA Grapalat" w:hAnsi="GHEA Grapalat"/>
                <w:sz w:val="22"/>
                <w:szCs w:val="22"/>
              </w:rPr>
              <w:t>23,0</w:t>
            </w:r>
          </w:p>
          <w:p w:rsidR="00D5495C" w:rsidRPr="00E63CD7" w:rsidRDefault="00D5495C" w:rsidP="00D5495C">
            <w:pPr>
              <w:spacing w:line="360" w:lineRule="auto"/>
              <w:jc w:val="center"/>
              <w:rPr>
                <w:rFonts w:ascii="GHEA Grapalat" w:hAnsi="GHEA Grapalat"/>
                <w:sz w:val="22"/>
                <w:szCs w:val="22"/>
              </w:rPr>
            </w:pPr>
            <w:r w:rsidRPr="00E63CD7">
              <w:rPr>
                <w:rFonts w:ascii="GHEA Grapalat" w:hAnsi="GHEA Grapalat"/>
                <w:sz w:val="22"/>
                <w:szCs w:val="22"/>
              </w:rPr>
              <w:t>6 849,0</w:t>
            </w:r>
          </w:p>
          <w:p w:rsidR="00D5495C" w:rsidRPr="00E63CD7" w:rsidRDefault="00D5495C" w:rsidP="00D5495C">
            <w:pPr>
              <w:spacing w:line="360" w:lineRule="auto"/>
              <w:jc w:val="center"/>
              <w:rPr>
                <w:rFonts w:ascii="GHEA Grapalat" w:hAnsi="GHEA Grapalat"/>
                <w:sz w:val="22"/>
                <w:szCs w:val="22"/>
              </w:rPr>
            </w:pPr>
            <w:r w:rsidRPr="00E63CD7">
              <w:rPr>
                <w:rFonts w:ascii="GHEA Grapalat" w:hAnsi="GHEA Grapalat"/>
                <w:sz w:val="22"/>
                <w:szCs w:val="22"/>
              </w:rPr>
              <w:t>6 990,0</w:t>
            </w:r>
          </w:p>
          <w:p w:rsidR="00D73BA6" w:rsidRPr="00E63CD7" w:rsidRDefault="00D73BA6" w:rsidP="00D5495C">
            <w:pPr>
              <w:pStyle w:val="a3"/>
              <w:framePr w:hSpace="180" w:wrap="auto" w:vAnchor="text" w:hAnchor="text" w:y="1"/>
              <w:tabs>
                <w:tab w:val="clear" w:pos="540"/>
                <w:tab w:val="left" w:pos="720"/>
              </w:tabs>
              <w:jc w:val="center"/>
              <w:rPr>
                <w:rFonts w:ascii="GHEA Grapalat" w:hAnsi="GHEA Grapalat"/>
                <w:sz w:val="22"/>
                <w:szCs w:val="22"/>
                <w:lang w:val="ru-RU"/>
              </w:rPr>
            </w:pPr>
          </w:p>
        </w:tc>
      </w:tr>
      <w:tr w:rsidR="00D5495C" w:rsidRPr="00E63CD7" w:rsidTr="00D73BA6">
        <w:trPr>
          <w:trHeight w:val="1289"/>
        </w:trPr>
        <w:tc>
          <w:tcPr>
            <w:tcW w:w="720" w:type="dxa"/>
            <w:tcBorders>
              <w:left w:val="single" w:sz="18" w:space="0" w:color="auto"/>
              <w:right w:val="single" w:sz="18" w:space="0" w:color="auto"/>
            </w:tcBorders>
          </w:tcPr>
          <w:p w:rsidR="00D73BA6" w:rsidRPr="00E63CD7" w:rsidRDefault="00D73BA6" w:rsidP="006F33EB">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7.</w:t>
            </w:r>
          </w:p>
          <w:p w:rsidR="00D73BA6" w:rsidRPr="00E63CD7" w:rsidRDefault="00D73BA6" w:rsidP="006F33EB">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7</w:t>
            </w:r>
            <w:r w:rsidRPr="00E63CD7">
              <w:rPr>
                <w:rFonts w:ascii="GHEA Grapalat" w:hAnsi="GHEA Grapalat"/>
                <w:sz w:val="22"/>
                <w:szCs w:val="22"/>
              </w:rPr>
              <w:t>.1</w:t>
            </w:r>
          </w:p>
          <w:p w:rsidR="00D73BA6" w:rsidRPr="00E63CD7" w:rsidRDefault="00D73BA6" w:rsidP="006F33EB">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7</w:t>
            </w:r>
            <w:r w:rsidRPr="00E63CD7">
              <w:rPr>
                <w:rFonts w:ascii="GHEA Grapalat" w:hAnsi="GHEA Grapalat"/>
                <w:sz w:val="22"/>
                <w:szCs w:val="22"/>
              </w:rPr>
              <w:t>.2</w:t>
            </w:r>
          </w:p>
          <w:p w:rsidR="00D73BA6" w:rsidRPr="00E63CD7" w:rsidRDefault="00D73BA6" w:rsidP="006F33EB">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D73BA6" w:rsidRPr="00E63CD7" w:rsidRDefault="00D73BA6" w:rsidP="006F33EB">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003A63CD"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D73BA6" w:rsidRPr="00E63CD7" w:rsidRDefault="00D73BA6" w:rsidP="006F33EB">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D73BA6" w:rsidRPr="00E63CD7" w:rsidRDefault="00D73BA6" w:rsidP="006F33EB">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007A06" w:rsidRPr="00E63CD7" w:rsidRDefault="00007A06" w:rsidP="00D5495C">
            <w:pPr>
              <w:spacing w:line="360" w:lineRule="auto"/>
              <w:jc w:val="center"/>
              <w:rPr>
                <w:rFonts w:ascii="GHEA Grapalat" w:hAnsi="GHEA Grapalat"/>
                <w:sz w:val="22"/>
                <w:szCs w:val="22"/>
                <w:lang w:val="hy-AM"/>
              </w:rPr>
            </w:pPr>
          </w:p>
          <w:p w:rsidR="00D5495C" w:rsidRPr="00E63CD7" w:rsidRDefault="00D5495C" w:rsidP="00D5495C">
            <w:pPr>
              <w:spacing w:line="360" w:lineRule="auto"/>
              <w:jc w:val="center"/>
              <w:rPr>
                <w:rFonts w:ascii="GHEA Grapalat" w:hAnsi="GHEA Grapalat"/>
                <w:sz w:val="22"/>
                <w:szCs w:val="22"/>
              </w:rPr>
            </w:pPr>
            <w:r w:rsidRPr="00E63CD7">
              <w:rPr>
                <w:rFonts w:ascii="GHEA Grapalat" w:hAnsi="GHEA Grapalat"/>
                <w:sz w:val="22"/>
                <w:szCs w:val="22"/>
              </w:rPr>
              <w:t>22 789,0</w:t>
            </w:r>
          </w:p>
          <w:p w:rsidR="00D5495C" w:rsidRPr="00E63CD7" w:rsidRDefault="00D5495C" w:rsidP="00D5495C">
            <w:pPr>
              <w:spacing w:line="360" w:lineRule="auto"/>
              <w:jc w:val="center"/>
              <w:rPr>
                <w:rFonts w:ascii="GHEA Grapalat" w:hAnsi="GHEA Grapalat"/>
                <w:sz w:val="22"/>
                <w:szCs w:val="22"/>
              </w:rPr>
            </w:pPr>
            <w:r w:rsidRPr="00E63CD7">
              <w:rPr>
                <w:rFonts w:ascii="GHEA Grapalat" w:hAnsi="GHEA Grapalat"/>
                <w:sz w:val="22"/>
                <w:szCs w:val="22"/>
              </w:rPr>
              <w:t>16 860,0</w:t>
            </w:r>
          </w:p>
          <w:p w:rsidR="00D73BA6" w:rsidRPr="00E63CD7" w:rsidRDefault="00D5495C" w:rsidP="00D5495C">
            <w:pPr>
              <w:spacing w:line="360" w:lineRule="auto"/>
              <w:jc w:val="center"/>
              <w:rPr>
                <w:rFonts w:ascii="GHEA Grapalat" w:hAnsi="GHEA Grapalat"/>
                <w:sz w:val="22"/>
                <w:szCs w:val="22"/>
                <w:lang w:val="hy-AM"/>
              </w:rPr>
            </w:pPr>
            <w:r w:rsidRPr="00E63CD7">
              <w:rPr>
                <w:rFonts w:ascii="GHEA Grapalat" w:hAnsi="GHEA Grapalat"/>
                <w:sz w:val="22"/>
                <w:szCs w:val="22"/>
              </w:rPr>
              <w:t>23,0</w:t>
            </w:r>
          </w:p>
        </w:tc>
      </w:tr>
      <w:tr w:rsidR="00D5495C" w:rsidRPr="00E63CD7" w:rsidTr="00D73BA6">
        <w:trPr>
          <w:trHeight w:val="1289"/>
        </w:trPr>
        <w:tc>
          <w:tcPr>
            <w:tcW w:w="720" w:type="dxa"/>
            <w:tcBorders>
              <w:left w:val="single" w:sz="18" w:space="0" w:color="auto"/>
              <w:right w:val="single" w:sz="18" w:space="0" w:color="auto"/>
            </w:tcBorders>
          </w:tcPr>
          <w:p w:rsidR="00D73BA6" w:rsidRPr="00E63CD7" w:rsidRDefault="00D73BA6" w:rsidP="006F33EB">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lastRenderedPageBreak/>
              <w:t>8</w:t>
            </w:r>
          </w:p>
          <w:p w:rsidR="00D73BA6" w:rsidRPr="00E63CD7" w:rsidRDefault="00D73BA6" w:rsidP="006F33EB">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8.1</w:t>
            </w:r>
          </w:p>
          <w:p w:rsidR="00D73BA6" w:rsidRPr="00E63CD7" w:rsidRDefault="00D73BA6" w:rsidP="006F33EB">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8.2</w:t>
            </w:r>
          </w:p>
        </w:tc>
        <w:tc>
          <w:tcPr>
            <w:tcW w:w="6840" w:type="dxa"/>
            <w:tcBorders>
              <w:left w:val="nil"/>
            </w:tcBorders>
            <w:vAlign w:val="center"/>
          </w:tcPr>
          <w:p w:rsidR="00D73BA6" w:rsidRPr="00E63CD7" w:rsidRDefault="00D73BA6" w:rsidP="006F33EB">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D73BA6" w:rsidRPr="00E63CD7" w:rsidRDefault="00D73BA6" w:rsidP="006F33EB">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D73BA6" w:rsidRPr="00E63CD7" w:rsidRDefault="00D73BA6" w:rsidP="006F33EB">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D5495C" w:rsidRPr="00E63CD7" w:rsidRDefault="00D5495C" w:rsidP="00D5495C">
            <w:pPr>
              <w:spacing w:line="360" w:lineRule="auto"/>
              <w:jc w:val="center"/>
              <w:rPr>
                <w:rFonts w:ascii="GHEA Grapalat" w:hAnsi="GHEA Grapalat"/>
                <w:sz w:val="22"/>
                <w:szCs w:val="22"/>
              </w:rPr>
            </w:pPr>
            <w:r w:rsidRPr="00E63CD7">
              <w:rPr>
                <w:rFonts w:ascii="GHEA Grapalat" w:hAnsi="GHEA Grapalat"/>
                <w:sz w:val="22"/>
                <w:szCs w:val="22"/>
              </w:rPr>
              <w:t>1 424,0</w:t>
            </w:r>
          </w:p>
          <w:p w:rsidR="00D5495C" w:rsidRPr="00E63CD7" w:rsidRDefault="00D5495C" w:rsidP="00D5495C">
            <w:pPr>
              <w:spacing w:line="360" w:lineRule="auto"/>
              <w:jc w:val="center"/>
              <w:rPr>
                <w:rFonts w:ascii="GHEA Grapalat" w:hAnsi="GHEA Grapalat"/>
                <w:sz w:val="22"/>
                <w:szCs w:val="22"/>
              </w:rPr>
            </w:pPr>
            <w:r w:rsidRPr="00E63CD7">
              <w:rPr>
                <w:rFonts w:ascii="GHEA Grapalat" w:hAnsi="GHEA Grapalat"/>
                <w:sz w:val="22"/>
                <w:szCs w:val="22"/>
              </w:rPr>
              <w:t>1 424,0</w:t>
            </w:r>
          </w:p>
          <w:p w:rsidR="00D73BA6" w:rsidRPr="00E63CD7" w:rsidRDefault="00D73BA6" w:rsidP="00D5495C">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ru-RU"/>
              </w:rPr>
              <w:t>0</w:t>
            </w:r>
          </w:p>
        </w:tc>
      </w:tr>
      <w:tr w:rsidR="00D5495C" w:rsidRPr="00E63CD7" w:rsidTr="00D73BA6">
        <w:trPr>
          <w:trHeight w:val="895"/>
        </w:trPr>
        <w:tc>
          <w:tcPr>
            <w:tcW w:w="720" w:type="dxa"/>
            <w:tcBorders>
              <w:left w:val="single" w:sz="18" w:space="0" w:color="auto"/>
              <w:right w:val="single" w:sz="18" w:space="0" w:color="auto"/>
            </w:tcBorders>
          </w:tcPr>
          <w:p w:rsidR="00D73BA6" w:rsidRPr="00E63CD7" w:rsidRDefault="00D73BA6" w:rsidP="006F33EB">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9</w:t>
            </w:r>
            <w:r w:rsidRPr="00E63CD7">
              <w:rPr>
                <w:rFonts w:ascii="GHEA Grapalat" w:hAnsi="GHEA Grapalat"/>
                <w:sz w:val="22"/>
                <w:szCs w:val="22"/>
              </w:rPr>
              <w:t>.</w:t>
            </w:r>
          </w:p>
        </w:tc>
        <w:tc>
          <w:tcPr>
            <w:tcW w:w="6840" w:type="dxa"/>
            <w:tcBorders>
              <w:left w:val="nil"/>
            </w:tcBorders>
            <w:vAlign w:val="center"/>
          </w:tcPr>
          <w:p w:rsidR="00D73BA6" w:rsidRPr="00E63CD7" w:rsidRDefault="00D73BA6" w:rsidP="006F33EB">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D5495C" w:rsidRPr="00E63CD7" w:rsidRDefault="00D5495C" w:rsidP="00D5495C">
            <w:pPr>
              <w:spacing w:line="360" w:lineRule="auto"/>
              <w:jc w:val="center"/>
              <w:rPr>
                <w:rFonts w:ascii="GHEA Grapalat" w:hAnsi="GHEA Grapalat"/>
                <w:sz w:val="22"/>
                <w:szCs w:val="22"/>
              </w:rPr>
            </w:pPr>
            <w:r w:rsidRPr="00E63CD7">
              <w:rPr>
                <w:rFonts w:ascii="GHEA Grapalat" w:hAnsi="GHEA Grapalat"/>
                <w:sz w:val="22"/>
                <w:szCs w:val="22"/>
              </w:rPr>
              <w:t>163 190,0</w:t>
            </w:r>
          </w:p>
          <w:p w:rsidR="00D73BA6" w:rsidRPr="00E63CD7" w:rsidRDefault="00D73BA6" w:rsidP="00D5495C">
            <w:pPr>
              <w:pStyle w:val="a3"/>
              <w:tabs>
                <w:tab w:val="clear" w:pos="540"/>
                <w:tab w:val="left" w:pos="720"/>
              </w:tabs>
              <w:jc w:val="center"/>
              <w:rPr>
                <w:rFonts w:ascii="GHEA Grapalat" w:hAnsi="GHEA Grapalat"/>
                <w:sz w:val="22"/>
                <w:szCs w:val="22"/>
                <w:lang w:val="ru-RU"/>
              </w:rPr>
            </w:pPr>
          </w:p>
        </w:tc>
      </w:tr>
    </w:tbl>
    <w:p w:rsidR="00856913" w:rsidRPr="00E63CD7" w:rsidRDefault="001078E7" w:rsidP="006F33EB">
      <w:pPr>
        <w:pStyle w:val="a3"/>
        <w:tabs>
          <w:tab w:val="clear" w:pos="540"/>
          <w:tab w:val="num" w:pos="-5220"/>
          <w:tab w:val="left" w:pos="-142"/>
        </w:tabs>
        <w:rPr>
          <w:rFonts w:ascii="GHEA Grapalat" w:hAnsi="GHEA Grapalat" w:cs="Sylfaen"/>
          <w:sz w:val="22"/>
          <w:szCs w:val="22"/>
          <w:lang w:val="hy-AM"/>
        </w:rPr>
      </w:pPr>
      <w:r w:rsidRPr="00E63CD7">
        <w:rPr>
          <w:rFonts w:ascii="GHEA Grapalat" w:hAnsi="GHEA Grapalat"/>
          <w:i/>
          <w:iCs/>
          <w:sz w:val="22"/>
          <w:szCs w:val="22"/>
          <w:lang w:val="hy-AM"/>
        </w:rPr>
        <w:t xml:space="preserve">                </w:t>
      </w:r>
      <w:r w:rsidR="009C11EC" w:rsidRPr="00E63CD7">
        <w:rPr>
          <w:rFonts w:ascii="GHEA Grapalat" w:hAnsi="GHEA Grapalat"/>
          <w:i/>
          <w:iCs/>
          <w:sz w:val="22"/>
          <w:szCs w:val="22"/>
          <w:lang w:val="hy-AM"/>
        </w:rPr>
        <w:t xml:space="preserve">                           </w:t>
      </w:r>
    </w:p>
    <w:p w:rsidR="009F0F9E" w:rsidRPr="00E63CD7" w:rsidRDefault="003A63CD" w:rsidP="003A63CD">
      <w:pPr>
        <w:spacing w:line="360" w:lineRule="auto"/>
        <w:ind w:right="-142" w:firstLine="567"/>
        <w:jc w:val="both"/>
        <w:rPr>
          <w:rFonts w:ascii="GHEA Grapalat" w:hAnsi="GHEA Grapalat"/>
          <w:sz w:val="22"/>
          <w:szCs w:val="22"/>
          <w:lang w:val="hy-AM"/>
        </w:rPr>
      </w:pPr>
      <w:r w:rsidRPr="00E63CD7">
        <w:rPr>
          <w:rFonts w:ascii="GHEA Grapalat" w:hAnsi="GHEA Grapalat" w:cs="Sylfaen"/>
          <w:sz w:val="22"/>
          <w:szCs w:val="22"/>
          <w:lang w:val="hy-AM" w:eastAsia="en-US"/>
        </w:rPr>
        <w:t xml:space="preserve"> </w:t>
      </w:r>
      <w:r w:rsidR="00385689" w:rsidRPr="00E63CD7">
        <w:rPr>
          <w:rFonts w:ascii="GHEA Grapalat" w:hAnsi="GHEA Grapalat"/>
          <w:sz w:val="22"/>
          <w:szCs w:val="22"/>
          <w:lang w:val="hy-AM"/>
        </w:rPr>
        <w:t>3.</w:t>
      </w:r>
      <w:r w:rsidR="001C340F" w:rsidRPr="00E63CD7">
        <w:rPr>
          <w:rFonts w:ascii="GHEA Grapalat" w:hAnsi="GHEA Grapalat"/>
          <w:sz w:val="22"/>
          <w:szCs w:val="22"/>
          <w:lang w:val="hy-AM"/>
        </w:rPr>
        <w:t>4</w:t>
      </w:r>
      <w:r w:rsidR="009F0F9E" w:rsidRPr="00E63CD7">
        <w:rPr>
          <w:rFonts w:ascii="GHEA Grapalat" w:hAnsi="GHEA Grapalat"/>
          <w:sz w:val="22"/>
          <w:szCs w:val="22"/>
          <w:lang w:val="hy-AM"/>
        </w:rPr>
        <w:t xml:space="preserve"> </w:t>
      </w:r>
      <w:r w:rsidR="00273CF0" w:rsidRPr="00E63CD7">
        <w:rPr>
          <w:rFonts w:ascii="GHEA Grapalat" w:hAnsi="GHEA Grapalat" w:cs="Sylfaen"/>
          <w:sz w:val="22"/>
          <w:szCs w:val="22"/>
          <w:lang w:val="hy-AM"/>
        </w:rPr>
        <w:t>Առևտրային կազմակերպությ</w:t>
      </w:r>
      <w:r w:rsidR="006F33EB" w:rsidRPr="00E63CD7">
        <w:rPr>
          <w:rFonts w:ascii="GHEA Grapalat" w:hAnsi="GHEA Grapalat" w:cs="Sylfaen"/>
          <w:sz w:val="22"/>
          <w:szCs w:val="22"/>
          <w:lang w:val="hy-AM"/>
        </w:rPr>
        <w:t>ան</w:t>
      </w:r>
      <w:r w:rsidR="009F0F9E" w:rsidRPr="00E63CD7">
        <w:rPr>
          <w:rFonts w:ascii="GHEA Grapalat" w:hAnsi="GHEA Grapalat" w:cs="Sylfaen"/>
          <w:sz w:val="22"/>
          <w:szCs w:val="22"/>
          <w:lang w:val="hy-AM"/>
        </w:rPr>
        <w:t xml:space="preserve"> պետական բաժնեմասի կառավարման արդյունավետության գնահատումն</w:t>
      </w:r>
      <w:r w:rsidR="00334F71" w:rsidRPr="00E63CD7">
        <w:rPr>
          <w:rFonts w:ascii="GHEA Grapalat" w:hAnsi="GHEA Grapalat" w:cs="Sylfaen"/>
          <w:sz w:val="22"/>
          <w:szCs w:val="22"/>
          <w:lang w:val="hy-AM"/>
        </w:rPr>
        <w:t>՝</w:t>
      </w:r>
      <w:r w:rsidR="009F0F9E" w:rsidRPr="00E63CD7">
        <w:rPr>
          <w:rFonts w:ascii="GHEA Grapalat" w:hAnsi="GHEA Grapalat" w:cs="Sylfaen"/>
          <w:sz w:val="22"/>
          <w:szCs w:val="22"/>
          <w:lang w:val="hy-AM"/>
        </w:rPr>
        <w:t xml:space="preserve"> ըստ պրակտիկայում ընդունված թույլատրելի սահմանային նորմաների.</w:t>
      </w:r>
      <w:r w:rsidR="009F0F9E" w:rsidRPr="00E63CD7">
        <w:rPr>
          <w:rFonts w:ascii="GHEA Grapalat" w:hAnsi="GHEA Grapalat"/>
          <w:sz w:val="22"/>
          <w:szCs w:val="22"/>
          <w:lang w:val="hy-AM"/>
        </w:rPr>
        <w:tab/>
        <w:t xml:space="preserve"> </w:t>
      </w:r>
    </w:p>
    <w:p w:rsidR="009F0F9E" w:rsidRPr="00E63CD7" w:rsidRDefault="008A33F6" w:rsidP="003A63CD">
      <w:pPr>
        <w:pStyle w:val="a3"/>
        <w:ind w:firstLine="567"/>
        <w:rPr>
          <w:rFonts w:ascii="GHEA Grapalat" w:hAnsi="GHEA Grapalat" w:cs="Sylfaen"/>
          <w:sz w:val="22"/>
          <w:szCs w:val="22"/>
          <w:lang w:val="hy-AM"/>
        </w:rPr>
      </w:pPr>
      <w:r w:rsidRPr="00E63CD7">
        <w:rPr>
          <w:rFonts w:ascii="GHEA Grapalat" w:hAnsi="GHEA Grapalat"/>
          <w:sz w:val="22"/>
          <w:szCs w:val="22"/>
          <w:lang w:val="hy-AM"/>
        </w:rPr>
        <w:t>1.</w:t>
      </w:r>
      <w:r w:rsidR="009F0F9E" w:rsidRPr="00E63CD7">
        <w:rPr>
          <w:rFonts w:ascii="GHEA Grapalat" w:hAnsi="GHEA Grapalat"/>
          <w:sz w:val="22"/>
          <w:szCs w:val="22"/>
          <w:lang w:val="hy-AM"/>
        </w:rPr>
        <w:t xml:space="preserve"> </w:t>
      </w:r>
      <w:r w:rsidR="00291D94" w:rsidRPr="00E63CD7">
        <w:rPr>
          <w:rFonts w:ascii="GHEA Grapalat" w:hAnsi="GHEA Grapalat"/>
          <w:sz w:val="22"/>
          <w:szCs w:val="22"/>
          <w:lang w:val="hy-AM"/>
        </w:rPr>
        <w:t>«</w:t>
      </w:r>
      <w:r w:rsidR="00007A06" w:rsidRPr="00E63CD7">
        <w:rPr>
          <w:rFonts w:ascii="GHEA Grapalat" w:hAnsi="GHEA Grapalat"/>
          <w:sz w:val="22"/>
          <w:szCs w:val="22"/>
          <w:lang w:val="hy-AM"/>
        </w:rPr>
        <w:t>Հա</w:t>
      </w:r>
      <w:r w:rsidR="00291D94" w:rsidRPr="00E63CD7">
        <w:rPr>
          <w:rFonts w:ascii="GHEA Grapalat" w:hAnsi="GHEA Grapalat"/>
          <w:sz w:val="22"/>
          <w:szCs w:val="22"/>
          <w:lang w:val="hy-AM"/>
        </w:rPr>
        <w:t>տուկ լեռնափրկարար ծառայություն»</w:t>
      </w:r>
      <w:r w:rsidR="003A63CD" w:rsidRPr="00E63CD7">
        <w:rPr>
          <w:rFonts w:ascii="GHEA Grapalat" w:hAnsi="GHEA Grapalat"/>
          <w:sz w:val="22"/>
          <w:szCs w:val="22"/>
          <w:lang w:val="hy-AM"/>
        </w:rPr>
        <w:t xml:space="preserve"> ՓԲԸ-ն</w:t>
      </w:r>
      <w:r w:rsidR="00533D14" w:rsidRPr="00E63CD7">
        <w:rPr>
          <w:rFonts w:ascii="GHEA Grapalat" w:hAnsi="GHEA Grapalat"/>
          <w:sz w:val="22"/>
          <w:szCs w:val="22"/>
          <w:lang w:val="hy-AM"/>
        </w:rPr>
        <w:t xml:space="preserve"> </w:t>
      </w:r>
      <w:r w:rsidR="009F0F9E" w:rsidRPr="00E63CD7">
        <w:rPr>
          <w:rFonts w:ascii="GHEA Grapalat" w:hAnsi="GHEA Grapalat"/>
          <w:sz w:val="22"/>
          <w:szCs w:val="22"/>
          <w:lang w:val="hy-AM"/>
        </w:rPr>
        <w:t>201</w:t>
      </w:r>
      <w:r w:rsidR="00BD2E20" w:rsidRPr="00E63CD7">
        <w:rPr>
          <w:rFonts w:ascii="GHEA Grapalat" w:hAnsi="GHEA Grapalat"/>
          <w:sz w:val="22"/>
          <w:szCs w:val="22"/>
          <w:lang w:val="hy-AM"/>
        </w:rPr>
        <w:t>9</w:t>
      </w:r>
      <w:r w:rsidR="009F0F9E" w:rsidRPr="00E63CD7">
        <w:rPr>
          <w:rFonts w:ascii="GHEA Grapalat" w:hAnsi="GHEA Grapalat"/>
          <w:sz w:val="22"/>
          <w:szCs w:val="22"/>
          <w:lang w:val="hy-AM"/>
        </w:rPr>
        <w:t>թ</w:t>
      </w:r>
      <w:r w:rsidR="007D2431" w:rsidRPr="00E63CD7">
        <w:rPr>
          <w:rFonts w:ascii="GHEA Grapalat" w:hAnsi="GHEA Grapalat"/>
          <w:sz w:val="22"/>
          <w:szCs w:val="22"/>
          <w:lang w:val="hy-AM"/>
        </w:rPr>
        <w:t>.</w:t>
      </w:r>
      <w:r w:rsidR="007463A9" w:rsidRPr="00E63CD7">
        <w:rPr>
          <w:rFonts w:ascii="GHEA Grapalat" w:hAnsi="GHEA Grapalat"/>
          <w:sz w:val="22"/>
          <w:szCs w:val="22"/>
          <w:lang w:val="hy-AM"/>
        </w:rPr>
        <w:t>-ի</w:t>
      </w:r>
      <w:r w:rsidR="007D2431" w:rsidRPr="00E63CD7">
        <w:rPr>
          <w:rFonts w:ascii="GHEA Grapalat" w:hAnsi="GHEA Grapalat"/>
          <w:sz w:val="22"/>
          <w:szCs w:val="22"/>
          <w:lang w:val="hy-AM"/>
        </w:rPr>
        <w:t xml:space="preserve"> տարեկան տվյալներով</w:t>
      </w:r>
      <w:r w:rsidR="002528F4" w:rsidRPr="00E63CD7">
        <w:rPr>
          <w:rFonts w:ascii="GHEA Grapalat" w:hAnsi="GHEA Grapalat"/>
          <w:sz w:val="22"/>
          <w:szCs w:val="22"/>
          <w:lang w:val="hy-AM"/>
        </w:rPr>
        <w:t xml:space="preserve"> </w:t>
      </w:r>
      <w:r w:rsidR="00BD2E20" w:rsidRPr="00E63CD7">
        <w:rPr>
          <w:rFonts w:ascii="GHEA Grapalat" w:hAnsi="GHEA Grapalat"/>
          <w:sz w:val="22"/>
          <w:szCs w:val="22"/>
          <w:lang w:val="hy-AM"/>
        </w:rPr>
        <w:t>աշխատել է շահույթով:</w:t>
      </w:r>
    </w:p>
    <w:p w:rsidR="00BD2E20" w:rsidRPr="00E63CD7" w:rsidRDefault="00007A06" w:rsidP="003A63CD">
      <w:pPr>
        <w:tabs>
          <w:tab w:val="left" w:pos="540"/>
        </w:tabs>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 xml:space="preserve">2. </w:t>
      </w:r>
      <w:r w:rsidR="00BD2E20" w:rsidRPr="00E63CD7">
        <w:rPr>
          <w:rFonts w:ascii="GHEA Grapalat" w:hAnsi="GHEA Grapalat" w:cs="Sylfaen"/>
          <w:sz w:val="22"/>
          <w:szCs w:val="22"/>
          <w:lang w:val="hy-AM" w:eastAsia="en-US"/>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Ընկերության մոտ այս գործակիցը </w:t>
      </w:r>
      <w:r w:rsidRPr="00E63CD7">
        <w:rPr>
          <w:rFonts w:ascii="GHEA Grapalat" w:hAnsi="GHEA Grapalat" w:cs="Sylfaen"/>
          <w:sz w:val="22"/>
          <w:szCs w:val="22"/>
          <w:lang w:val="hy-AM"/>
        </w:rPr>
        <w:t xml:space="preserve">ցածր </w:t>
      </w:r>
      <w:r w:rsidR="00BD2E20" w:rsidRPr="00E63CD7">
        <w:rPr>
          <w:rFonts w:ascii="GHEA Grapalat" w:hAnsi="GHEA Grapalat" w:cs="Sylfaen"/>
          <w:sz w:val="22"/>
          <w:szCs w:val="22"/>
          <w:lang w:val="hy-AM"/>
        </w:rPr>
        <w:t>է</w:t>
      </w:r>
      <w:r w:rsidRPr="00E63CD7">
        <w:rPr>
          <w:rFonts w:ascii="GHEA Grapalat" w:hAnsi="GHEA Grapalat" w:cs="Sylfaen"/>
          <w:sz w:val="22"/>
          <w:szCs w:val="22"/>
          <w:lang w:val="hy-AM"/>
        </w:rPr>
        <w:t xml:space="preserve"> պրակտիկայում ընդունված սահմանային նորմաներից, ին</w:t>
      </w:r>
      <w:r w:rsidR="00BD2E20" w:rsidRPr="00E63CD7">
        <w:rPr>
          <w:rFonts w:ascii="GHEA Grapalat" w:hAnsi="GHEA Grapalat" w:cs="Sylfaen"/>
          <w:sz w:val="22"/>
          <w:szCs w:val="22"/>
          <w:lang w:val="hy-AM"/>
        </w:rPr>
        <w:t xml:space="preserve">չը ցույց է տալիս, որ ընկերությունն իրացվելիության առումով ունի դժվարություններ, </w:t>
      </w:r>
      <w:r w:rsidRPr="00E63CD7">
        <w:rPr>
          <w:rFonts w:ascii="GHEA Grapalat" w:hAnsi="GHEA Grapalat" w:cs="Sylfaen"/>
          <w:sz w:val="22"/>
          <w:szCs w:val="22"/>
          <w:lang w:val="hy-AM"/>
        </w:rPr>
        <w:t>ցածր է կարճաժամկետ պարտավորությունների դրամական միջոցներով կամ դրանց համարժեքներով ապահովվածության աստիճանը</w:t>
      </w:r>
      <w:r w:rsidRPr="00E63CD7">
        <w:rPr>
          <w:rFonts w:ascii="GHEA Grapalat" w:hAnsi="GHEA Grapalat"/>
          <w:sz w:val="22"/>
          <w:szCs w:val="22"/>
          <w:lang w:val="hy-AM"/>
        </w:rPr>
        <w:t>։</w:t>
      </w:r>
    </w:p>
    <w:p w:rsidR="00007A06" w:rsidRPr="00E63CD7" w:rsidRDefault="00007A06" w:rsidP="003A63CD">
      <w:pPr>
        <w:tabs>
          <w:tab w:val="left" w:pos="540"/>
        </w:tabs>
        <w:spacing w:line="360" w:lineRule="auto"/>
        <w:ind w:firstLine="567"/>
        <w:jc w:val="both"/>
        <w:rPr>
          <w:rFonts w:ascii="GHEA Grapalat" w:hAnsi="GHEA Grapalat" w:cs="Sylfaen"/>
          <w:sz w:val="22"/>
          <w:szCs w:val="22"/>
          <w:lang w:val="hy-AM"/>
        </w:rPr>
      </w:pPr>
      <w:r w:rsidRPr="00E63CD7">
        <w:rPr>
          <w:rFonts w:ascii="GHEA Grapalat" w:hAnsi="GHEA Grapalat"/>
          <w:sz w:val="22"/>
          <w:szCs w:val="22"/>
          <w:lang w:val="hy-AM"/>
        </w:rPr>
        <w:t xml:space="preserve">3. </w:t>
      </w:r>
      <w:r w:rsidRPr="00E63CD7">
        <w:rPr>
          <w:rFonts w:ascii="GHEA Grapalat" w:hAnsi="GHEA Grapalat" w:cs="Sylfaen"/>
          <w:sz w:val="22"/>
          <w:szCs w:val="22"/>
          <w:lang w:val="hy-AM"/>
        </w:rPr>
        <w:t>Սեփական շրջանառու միջոցներով ապահովվածության գործակիցը ընկերու</w:t>
      </w:r>
      <w:r w:rsidRPr="00E63CD7">
        <w:rPr>
          <w:rFonts w:ascii="GHEA Grapalat" w:hAnsi="GHEA Grapalat"/>
          <w:sz w:val="22"/>
          <w:szCs w:val="22"/>
          <w:lang w:val="hy-AM"/>
        </w:rPr>
        <w:t xml:space="preserve">թյան </w:t>
      </w:r>
      <w:r w:rsidR="003A63CD" w:rsidRPr="00E63CD7">
        <w:rPr>
          <w:rFonts w:ascii="GHEA Grapalat" w:hAnsi="GHEA Grapalat" w:cs="Sylfaen"/>
          <w:sz w:val="22"/>
          <w:szCs w:val="22"/>
          <w:lang w:val="hy-AM"/>
        </w:rPr>
        <w:t xml:space="preserve">մոտ </w:t>
      </w:r>
      <w:r w:rsidRPr="00E63CD7">
        <w:rPr>
          <w:rFonts w:ascii="GHEA Grapalat" w:hAnsi="GHEA Grapalat" w:cs="Sylfaen"/>
          <w:sz w:val="22"/>
          <w:szCs w:val="22"/>
          <w:lang w:val="hy-AM"/>
        </w:rPr>
        <w:t>համապատասխանում</w:t>
      </w:r>
      <w:r w:rsidR="007C554A" w:rsidRPr="00E63CD7">
        <w:rPr>
          <w:rFonts w:ascii="GHEA Grapalat" w:hAnsi="GHEA Grapalat" w:cs="Sylfaen"/>
          <w:sz w:val="22"/>
          <w:szCs w:val="22"/>
          <w:lang w:val="hy-AM"/>
        </w:rPr>
        <w:t xml:space="preserve"> է</w:t>
      </w:r>
      <w:r w:rsidRPr="00E63CD7">
        <w:rPr>
          <w:rFonts w:ascii="GHEA Grapalat" w:hAnsi="GHEA Grapalat" w:cs="Sylfaen"/>
          <w:sz w:val="22"/>
          <w:szCs w:val="22"/>
          <w:lang w:val="hy-AM"/>
        </w:rPr>
        <w:t xml:space="preserve"> սահմանված նորմային, որը խոսում է ընկերությունում շրջանառու միջոցների ձևավորմանը սեփա</w:t>
      </w:r>
      <w:r w:rsidR="007C554A" w:rsidRPr="00E63CD7">
        <w:rPr>
          <w:rFonts w:ascii="GHEA Grapalat" w:hAnsi="GHEA Grapalat" w:cs="Sylfaen"/>
          <w:sz w:val="22"/>
          <w:szCs w:val="22"/>
          <w:lang w:val="hy-AM"/>
        </w:rPr>
        <w:t xml:space="preserve">կան կապիտալի մասնակցության բարձր </w:t>
      </w:r>
      <w:r w:rsidRPr="00E63CD7">
        <w:rPr>
          <w:rFonts w:ascii="GHEA Grapalat" w:hAnsi="GHEA Grapalat" w:cs="Sylfaen"/>
          <w:sz w:val="22"/>
          <w:szCs w:val="22"/>
          <w:lang w:val="hy-AM"/>
        </w:rPr>
        <w:t xml:space="preserve">աստիճանի մասին: </w:t>
      </w:r>
    </w:p>
    <w:p w:rsidR="00007A06" w:rsidRPr="00E63CD7" w:rsidRDefault="00007A06" w:rsidP="003A63CD">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4. Ներդրման գործակիցը ցույց է տալիս, սեփական կապիտալի արտադրական ներդրումների ծածկման աստի</w:t>
      </w:r>
      <w:r w:rsidR="006F33EB" w:rsidRPr="00E63CD7">
        <w:rPr>
          <w:rFonts w:ascii="GHEA Grapalat" w:hAnsi="GHEA Grapalat" w:cs="Sylfaen"/>
          <w:sz w:val="22"/>
          <w:szCs w:val="22"/>
          <w:lang w:val="hy-AM"/>
        </w:rPr>
        <w:t>ճանը։ Ընկերության մոտ գործակիցը</w:t>
      </w:r>
      <w:r w:rsidRPr="00E63CD7">
        <w:rPr>
          <w:rFonts w:ascii="GHEA Grapalat" w:hAnsi="GHEA Grapalat" w:cs="Sylfaen"/>
          <w:sz w:val="22"/>
          <w:szCs w:val="22"/>
          <w:lang w:val="hy-AM"/>
        </w:rPr>
        <w:t xml:space="preserve"> հավասար է </w:t>
      </w:r>
      <w:r w:rsidR="00BD2E20" w:rsidRPr="00E63CD7">
        <w:rPr>
          <w:rFonts w:ascii="GHEA Grapalat" w:hAnsi="GHEA Grapalat" w:cs="Sylfaen"/>
          <w:sz w:val="22"/>
          <w:szCs w:val="22"/>
          <w:lang w:val="hy-AM"/>
        </w:rPr>
        <w:t>1.548</w:t>
      </w:r>
      <w:r w:rsidR="006F33EB" w:rsidRPr="00E63CD7">
        <w:rPr>
          <w:rFonts w:ascii="GHEA Grapalat" w:hAnsi="GHEA Grapalat" w:cs="Sylfaen"/>
          <w:sz w:val="22"/>
          <w:szCs w:val="22"/>
          <w:lang w:val="hy-AM"/>
        </w:rPr>
        <w:t>,</w:t>
      </w:r>
      <w:r w:rsidR="003068E7" w:rsidRPr="00E63CD7">
        <w:rPr>
          <w:rFonts w:ascii="GHEA Grapalat" w:hAnsi="GHEA Grapalat" w:cs="Sylfaen"/>
          <w:sz w:val="22"/>
          <w:szCs w:val="22"/>
          <w:lang w:val="hy-AM"/>
        </w:rPr>
        <w:t xml:space="preserve"> նախ</w:t>
      </w:r>
      <w:r w:rsidR="00334F71" w:rsidRPr="00E63CD7">
        <w:rPr>
          <w:rFonts w:ascii="GHEA Grapalat" w:hAnsi="GHEA Grapalat" w:cs="Sylfaen"/>
          <w:sz w:val="22"/>
          <w:szCs w:val="22"/>
          <w:lang w:val="hy-AM"/>
        </w:rPr>
        <w:t>ո</w:t>
      </w:r>
      <w:r w:rsidR="003068E7" w:rsidRPr="00E63CD7">
        <w:rPr>
          <w:rFonts w:ascii="GHEA Grapalat" w:hAnsi="GHEA Grapalat" w:cs="Sylfaen"/>
          <w:sz w:val="22"/>
          <w:szCs w:val="22"/>
          <w:lang w:val="hy-AM"/>
        </w:rPr>
        <w:t>րդ</w:t>
      </w:r>
      <w:r w:rsidR="006F33EB" w:rsidRPr="00E63CD7">
        <w:rPr>
          <w:rFonts w:ascii="GHEA Grapalat" w:hAnsi="GHEA Grapalat" w:cs="Sylfaen"/>
          <w:sz w:val="22"/>
          <w:szCs w:val="22"/>
          <w:lang w:val="hy-AM"/>
        </w:rPr>
        <w:t xml:space="preserve"> տարի այս գործակիցը կազմել</w:t>
      </w:r>
      <w:r w:rsidR="00291D94" w:rsidRPr="00E63CD7">
        <w:rPr>
          <w:rFonts w:ascii="GHEA Grapalat" w:hAnsi="GHEA Grapalat" w:cs="Sylfaen"/>
          <w:sz w:val="22"/>
          <w:szCs w:val="22"/>
          <w:lang w:val="hy-AM"/>
        </w:rPr>
        <w:t xml:space="preserve"> էր</w:t>
      </w:r>
      <w:r w:rsidR="003068E7" w:rsidRPr="00E63CD7">
        <w:rPr>
          <w:rFonts w:ascii="GHEA Grapalat" w:hAnsi="GHEA Grapalat" w:cs="Sylfaen"/>
          <w:sz w:val="22"/>
          <w:szCs w:val="22"/>
          <w:lang w:val="hy-AM"/>
        </w:rPr>
        <w:t xml:space="preserve"> </w:t>
      </w:r>
      <w:r w:rsidR="00BD2E20" w:rsidRPr="00E63CD7">
        <w:rPr>
          <w:rFonts w:ascii="GHEA Grapalat" w:hAnsi="GHEA Grapalat" w:cs="Sylfaen"/>
          <w:sz w:val="22"/>
          <w:szCs w:val="22"/>
          <w:lang w:val="hy-AM"/>
        </w:rPr>
        <w:t>1.561</w:t>
      </w:r>
      <w:r w:rsidRPr="00E63CD7">
        <w:rPr>
          <w:rFonts w:ascii="GHEA Grapalat" w:hAnsi="GHEA Grapalat" w:cs="Sylfaen"/>
          <w:sz w:val="22"/>
          <w:szCs w:val="22"/>
          <w:lang w:val="hy-AM"/>
        </w:rPr>
        <w:t>։</w:t>
      </w:r>
    </w:p>
    <w:p w:rsidR="00007A06" w:rsidRPr="00E63CD7" w:rsidRDefault="00007A06" w:rsidP="003A63CD">
      <w:pPr>
        <w:spacing w:line="360" w:lineRule="auto"/>
        <w:ind w:firstLine="567"/>
        <w:jc w:val="both"/>
        <w:rPr>
          <w:rFonts w:ascii="GHEA Grapalat" w:hAnsi="GHEA Grapalat" w:cs="Sylfaen"/>
          <w:sz w:val="22"/>
          <w:szCs w:val="22"/>
          <w:lang w:val="hy-AM"/>
        </w:rPr>
      </w:pPr>
      <w:r w:rsidRPr="00E63CD7">
        <w:rPr>
          <w:rFonts w:ascii="GHEA Grapalat" w:hAnsi="GHEA Grapalat"/>
          <w:sz w:val="22"/>
          <w:szCs w:val="22"/>
          <w:lang w:val="hy-AM"/>
        </w:rPr>
        <w:t>5. Ակտիվների շրջանառելիության գործակիցը բնութագրում է ընկերության բոլոր միջոցների շրջապտույտի արագությունն</w:t>
      </w:r>
      <w:r w:rsidR="00334F71" w:rsidRPr="00E63CD7">
        <w:rPr>
          <w:rFonts w:ascii="GHEA Grapalat" w:hAnsi="GHEA Grapalat"/>
          <w:sz w:val="22"/>
          <w:szCs w:val="22"/>
          <w:lang w:val="hy-AM"/>
        </w:rPr>
        <w:t>՝</w:t>
      </w:r>
      <w:r w:rsidRPr="00E63CD7">
        <w:rPr>
          <w:rFonts w:ascii="GHEA Grapalat" w:hAnsi="GHEA Grapalat"/>
          <w:sz w:val="22"/>
          <w:szCs w:val="22"/>
          <w:lang w:val="hy-AM"/>
        </w:rPr>
        <w:t xml:space="preserve"> անկախ դրանց ձևավորման աղբյուրից</w:t>
      </w:r>
      <w:r w:rsidR="00334F71" w:rsidRPr="00E63CD7">
        <w:rPr>
          <w:rFonts w:ascii="GHEA Grapalat" w:hAnsi="GHEA Grapalat"/>
          <w:sz w:val="22"/>
          <w:szCs w:val="22"/>
          <w:lang w:val="hy-AM"/>
        </w:rPr>
        <w:t>,</w:t>
      </w:r>
      <w:r w:rsidRPr="00E63CD7">
        <w:rPr>
          <w:rFonts w:ascii="GHEA Grapalat" w:hAnsi="GHEA Grapalat"/>
          <w:sz w:val="22"/>
          <w:szCs w:val="22"/>
          <w:lang w:val="hy-AM"/>
        </w:rPr>
        <w:t xml:space="preserve"> և որքան մեծ է այս ցուցանիշը, այնքան արդյունավետորեն են օգտագործվում ակտիվները:</w:t>
      </w:r>
      <w:r w:rsidRPr="00E63CD7">
        <w:rPr>
          <w:rFonts w:ascii="GHEA Grapalat" w:hAnsi="GHEA Grapalat" w:cs="Sylfaen"/>
          <w:sz w:val="22"/>
          <w:szCs w:val="22"/>
          <w:lang w:val="hy-AM"/>
        </w:rPr>
        <w:t xml:space="preserve"> Ընկերության մոտ այդ գործակիցը</w:t>
      </w:r>
      <w:r w:rsidR="003068E7" w:rsidRPr="00E63CD7">
        <w:rPr>
          <w:rFonts w:ascii="GHEA Grapalat" w:hAnsi="GHEA Grapalat" w:cs="Sylfaen"/>
          <w:sz w:val="22"/>
          <w:szCs w:val="22"/>
          <w:lang w:val="hy-AM"/>
        </w:rPr>
        <w:t xml:space="preserve"> հավասար է </w:t>
      </w:r>
      <w:r w:rsidR="00BD2E20" w:rsidRPr="00E63CD7">
        <w:rPr>
          <w:rFonts w:ascii="GHEA Grapalat" w:hAnsi="GHEA Grapalat" w:cs="Sylfaen"/>
          <w:sz w:val="22"/>
          <w:szCs w:val="22"/>
          <w:lang w:val="hy-AM"/>
        </w:rPr>
        <w:t xml:space="preserve">4.554 </w:t>
      </w:r>
      <w:r w:rsidR="003068E7" w:rsidRPr="00E63CD7">
        <w:rPr>
          <w:rFonts w:ascii="GHEA Grapalat" w:hAnsi="GHEA Grapalat" w:cs="Sylfaen"/>
          <w:sz w:val="22"/>
          <w:szCs w:val="22"/>
          <w:lang w:val="hy-AM"/>
        </w:rPr>
        <w:t>՝</w:t>
      </w:r>
      <w:r w:rsidR="003A63CD" w:rsidRPr="00E63CD7">
        <w:rPr>
          <w:rFonts w:ascii="GHEA Grapalat" w:hAnsi="GHEA Grapalat" w:cs="Sylfaen"/>
          <w:sz w:val="22"/>
          <w:szCs w:val="22"/>
          <w:lang w:val="hy-AM"/>
        </w:rPr>
        <w:t xml:space="preserve"> </w:t>
      </w:r>
      <w:r w:rsidR="006F33EB" w:rsidRPr="00E63CD7">
        <w:rPr>
          <w:rFonts w:ascii="GHEA Grapalat" w:hAnsi="GHEA Grapalat" w:cs="Sylfaen"/>
          <w:sz w:val="22"/>
          <w:szCs w:val="22"/>
          <w:lang w:val="hy-AM"/>
        </w:rPr>
        <w:t>նախորդ հաշվետու ժ</w:t>
      </w:r>
      <w:r w:rsidR="00BD2E20" w:rsidRPr="00E63CD7">
        <w:rPr>
          <w:rFonts w:ascii="GHEA Grapalat" w:hAnsi="GHEA Grapalat" w:cs="Sylfaen"/>
          <w:sz w:val="22"/>
          <w:szCs w:val="22"/>
          <w:lang w:val="hy-AM"/>
        </w:rPr>
        <w:t>ամանակաշրջանում կազմել էր</w:t>
      </w:r>
      <w:r w:rsidR="003068E7" w:rsidRPr="00E63CD7">
        <w:rPr>
          <w:rFonts w:ascii="GHEA Grapalat" w:hAnsi="GHEA Grapalat" w:cs="Sylfaen"/>
          <w:sz w:val="22"/>
          <w:szCs w:val="22"/>
          <w:lang w:val="hy-AM"/>
        </w:rPr>
        <w:t xml:space="preserve"> </w:t>
      </w:r>
      <w:r w:rsidR="00BD2E20" w:rsidRPr="00E63CD7">
        <w:rPr>
          <w:rFonts w:ascii="GHEA Grapalat" w:hAnsi="GHEA Grapalat" w:cs="Sylfaen"/>
          <w:sz w:val="22"/>
          <w:szCs w:val="22"/>
          <w:lang w:val="hy-AM"/>
        </w:rPr>
        <w:t>5.448</w:t>
      </w:r>
      <w:r w:rsidR="003068E7" w:rsidRPr="00E63CD7">
        <w:rPr>
          <w:rFonts w:ascii="GHEA Grapalat" w:hAnsi="GHEA Grapalat" w:cs="Sylfaen"/>
          <w:sz w:val="22"/>
          <w:szCs w:val="22"/>
          <w:lang w:val="hy-AM"/>
        </w:rPr>
        <w:t>։</w:t>
      </w:r>
    </w:p>
    <w:p w:rsidR="00007A06" w:rsidRPr="00E63CD7" w:rsidRDefault="00007A06" w:rsidP="003A63CD">
      <w:pPr>
        <w:pStyle w:val="a3"/>
        <w:ind w:firstLine="567"/>
        <w:rPr>
          <w:rFonts w:ascii="GHEA Grapalat" w:hAnsi="GHEA Grapalat" w:cs="Sylfaen"/>
          <w:sz w:val="22"/>
          <w:szCs w:val="22"/>
          <w:lang w:val="hy-AM"/>
        </w:rPr>
      </w:pPr>
      <w:r w:rsidRPr="00E63CD7">
        <w:rPr>
          <w:rFonts w:ascii="GHEA Grapalat" w:hAnsi="GHEA Grapalat" w:cs="Sylfaen"/>
          <w:sz w:val="22"/>
          <w:szCs w:val="22"/>
          <w:lang w:val="hy-AM"/>
        </w:rPr>
        <w:t>6. Ակտիվների շահութաբերության գործակիցը բնութագրում է կառավարման արդյունավետությունը և ցույց է տալիս միավոր ակտիվների հաշվով շահույթի մեծությունը</w:t>
      </w:r>
      <w:r w:rsidR="00BD2E20" w:rsidRPr="00E63CD7">
        <w:rPr>
          <w:rFonts w:ascii="GHEA Grapalat" w:hAnsi="GHEA Grapalat" w:cs="Sylfaen"/>
          <w:sz w:val="22"/>
          <w:szCs w:val="22"/>
          <w:lang w:val="hy-AM"/>
        </w:rPr>
        <w:t>՝ այն հավասար է 1.46</w:t>
      </w:r>
      <w:r w:rsidR="003068E7" w:rsidRPr="00E63CD7">
        <w:rPr>
          <w:rFonts w:ascii="GHEA Grapalat" w:hAnsi="GHEA Grapalat" w:cs="Sylfaen"/>
          <w:sz w:val="22"/>
          <w:szCs w:val="22"/>
          <w:lang w:val="hy-AM"/>
        </w:rPr>
        <w:t>։</w:t>
      </w:r>
      <w:r w:rsidRPr="00E63CD7">
        <w:rPr>
          <w:rFonts w:ascii="GHEA Grapalat" w:hAnsi="GHEA Grapalat" w:cs="Sylfaen"/>
          <w:sz w:val="22"/>
          <w:szCs w:val="22"/>
          <w:lang w:val="hy-AM"/>
        </w:rPr>
        <w:t xml:space="preserve"> Շահութաբերությ</w:t>
      </w:r>
      <w:r w:rsidR="003068E7" w:rsidRPr="00E63CD7">
        <w:rPr>
          <w:rFonts w:ascii="GHEA Grapalat" w:hAnsi="GHEA Grapalat" w:cs="Sylfaen"/>
          <w:sz w:val="22"/>
          <w:szCs w:val="22"/>
          <w:lang w:val="hy-AM"/>
        </w:rPr>
        <w:t>ան հետ կապված բոլոր ցուցանիշներն</w:t>
      </w:r>
      <w:r w:rsidR="003A63CD"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ընկերության մոտ</w:t>
      </w:r>
      <w:r w:rsidR="003068E7" w:rsidRPr="00E63CD7">
        <w:rPr>
          <w:rFonts w:ascii="GHEA Grapalat" w:hAnsi="GHEA Grapalat" w:cs="Sylfaen"/>
          <w:sz w:val="22"/>
          <w:szCs w:val="22"/>
          <w:lang w:val="hy-AM"/>
        </w:rPr>
        <w:t xml:space="preserve"> դրական </w:t>
      </w:r>
      <w:r w:rsidRPr="00E63CD7">
        <w:rPr>
          <w:rFonts w:ascii="GHEA Grapalat" w:hAnsi="GHEA Grapalat" w:cs="Sylfaen"/>
          <w:sz w:val="22"/>
          <w:szCs w:val="22"/>
          <w:lang w:val="hy-AM"/>
        </w:rPr>
        <w:t>են:</w:t>
      </w:r>
    </w:p>
    <w:p w:rsidR="00007A06" w:rsidRPr="00E63CD7" w:rsidRDefault="00007A06" w:rsidP="003A63CD">
      <w:pPr>
        <w:spacing w:line="360" w:lineRule="auto"/>
        <w:ind w:firstLine="567"/>
        <w:jc w:val="both"/>
        <w:rPr>
          <w:rFonts w:ascii="GHEA Grapalat" w:hAnsi="GHEA Grapalat"/>
          <w:sz w:val="22"/>
          <w:szCs w:val="22"/>
          <w:lang w:val="hy-AM"/>
        </w:rPr>
      </w:pPr>
      <w:r w:rsidRPr="00E63CD7">
        <w:rPr>
          <w:rFonts w:ascii="GHEA Grapalat" w:hAnsi="GHEA Grapalat" w:cs="Sylfaen"/>
          <w:sz w:val="22"/>
          <w:szCs w:val="22"/>
          <w:lang w:val="hy-AM"/>
        </w:rPr>
        <w:t xml:space="preserve">7.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w:t>
      </w:r>
      <w:r w:rsidRPr="00E63CD7">
        <w:rPr>
          <w:rFonts w:ascii="GHEA Grapalat" w:hAnsi="GHEA Grapalat" w:cs="Sylfaen"/>
          <w:sz w:val="22"/>
          <w:szCs w:val="22"/>
          <w:lang w:val="hy-AM"/>
        </w:rPr>
        <w:lastRenderedPageBreak/>
        <w:t>ծախսերի ցուցանիշները բացարձակ մեծություններ են և դրանց համադրմամբ պարզվել է, որ</w:t>
      </w:r>
      <w:r w:rsidR="003A63CD"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ընկերություններ</w:t>
      </w:r>
      <w:r w:rsidR="003068E7" w:rsidRPr="00E63CD7">
        <w:rPr>
          <w:rFonts w:ascii="GHEA Grapalat" w:hAnsi="GHEA Grapalat" w:cs="Sylfaen"/>
          <w:sz w:val="22"/>
          <w:szCs w:val="22"/>
          <w:lang w:val="hy-AM"/>
        </w:rPr>
        <w:t>ում եկամուտներն ամբողջությամբ</w:t>
      </w:r>
      <w:r w:rsidRPr="00E63CD7">
        <w:rPr>
          <w:rFonts w:ascii="GHEA Grapalat" w:hAnsi="GHEA Grapalat" w:cs="Sylfaen"/>
          <w:sz w:val="22"/>
          <w:szCs w:val="22"/>
          <w:lang w:val="hy-AM"/>
        </w:rPr>
        <w:t xml:space="preserve"> ձևավորվել են հիմնական գործունեությունից:</w:t>
      </w:r>
    </w:p>
    <w:p w:rsidR="009F0F9E" w:rsidRPr="00E63CD7" w:rsidRDefault="00385689" w:rsidP="003A63CD">
      <w:pPr>
        <w:spacing w:line="360" w:lineRule="auto"/>
        <w:ind w:firstLine="567"/>
        <w:rPr>
          <w:rFonts w:ascii="GHEA Grapalat" w:hAnsi="GHEA Grapalat"/>
          <w:sz w:val="22"/>
          <w:szCs w:val="22"/>
          <w:lang w:val="hy-AM"/>
        </w:rPr>
      </w:pPr>
      <w:r w:rsidRPr="00E63CD7">
        <w:rPr>
          <w:rFonts w:ascii="GHEA Grapalat" w:hAnsi="GHEA Grapalat"/>
          <w:sz w:val="22"/>
          <w:szCs w:val="22"/>
          <w:lang w:val="hy-AM"/>
        </w:rPr>
        <w:t>3</w:t>
      </w:r>
      <w:r w:rsidR="009F0F9E" w:rsidRPr="00E63CD7">
        <w:rPr>
          <w:rFonts w:ascii="GHEA Grapalat" w:hAnsi="GHEA Grapalat"/>
          <w:sz w:val="22"/>
          <w:szCs w:val="22"/>
          <w:lang w:val="hy-AM"/>
        </w:rPr>
        <w:t>.</w:t>
      </w:r>
      <w:r w:rsidRPr="00E63CD7">
        <w:rPr>
          <w:rFonts w:ascii="GHEA Grapalat" w:hAnsi="GHEA Grapalat"/>
          <w:sz w:val="22"/>
          <w:szCs w:val="22"/>
          <w:lang w:val="hy-AM"/>
        </w:rPr>
        <w:t>6</w:t>
      </w:r>
      <w:r w:rsidR="009F0F9E" w:rsidRPr="00E63CD7">
        <w:rPr>
          <w:rFonts w:ascii="GHEA Grapalat" w:hAnsi="GHEA Grapalat"/>
          <w:sz w:val="22"/>
          <w:szCs w:val="22"/>
          <w:lang w:val="hy-AM"/>
        </w:rPr>
        <w:t xml:space="preserve">  Եզրակացություն</w:t>
      </w:r>
    </w:p>
    <w:p w:rsidR="00F65FB1" w:rsidRPr="00E63CD7" w:rsidRDefault="00BD2E20" w:rsidP="003A63CD">
      <w:pPr>
        <w:pStyle w:val="a3"/>
        <w:ind w:firstLine="567"/>
        <w:rPr>
          <w:rFonts w:ascii="GHEA Grapalat" w:hAnsi="GHEA Grapalat" w:cs="Sylfaen"/>
          <w:sz w:val="22"/>
          <w:szCs w:val="22"/>
          <w:lang w:val="hy-AM"/>
        </w:rPr>
      </w:pPr>
      <w:r w:rsidRPr="00E63CD7">
        <w:rPr>
          <w:rFonts w:ascii="GHEA Grapalat" w:hAnsi="GHEA Grapalat" w:cs="Sylfaen"/>
          <w:sz w:val="22"/>
          <w:szCs w:val="22"/>
          <w:lang w:val="hy-AM"/>
        </w:rPr>
        <w:tab/>
        <w:t>2019</w:t>
      </w:r>
      <w:r w:rsidR="0048125C" w:rsidRPr="00E63CD7">
        <w:rPr>
          <w:rFonts w:ascii="GHEA Grapalat" w:hAnsi="GHEA Grapalat" w:cs="Sylfaen"/>
          <w:sz w:val="22"/>
          <w:szCs w:val="22"/>
          <w:lang w:val="hy-AM"/>
        </w:rPr>
        <w:t xml:space="preserve">թ. տարեկան տվյալներով </w:t>
      </w:r>
      <w:r w:rsidR="0048125C" w:rsidRPr="00E63CD7">
        <w:rPr>
          <w:rFonts w:ascii="GHEA Grapalat" w:hAnsi="GHEA Grapalat"/>
          <w:sz w:val="22"/>
          <w:szCs w:val="22"/>
          <w:lang w:val="hy-AM"/>
        </w:rPr>
        <w:t xml:space="preserve">ՀՀ արտակարգ իրավիճակների նախարարության </w:t>
      </w:r>
      <w:r w:rsidR="0048125C" w:rsidRPr="00E63CD7">
        <w:rPr>
          <w:rFonts w:ascii="GHEA Grapalat" w:hAnsi="GHEA Grapalat" w:cs="Sylfaen"/>
          <w:sz w:val="22"/>
          <w:szCs w:val="22"/>
          <w:lang w:val="hy-AM"/>
        </w:rPr>
        <w:t xml:space="preserve">ենթակայության </w:t>
      </w:r>
      <w:r w:rsidR="00291D94" w:rsidRPr="00E63CD7">
        <w:rPr>
          <w:rFonts w:ascii="GHEA Grapalat" w:hAnsi="GHEA Grapalat"/>
          <w:sz w:val="22"/>
          <w:szCs w:val="22"/>
          <w:lang w:val="hy-AM"/>
        </w:rPr>
        <w:t>«</w:t>
      </w:r>
      <w:r w:rsidR="0048125C" w:rsidRPr="00E63CD7">
        <w:rPr>
          <w:rFonts w:ascii="GHEA Grapalat" w:hAnsi="GHEA Grapalat" w:cs="Sylfaen"/>
          <w:sz w:val="22"/>
          <w:szCs w:val="22"/>
          <w:lang w:val="hy-AM"/>
        </w:rPr>
        <w:t>Հա</w:t>
      </w:r>
      <w:r w:rsidR="00F65FB1" w:rsidRPr="00E63CD7">
        <w:rPr>
          <w:rFonts w:ascii="GHEA Grapalat" w:hAnsi="GHEA Grapalat" w:cs="Sylfaen"/>
          <w:sz w:val="22"/>
          <w:szCs w:val="22"/>
          <w:lang w:val="hy-AM"/>
        </w:rPr>
        <w:t>տուկ լեռնափրկարար ծառայություն»</w:t>
      </w:r>
      <w:r w:rsidR="0048125C" w:rsidRPr="00E63CD7">
        <w:rPr>
          <w:rFonts w:ascii="GHEA Grapalat" w:hAnsi="GHEA Grapalat" w:cs="Sylfaen"/>
          <w:sz w:val="22"/>
          <w:szCs w:val="22"/>
          <w:lang w:val="hy-AM"/>
        </w:rPr>
        <w:t xml:space="preserve"> ՓԲ</w:t>
      </w:r>
      <w:r w:rsidR="003A63CD" w:rsidRPr="00E63CD7">
        <w:rPr>
          <w:rFonts w:ascii="GHEA Grapalat" w:hAnsi="GHEA Grapalat" w:cs="Sylfaen"/>
          <w:sz w:val="22"/>
          <w:szCs w:val="22"/>
          <w:lang w:val="hy-AM"/>
        </w:rPr>
        <w:t>Ը-ի</w:t>
      </w:r>
      <w:r w:rsidR="0048125C" w:rsidRPr="00E63CD7">
        <w:rPr>
          <w:rFonts w:ascii="GHEA Grapalat" w:hAnsi="GHEA Grapalat" w:cs="Sylfaen"/>
          <w:sz w:val="22"/>
          <w:szCs w:val="22"/>
          <w:lang w:val="hy-AM"/>
        </w:rPr>
        <w:t xml:space="preserve"> մոտ նկատվել է ֆինանսատնտեսական վիճակի </w:t>
      </w:r>
      <w:r w:rsidR="00F65FB1" w:rsidRPr="00E63CD7">
        <w:rPr>
          <w:rFonts w:ascii="GHEA Grapalat" w:hAnsi="GHEA Grapalat" w:cs="Sylfaen"/>
          <w:sz w:val="22"/>
          <w:szCs w:val="22"/>
          <w:lang w:val="hy-AM"/>
        </w:rPr>
        <w:t>բ</w:t>
      </w:r>
      <w:r w:rsidR="003068E7" w:rsidRPr="00E63CD7">
        <w:rPr>
          <w:rFonts w:ascii="GHEA Grapalat" w:hAnsi="GHEA Grapalat" w:cs="Sylfaen"/>
          <w:sz w:val="22"/>
          <w:szCs w:val="22"/>
          <w:lang w:val="hy-AM"/>
        </w:rPr>
        <w:t>արելավում</w:t>
      </w:r>
      <w:r w:rsidR="0048125C" w:rsidRPr="00E63CD7">
        <w:rPr>
          <w:rFonts w:ascii="GHEA Grapalat" w:hAnsi="GHEA Grapalat" w:cs="Sylfaen"/>
          <w:sz w:val="22"/>
          <w:szCs w:val="22"/>
          <w:lang w:val="hy-AM"/>
        </w:rPr>
        <w:t xml:space="preserve">, ընկերությունը հաշվետու տարում </w:t>
      </w:r>
      <w:r w:rsidRPr="00E63CD7">
        <w:rPr>
          <w:rFonts w:ascii="GHEA Grapalat" w:hAnsi="GHEA Grapalat" w:cs="Sylfaen"/>
          <w:sz w:val="22"/>
          <w:szCs w:val="22"/>
          <w:lang w:val="hy-AM"/>
        </w:rPr>
        <w:t xml:space="preserve">դարձյալ </w:t>
      </w:r>
      <w:r w:rsidR="0048125C" w:rsidRPr="00E63CD7">
        <w:rPr>
          <w:rFonts w:ascii="GHEA Grapalat" w:hAnsi="GHEA Grapalat" w:cs="Sylfaen"/>
          <w:sz w:val="22"/>
          <w:szCs w:val="22"/>
          <w:lang w:val="hy-AM"/>
        </w:rPr>
        <w:t>աշխատել է</w:t>
      </w:r>
      <w:r w:rsidR="003068E7" w:rsidRPr="00E63CD7">
        <w:rPr>
          <w:rFonts w:ascii="GHEA Grapalat" w:hAnsi="GHEA Grapalat" w:cs="Sylfaen"/>
          <w:sz w:val="22"/>
          <w:szCs w:val="22"/>
          <w:lang w:val="hy-AM"/>
        </w:rPr>
        <w:t xml:space="preserve"> շահույթով</w:t>
      </w:r>
      <w:r w:rsidR="00AB26BA"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և նախորդ տարվա նկատմամբ շահույթն ավելացել է 1.</w:t>
      </w:r>
      <w:r w:rsidR="003A63CD" w:rsidRPr="00E63CD7">
        <w:rPr>
          <w:rFonts w:ascii="GHEA Grapalat" w:hAnsi="GHEA Grapalat" w:cs="Sylfaen"/>
          <w:sz w:val="22"/>
          <w:szCs w:val="22"/>
          <w:lang w:val="hy-AM"/>
        </w:rPr>
        <w:t>4 անգամ`</w:t>
      </w:r>
      <w:r w:rsidRPr="00E63CD7">
        <w:rPr>
          <w:rFonts w:ascii="GHEA Grapalat" w:hAnsi="GHEA Grapalat" w:cs="Sylfaen"/>
          <w:sz w:val="22"/>
          <w:szCs w:val="22"/>
          <w:lang w:val="hy-AM"/>
        </w:rPr>
        <w:t xml:space="preserve"> կազմել</w:t>
      </w:r>
      <w:r w:rsidR="003A63CD" w:rsidRPr="00E63CD7">
        <w:rPr>
          <w:rFonts w:ascii="GHEA Grapalat" w:hAnsi="GHEA Grapalat" w:cs="Sylfaen"/>
          <w:sz w:val="22"/>
          <w:szCs w:val="22"/>
          <w:lang w:val="hy-AM"/>
        </w:rPr>
        <w:t>ով</w:t>
      </w:r>
      <w:r w:rsidRPr="00E63CD7">
        <w:rPr>
          <w:rFonts w:ascii="GHEA Grapalat" w:hAnsi="GHEA Grapalat" w:cs="Sylfaen"/>
          <w:sz w:val="22"/>
          <w:szCs w:val="22"/>
          <w:lang w:val="hy-AM"/>
        </w:rPr>
        <w:t xml:space="preserve"> 778,0 հազ. դրամ,</w:t>
      </w:r>
      <w:r w:rsidR="003A63CD" w:rsidRPr="00E63CD7">
        <w:rPr>
          <w:rFonts w:ascii="GHEA Grapalat" w:hAnsi="GHEA Grapalat" w:cs="Sylfaen"/>
          <w:sz w:val="22"/>
          <w:szCs w:val="22"/>
          <w:lang w:val="hy-AM"/>
        </w:rPr>
        <w:t xml:space="preserve"> </w:t>
      </w:r>
      <w:r w:rsidR="0048125C" w:rsidRPr="00E63CD7">
        <w:rPr>
          <w:rFonts w:ascii="GHEA Grapalat" w:hAnsi="GHEA Grapalat" w:cs="Sylfaen"/>
          <w:sz w:val="22"/>
          <w:szCs w:val="22"/>
          <w:lang w:val="hy-AM"/>
        </w:rPr>
        <w:t>կուտակված շահույ</w:t>
      </w:r>
      <w:r w:rsidR="009D24D2" w:rsidRPr="00E63CD7">
        <w:rPr>
          <w:rFonts w:ascii="GHEA Grapalat" w:hAnsi="GHEA Grapalat" w:cs="Sylfaen"/>
          <w:sz w:val="22"/>
          <w:szCs w:val="22"/>
          <w:lang w:val="hy-AM"/>
        </w:rPr>
        <w:t xml:space="preserve">թը </w:t>
      </w:r>
      <w:r w:rsidR="003A63CD" w:rsidRPr="00E63CD7">
        <w:rPr>
          <w:rFonts w:ascii="GHEA Grapalat" w:hAnsi="GHEA Grapalat" w:cs="Sylfaen"/>
          <w:sz w:val="22"/>
          <w:szCs w:val="22"/>
          <w:lang w:val="hy-AM"/>
        </w:rPr>
        <w:t>նույնպես աճել է և կազմել է 13</w:t>
      </w:r>
      <w:r w:rsidR="003A63CD" w:rsidRPr="00E63CD7">
        <w:rPr>
          <w:rFonts w:ascii="Courier New" w:hAnsi="Courier New" w:cs="Courier New"/>
          <w:sz w:val="22"/>
          <w:szCs w:val="22"/>
          <w:lang w:val="hy-AM"/>
        </w:rPr>
        <w:t> </w:t>
      </w:r>
      <w:r w:rsidR="003A63CD" w:rsidRPr="00E63CD7">
        <w:rPr>
          <w:rFonts w:ascii="GHEA Grapalat" w:hAnsi="GHEA Grapalat" w:cs="Sylfaen"/>
          <w:sz w:val="22"/>
          <w:szCs w:val="22"/>
          <w:lang w:val="hy-AM"/>
        </w:rPr>
        <w:t>602,0</w:t>
      </w:r>
      <w:r w:rsidR="009D24D2" w:rsidRPr="00E63CD7">
        <w:rPr>
          <w:rFonts w:ascii="GHEA Grapalat" w:hAnsi="GHEA Grapalat" w:cs="Sylfaen"/>
          <w:sz w:val="22"/>
          <w:szCs w:val="22"/>
          <w:lang w:val="hy-AM"/>
        </w:rPr>
        <w:t xml:space="preserve"> հազ. դրամ</w:t>
      </w:r>
      <w:r w:rsidR="00AB26BA" w:rsidRPr="00E63CD7">
        <w:rPr>
          <w:rFonts w:ascii="GHEA Grapalat" w:hAnsi="GHEA Grapalat" w:cs="Sylfaen"/>
          <w:sz w:val="22"/>
          <w:szCs w:val="22"/>
          <w:lang w:val="hy-AM"/>
        </w:rPr>
        <w:t>։</w:t>
      </w:r>
    </w:p>
    <w:p w:rsidR="007E4305" w:rsidRPr="00E63CD7" w:rsidRDefault="00F65FB1" w:rsidP="003A63CD">
      <w:pPr>
        <w:spacing w:line="360" w:lineRule="auto"/>
        <w:ind w:firstLine="567"/>
        <w:jc w:val="both"/>
        <w:rPr>
          <w:rFonts w:ascii="GHEA Grapalat" w:hAnsi="GHEA Grapalat" w:cs="Sylfaen"/>
          <w:sz w:val="22"/>
          <w:szCs w:val="22"/>
          <w:lang w:val="hy-AM" w:eastAsia="en-US"/>
        </w:rPr>
      </w:pPr>
      <w:r w:rsidRPr="00E63CD7">
        <w:rPr>
          <w:rFonts w:ascii="GHEA Grapalat" w:hAnsi="GHEA Grapalat" w:cs="Sylfaen"/>
          <w:sz w:val="22"/>
          <w:szCs w:val="22"/>
          <w:lang w:val="hy-AM" w:eastAsia="en-US"/>
        </w:rPr>
        <w:tab/>
      </w:r>
    </w:p>
    <w:p w:rsidR="00AE5810" w:rsidRPr="00E63CD7" w:rsidRDefault="00385689" w:rsidP="002579C5">
      <w:pPr>
        <w:pStyle w:val="a3"/>
        <w:tabs>
          <w:tab w:val="clear" w:pos="540"/>
        </w:tabs>
        <w:jc w:val="center"/>
        <w:rPr>
          <w:rFonts w:ascii="GHEA Grapalat" w:hAnsi="GHEA Grapalat"/>
          <w:b/>
          <w:sz w:val="22"/>
          <w:szCs w:val="22"/>
          <w:u w:val="single"/>
          <w:lang w:val="hy-AM"/>
        </w:rPr>
      </w:pPr>
      <w:r w:rsidRPr="00E63CD7">
        <w:rPr>
          <w:rFonts w:ascii="GHEA Grapalat" w:hAnsi="GHEA Grapalat"/>
          <w:b/>
          <w:sz w:val="22"/>
          <w:szCs w:val="22"/>
          <w:u w:val="single"/>
          <w:lang w:val="hy-AM"/>
        </w:rPr>
        <w:t>4</w:t>
      </w:r>
      <w:r w:rsidR="00A201FE" w:rsidRPr="00E63CD7">
        <w:rPr>
          <w:rFonts w:ascii="GHEA Grapalat" w:hAnsi="GHEA Grapalat"/>
          <w:b/>
          <w:sz w:val="22"/>
          <w:szCs w:val="22"/>
          <w:u w:val="single"/>
          <w:lang w:val="hy-AM"/>
        </w:rPr>
        <w:t xml:space="preserve">.   </w:t>
      </w:r>
      <w:r w:rsidR="004E137D" w:rsidRPr="00E63CD7">
        <w:rPr>
          <w:rFonts w:ascii="GHEA Grapalat" w:hAnsi="GHEA Grapalat" w:cs="Sylfaen"/>
          <w:b/>
          <w:sz w:val="22"/>
          <w:szCs w:val="22"/>
          <w:u w:val="single"/>
          <w:lang w:val="hy-AM"/>
        </w:rPr>
        <w:t>ՀՀ  Վ</w:t>
      </w:r>
      <w:r w:rsidR="00FE3C4A" w:rsidRPr="00E63CD7">
        <w:rPr>
          <w:rFonts w:ascii="GHEA Grapalat" w:hAnsi="GHEA Grapalat" w:cs="Sylfaen"/>
          <w:b/>
          <w:sz w:val="22"/>
          <w:szCs w:val="22"/>
          <w:u w:val="single"/>
          <w:lang w:val="hy-AM"/>
        </w:rPr>
        <w:t>Ա</w:t>
      </w:r>
      <w:r w:rsidR="004E137D" w:rsidRPr="00E63CD7">
        <w:rPr>
          <w:rFonts w:ascii="GHEA Grapalat" w:hAnsi="GHEA Grapalat" w:cs="Sylfaen"/>
          <w:b/>
          <w:sz w:val="22"/>
          <w:szCs w:val="22"/>
          <w:u w:val="single"/>
          <w:lang w:val="hy-AM"/>
        </w:rPr>
        <w:t>ՐՉԱՊԵՏ</w:t>
      </w:r>
      <w:r w:rsidR="00FE3C4A" w:rsidRPr="00E63CD7">
        <w:rPr>
          <w:rFonts w:ascii="GHEA Grapalat" w:hAnsi="GHEA Grapalat" w:cs="Sylfaen"/>
          <w:b/>
          <w:sz w:val="22"/>
          <w:szCs w:val="22"/>
          <w:u w:val="single"/>
          <w:lang w:val="hy-AM"/>
        </w:rPr>
        <w:t>Ի</w:t>
      </w:r>
      <w:r w:rsidR="004E137D" w:rsidRPr="00E63CD7">
        <w:rPr>
          <w:rFonts w:ascii="GHEA Grapalat" w:hAnsi="GHEA Grapalat" w:cs="Sylfaen"/>
          <w:b/>
          <w:sz w:val="22"/>
          <w:szCs w:val="22"/>
          <w:u w:val="single"/>
          <w:lang w:val="hy-AM"/>
        </w:rPr>
        <w:t xml:space="preserve">  ԱՇԽԱՏ</w:t>
      </w:r>
      <w:r w:rsidR="007E4305" w:rsidRPr="00E63CD7">
        <w:rPr>
          <w:rFonts w:ascii="GHEA Grapalat" w:hAnsi="GHEA Grapalat" w:cs="Sylfaen"/>
          <w:b/>
          <w:sz w:val="22"/>
          <w:szCs w:val="22"/>
          <w:u w:val="single"/>
          <w:lang w:val="hy-AM"/>
        </w:rPr>
        <w:t>ԱԿԱ</w:t>
      </w:r>
      <w:r w:rsidR="00A201FE" w:rsidRPr="00E63CD7">
        <w:rPr>
          <w:rFonts w:ascii="GHEA Grapalat" w:hAnsi="GHEA Grapalat" w:cs="Sylfaen"/>
          <w:b/>
          <w:sz w:val="22"/>
          <w:szCs w:val="22"/>
          <w:u w:val="single"/>
          <w:lang w:val="hy-AM"/>
        </w:rPr>
        <w:t>ԶՄ</w:t>
      </w:r>
      <w:r w:rsidR="00834CEB" w:rsidRPr="00E63CD7">
        <w:rPr>
          <w:rFonts w:ascii="GHEA Grapalat" w:hAnsi="GHEA Grapalat"/>
          <w:b/>
          <w:sz w:val="22"/>
          <w:szCs w:val="22"/>
          <w:u w:val="single"/>
          <w:lang w:val="hy-AM"/>
        </w:rPr>
        <w:t xml:space="preserve"> </w:t>
      </w:r>
    </w:p>
    <w:p w:rsidR="00A201FE" w:rsidRPr="00E63CD7" w:rsidRDefault="00834CEB" w:rsidP="002579C5">
      <w:pPr>
        <w:pStyle w:val="a3"/>
        <w:rPr>
          <w:rFonts w:ascii="GHEA Grapalat" w:hAnsi="GHEA Grapalat" w:cs="Sylfaen"/>
          <w:sz w:val="22"/>
          <w:szCs w:val="22"/>
          <w:lang w:val="hy-AM"/>
        </w:rPr>
      </w:pPr>
      <w:r w:rsidRPr="00E63CD7">
        <w:rPr>
          <w:rFonts w:ascii="GHEA Grapalat" w:hAnsi="GHEA Grapalat" w:cs="Sylfaen"/>
          <w:sz w:val="22"/>
          <w:szCs w:val="22"/>
          <w:lang w:val="hy-AM"/>
        </w:rPr>
        <w:t xml:space="preserve"> </w:t>
      </w:r>
    </w:p>
    <w:p w:rsidR="00A201FE" w:rsidRPr="00E63CD7" w:rsidRDefault="00385689" w:rsidP="00C9135B">
      <w:pPr>
        <w:pStyle w:val="a3"/>
        <w:ind w:firstLine="567"/>
        <w:rPr>
          <w:rFonts w:ascii="GHEA Grapalat" w:hAnsi="GHEA Grapalat" w:cs="Sylfaen"/>
          <w:sz w:val="22"/>
          <w:szCs w:val="22"/>
          <w:lang w:val="hy-AM"/>
        </w:rPr>
      </w:pPr>
      <w:r w:rsidRPr="00E63CD7">
        <w:rPr>
          <w:rFonts w:ascii="GHEA Grapalat" w:hAnsi="GHEA Grapalat" w:cs="Sylfaen"/>
          <w:sz w:val="22"/>
          <w:szCs w:val="22"/>
          <w:lang w:val="hy-AM"/>
        </w:rPr>
        <w:t>4</w:t>
      </w:r>
      <w:r w:rsidR="00860096" w:rsidRPr="00E63CD7">
        <w:rPr>
          <w:rFonts w:ascii="GHEA Grapalat" w:hAnsi="GHEA Grapalat" w:cs="Sylfaen"/>
          <w:sz w:val="22"/>
          <w:szCs w:val="22"/>
          <w:lang w:val="hy-AM"/>
        </w:rPr>
        <w:t xml:space="preserve">.1 </w:t>
      </w:r>
      <w:r w:rsidR="009F08DA" w:rsidRPr="00E63CD7">
        <w:rPr>
          <w:rFonts w:ascii="GHEA Grapalat" w:hAnsi="GHEA Grapalat" w:cs="Sylfaen"/>
          <w:sz w:val="22"/>
          <w:szCs w:val="22"/>
          <w:lang w:val="hy-AM"/>
        </w:rPr>
        <w:t>ՀՀ վարչապետի</w:t>
      </w:r>
      <w:r w:rsidR="00860096" w:rsidRPr="00E63CD7">
        <w:rPr>
          <w:rFonts w:ascii="GHEA Grapalat" w:hAnsi="GHEA Grapalat" w:cs="Sylfaen"/>
          <w:sz w:val="22"/>
          <w:szCs w:val="22"/>
          <w:lang w:val="hy-AM"/>
        </w:rPr>
        <w:t xml:space="preserve"> աշ</w:t>
      </w:r>
      <w:r w:rsidR="002810B2" w:rsidRPr="00E63CD7">
        <w:rPr>
          <w:rFonts w:ascii="GHEA Grapalat" w:hAnsi="GHEA Grapalat" w:cs="Sylfaen"/>
          <w:sz w:val="22"/>
          <w:szCs w:val="22"/>
          <w:lang w:val="hy-AM"/>
        </w:rPr>
        <w:t>խատակազմի</w:t>
      </w:r>
      <w:r w:rsidR="00FD6AE7" w:rsidRPr="00E63CD7">
        <w:rPr>
          <w:rFonts w:ascii="GHEA Grapalat" w:hAnsi="GHEA Grapalat" w:cs="Sylfaen"/>
          <w:sz w:val="22"/>
          <w:szCs w:val="22"/>
          <w:lang w:val="hy-AM"/>
        </w:rPr>
        <w:t xml:space="preserve"> ենթակայությամբ</w:t>
      </w:r>
      <w:r w:rsidR="003C725C" w:rsidRPr="00E63CD7">
        <w:rPr>
          <w:rFonts w:ascii="GHEA Grapalat" w:hAnsi="GHEA Grapalat" w:cs="Sylfaen"/>
          <w:sz w:val="22"/>
          <w:szCs w:val="22"/>
          <w:lang w:val="hy-AM"/>
        </w:rPr>
        <w:t xml:space="preserve"> 201</w:t>
      </w:r>
      <w:r w:rsidR="007E4305" w:rsidRPr="00E63CD7">
        <w:rPr>
          <w:rFonts w:ascii="GHEA Grapalat" w:hAnsi="GHEA Grapalat" w:cs="Sylfaen"/>
          <w:sz w:val="22"/>
          <w:szCs w:val="22"/>
          <w:lang w:val="hy-AM"/>
        </w:rPr>
        <w:t>9</w:t>
      </w:r>
      <w:r w:rsidR="003C725C" w:rsidRPr="00E63CD7">
        <w:rPr>
          <w:rFonts w:ascii="GHEA Grapalat" w:hAnsi="GHEA Grapalat" w:cs="Sylfaen"/>
          <w:sz w:val="22"/>
          <w:szCs w:val="22"/>
          <w:lang w:val="hy-AM"/>
        </w:rPr>
        <w:t>թ.-ի տարեկան տվյալներով առկա</w:t>
      </w:r>
      <w:r w:rsidR="00FD6AE7" w:rsidRPr="00E63CD7">
        <w:rPr>
          <w:rFonts w:ascii="GHEA Grapalat" w:hAnsi="GHEA Grapalat" w:cs="Sylfaen"/>
          <w:sz w:val="22"/>
          <w:szCs w:val="22"/>
          <w:lang w:val="hy-AM"/>
        </w:rPr>
        <w:t xml:space="preserve"> </w:t>
      </w:r>
      <w:r w:rsidR="005D5FCB" w:rsidRPr="00E63CD7">
        <w:rPr>
          <w:rFonts w:ascii="GHEA Grapalat" w:hAnsi="GHEA Grapalat" w:cs="Sylfaen"/>
          <w:sz w:val="22"/>
          <w:szCs w:val="22"/>
          <w:lang w:val="hy-AM"/>
        </w:rPr>
        <w:t>են</w:t>
      </w:r>
      <w:r w:rsidR="00ED2419" w:rsidRPr="00E63CD7">
        <w:rPr>
          <w:rFonts w:ascii="GHEA Grapalat" w:hAnsi="GHEA Grapalat" w:cs="Sylfaen"/>
          <w:sz w:val="22"/>
          <w:szCs w:val="22"/>
          <w:lang w:val="hy-AM"/>
        </w:rPr>
        <w:t xml:space="preserve"> </w:t>
      </w:r>
      <w:r w:rsidR="00A201FE" w:rsidRPr="00E63CD7">
        <w:rPr>
          <w:rFonts w:ascii="GHEA Grapalat" w:hAnsi="GHEA Grapalat" w:cs="Sylfaen"/>
          <w:sz w:val="22"/>
          <w:szCs w:val="22"/>
          <w:lang w:val="hy-AM"/>
        </w:rPr>
        <w:t xml:space="preserve">թվով </w:t>
      </w:r>
      <w:r w:rsidR="002F6E6C" w:rsidRPr="00E63CD7">
        <w:rPr>
          <w:rFonts w:ascii="GHEA Grapalat" w:hAnsi="GHEA Grapalat" w:cs="Sylfaen"/>
          <w:sz w:val="22"/>
          <w:szCs w:val="22"/>
          <w:lang w:val="hy-AM"/>
        </w:rPr>
        <w:t>2</w:t>
      </w:r>
      <w:r w:rsidR="00A201FE" w:rsidRPr="00E63CD7">
        <w:rPr>
          <w:rFonts w:ascii="GHEA Grapalat" w:hAnsi="GHEA Grapalat" w:cs="Sylfaen"/>
          <w:sz w:val="22"/>
          <w:szCs w:val="22"/>
          <w:lang w:val="hy-AM"/>
        </w:rPr>
        <w:t xml:space="preserve"> պետական մասնակցությամբ առևտրային կազմակերպություն</w:t>
      </w:r>
      <w:r w:rsidR="005D5FCB" w:rsidRPr="00E63CD7">
        <w:rPr>
          <w:rFonts w:ascii="GHEA Grapalat" w:hAnsi="GHEA Grapalat" w:cs="Sylfaen"/>
          <w:sz w:val="22"/>
          <w:szCs w:val="22"/>
          <w:lang w:val="hy-AM"/>
        </w:rPr>
        <w:t>ներ</w:t>
      </w:r>
      <w:r w:rsidR="00DF05DD" w:rsidRPr="00E63CD7">
        <w:rPr>
          <w:rFonts w:ascii="GHEA Grapalat" w:hAnsi="GHEA Grapalat" w:cs="Sylfaen"/>
          <w:sz w:val="22"/>
          <w:szCs w:val="22"/>
          <w:lang w:val="hy-AM"/>
        </w:rPr>
        <w:t xml:space="preserve">՝ </w:t>
      </w:r>
      <w:r w:rsidR="005D5FCB" w:rsidRPr="00E63CD7">
        <w:rPr>
          <w:rFonts w:ascii="GHEA Grapalat" w:hAnsi="GHEA Grapalat" w:cs="Sylfaen"/>
          <w:sz w:val="22"/>
          <w:szCs w:val="22"/>
          <w:lang w:val="hy-AM"/>
        </w:rPr>
        <w:t>«</w:t>
      </w:r>
      <w:r w:rsidR="00DF05DD" w:rsidRPr="00E63CD7">
        <w:rPr>
          <w:rFonts w:ascii="GHEA Grapalat" w:hAnsi="GHEA Grapalat" w:cs="Sylfaen"/>
          <w:sz w:val="22"/>
          <w:szCs w:val="22"/>
          <w:lang w:val="hy-AM"/>
        </w:rPr>
        <w:t>Էլեկտրոնային կառավարման ենթակառուցված</w:t>
      </w:r>
      <w:r w:rsidR="005D5FCB" w:rsidRPr="00E63CD7">
        <w:rPr>
          <w:rFonts w:ascii="GHEA Grapalat" w:hAnsi="GHEA Grapalat" w:cs="Sylfaen"/>
          <w:sz w:val="22"/>
          <w:szCs w:val="22"/>
          <w:lang w:val="hy-AM"/>
        </w:rPr>
        <w:t>քների ներդրման գրասենյակ» և «Արմենպրես պետական լրատվական գործակալություն» ՓԲԸ</w:t>
      </w:r>
      <w:r w:rsidR="002300F9" w:rsidRPr="00E63CD7">
        <w:rPr>
          <w:rFonts w:ascii="GHEA Grapalat" w:hAnsi="GHEA Grapalat" w:cs="Sylfaen"/>
          <w:sz w:val="22"/>
          <w:szCs w:val="22"/>
          <w:lang w:val="hy-AM"/>
        </w:rPr>
        <w:t xml:space="preserve">-ներ։ </w:t>
      </w:r>
      <w:r w:rsidR="00E400B8" w:rsidRPr="00E63CD7">
        <w:rPr>
          <w:rFonts w:ascii="GHEA Grapalat" w:hAnsi="GHEA Grapalat" w:cs="Sylfaen"/>
          <w:sz w:val="22"/>
          <w:szCs w:val="22"/>
          <w:lang w:val="hy-AM"/>
        </w:rPr>
        <w:t>Նախորդ տարվա նկատմամբ ընկերությունների թիվը չի</w:t>
      </w:r>
      <w:r w:rsidR="00334F71" w:rsidRPr="00E63CD7">
        <w:rPr>
          <w:rFonts w:ascii="GHEA Grapalat" w:hAnsi="GHEA Grapalat" w:cs="Sylfaen"/>
          <w:sz w:val="22"/>
          <w:szCs w:val="22"/>
          <w:lang w:val="hy-AM"/>
        </w:rPr>
        <w:t xml:space="preserve"> փոխվել</w:t>
      </w:r>
      <w:r w:rsidR="00E400B8" w:rsidRPr="00E63CD7">
        <w:rPr>
          <w:rFonts w:ascii="GHEA Grapalat" w:hAnsi="GHEA Grapalat" w:cs="Sylfaen"/>
          <w:sz w:val="22"/>
          <w:szCs w:val="22"/>
          <w:lang w:val="hy-AM"/>
        </w:rPr>
        <w:t>:</w:t>
      </w:r>
    </w:p>
    <w:p w:rsidR="00A201FE" w:rsidRPr="00E63CD7" w:rsidRDefault="00385689" w:rsidP="00C9135B">
      <w:pPr>
        <w:pStyle w:val="a3"/>
        <w:ind w:firstLine="567"/>
        <w:rPr>
          <w:rFonts w:ascii="GHEA Grapalat" w:hAnsi="GHEA Grapalat"/>
          <w:sz w:val="22"/>
          <w:szCs w:val="22"/>
          <w:lang w:val="hy-AM"/>
        </w:rPr>
      </w:pPr>
      <w:r w:rsidRPr="00E63CD7">
        <w:rPr>
          <w:rFonts w:ascii="GHEA Grapalat" w:hAnsi="GHEA Grapalat"/>
          <w:sz w:val="22"/>
          <w:szCs w:val="22"/>
          <w:lang w:val="hy-AM"/>
        </w:rPr>
        <w:t>4</w:t>
      </w:r>
      <w:r w:rsidR="00A201FE" w:rsidRPr="00E63CD7">
        <w:rPr>
          <w:rFonts w:ascii="GHEA Grapalat" w:hAnsi="GHEA Grapalat"/>
          <w:sz w:val="22"/>
          <w:szCs w:val="22"/>
          <w:lang w:val="hy-AM"/>
        </w:rPr>
        <w:t>.2</w:t>
      </w:r>
      <w:r w:rsidR="003B4A9F" w:rsidRPr="00E63CD7">
        <w:rPr>
          <w:rFonts w:ascii="GHEA Grapalat" w:hAnsi="GHEA Grapalat"/>
          <w:sz w:val="22"/>
          <w:szCs w:val="22"/>
          <w:lang w:val="hy-AM"/>
        </w:rPr>
        <w:t xml:space="preserve"> </w:t>
      </w:r>
      <w:r w:rsidR="004B3FEF" w:rsidRPr="00E63CD7">
        <w:rPr>
          <w:rFonts w:ascii="GHEA Grapalat" w:hAnsi="GHEA Grapalat" w:cs="Sylfaen"/>
          <w:sz w:val="22"/>
          <w:szCs w:val="22"/>
          <w:lang w:val="hy-AM"/>
        </w:rPr>
        <w:t>Ը</w:t>
      </w:r>
      <w:r w:rsidR="005D5FCB" w:rsidRPr="00E63CD7">
        <w:rPr>
          <w:rFonts w:ascii="GHEA Grapalat" w:hAnsi="GHEA Grapalat" w:cs="Sylfaen"/>
          <w:sz w:val="22"/>
          <w:szCs w:val="22"/>
          <w:lang w:val="hy-AM"/>
        </w:rPr>
        <w:t>նկերություններում</w:t>
      </w:r>
      <w:r w:rsidR="00A201FE" w:rsidRPr="00E63CD7">
        <w:rPr>
          <w:rFonts w:ascii="GHEA Grapalat" w:hAnsi="GHEA Grapalat" w:cs="Sylfaen"/>
          <w:sz w:val="22"/>
          <w:szCs w:val="22"/>
          <w:lang w:val="hy-AM"/>
        </w:rPr>
        <w:t xml:space="preserve"> աշխատողների թվաքանակը նշված ժամանակահատվածում կազմել է</w:t>
      </w:r>
      <w:r w:rsidR="007E4305" w:rsidRPr="00E63CD7">
        <w:rPr>
          <w:rFonts w:ascii="GHEA Grapalat" w:hAnsi="GHEA Grapalat" w:cs="Sylfaen"/>
          <w:sz w:val="22"/>
          <w:szCs w:val="22"/>
          <w:lang w:val="hy-AM"/>
        </w:rPr>
        <w:t xml:space="preserve"> 138</w:t>
      </w:r>
      <w:r w:rsidR="005D5FCB" w:rsidRPr="00E63CD7">
        <w:rPr>
          <w:rFonts w:ascii="GHEA Grapalat" w:hAnsi="GHEA Grapalat" w:cs="Sylfaen"/>
          <w:sz w:val="22"/>
          <w:szCs w:val="22"/>
          <w:lang w:val="hy-AM"/>
        </w:rPr>
        <w:t xml:space="preserve"> </w:t>
      </w:r>
      <w:r w:rsidR="008D37F0" w:rsidRPr="00E63CD7">
        <w:rPr>
          <w:rFonts w:ascii="GHEA Grapalat" w:hAnsi="GHEA Grapalat" w:cs="Sylfaen"/>
          <w:sz w:val="22"/>
          <w:szCs w:val="22"/>
          <w:lang w:val="hy-AM"/>
        </w:rPr>
        <w:t>աշխատող</w:t>
      </w:r>
      <w:r w:rsidR="007E4305" w:rsidRPr="00E63CD7">
        <w:rPr>
          <w:rFonts w:ascii="GHEA Grapalat" w:hAnsi="GHEA Grapalat" w:cs="Sylfaen"/>
          <w:sz w:val="22"/>
          <w:szCs w:val="22"/>
          <w:lang w:val="hy-AM"/>
        </w:rPr>
        <w:t xml:space="preserve">, նախորդ տարվա նկատմամբ աշխատողների քանակը </w:t>
      </w:r>
      <w:r w:rsidR="007854FC" w:rsidRPr="00E63CD7">
        <w:rPr>
          <w:rFonts w:ascii="GHEA Grapalat" w:hAnsi="GHEA Grapalat" w:cs="Sylfaen"/>
          <w:sz w:val="22"/>
          <w:szCs w:val="22"/>
          <w:lang w:val="hy-AM"/>
        </w:rPr>
        <w:t>կրճատվել է 9-ով</w:t>
      </w:r>
      <w:r w:rsidR="006E5EC0" w:rsidRPr="00E63CD7">
        <w:rPr>
          <w:rFonts w:ascii="GHEA Grapalat" w:hAnsi="GHEA Grapalat" w:cs="Sylfaen"/>
          <w:sz w:val="22"/>
          <w:szCs w:val="22"/>
          <w:lang w:val="hy-AM"/>
        </w:rPr>
        <w:t>:</w:t>
      </w:r>
    </w:p>
    <w:p w:rsidR="00A201FE" w:rsidRPr="00E63CD7" w:rsidRDefault="00385689" w:rsidP="00C9135B">
      <w:pPr>
        <w:pStyle w:val="a3"/>
        <w:tabs>
          <w:tab w:val="num" w:pos="-5220"/>
        </w:tabs>
        <w:ind w:firstLine="567"/>
        <w:rPr>
          <w:rFonts w:ascii="GHEA Grapalat" w:hAnsi="GHEA Grapalat" w:cs="Sylfaen"/>
          <w:sz w:val="22"/>
          <w:szCs w:val="22"/>
          <w:lang w:val="hy-AM"/>
        </w:rPr>
      </w:pPr>
      <w:r w:rsidRPr="00E63CD7">
        <w:rPr>
          <w:rFonts w:ascii="GHEA Grapalat" w:hAnsi="GHEA Grapalat"/>
          <w:sz w:val="22"/>
          <w:szCs w:val="22"/>
          <w:lang w:val="hy-AM"/>
        </w:rPr>
        <w:t>4</w:t>
      </w:r>
      <w:r w:rsidR="003472CF" w:rsidRPr="00E63CD7">
        <w:rPr>
          <w:rFonts w:ascii="GHEA Grapalat" w:hAnsi="GHEA Grapalat"/>
          <w:sz w:val="22"/>
          <w:szCs w:val="22"/>
          <w:lang w:val="hy-AM"/>
        </w:rPr>
        <w:t xml:space="preserve">.3 </w:t>
      </w:r>
      <w:r w:rsidR="00A201FE" w:rsidRPr="00E63CD7">
        <w:rPr>
          <w:rFonts w:ascii="GHEA Grapalat" w:hAnsi="GHEA Grapalat" w:cs="Sylfaen"/>
          <w:sz w:val="22"/>
          <w:szCs w:val="22"/>
          <w:lang w:val="hy-AM"/>
        </w:rPr>
        <w:t>Առևտրային կազմակերպությ</w:t>
      </w:r>
      <w:r w:rsidR="005D5FCB" w:rsidRPr="00E63CD7">
        <w:rPr>
          <w:rFonts w:ascii="GHEA Grapalat" w:hAnsi="GHEA Grapalat" w:cs="Sylfaen"/>
          <w:sz w:val="22"/>
          <w:szCs w:val="22"/>
          <w:lang w:val="hy-AM"/>
        </w:rPr>
        <w:t>ունների</w:t>
      </w:r>
      <w:r w:rsidR="00A201FE" w:rsidRPr="00E63CD7">
        <w:rPr>
          <w:rFonts w:ascii="GHEA Grapalat" w:hAnsi="GHEA Grapalat" w:cs="Sylfaen"/>
          <w:sz w:val="22"/>
          <w:szCs w:val="22"/>
          <w:lang w:val="hy-AM"/>
        </w:rPr>
        <w:t xml:space="preserve"> ֆինանսատնտեսական գործունեության ամփոփ</w:t>
      </w:r>
      <w:r w:rsidR="00A201FE" w:rsidRPr="00E63CD7">
        <w:rPr>
          <w:rFonts w:ascii="GHEA Grapalat" w:hAnsi="GHEA Grapalat"/>
          <w:sz w:val="22"/>
          <w:szCs w:val="22"/>
          <w:lang w:val="hy-AM"/>
        </w:rPr>
        <w:t xml:space="preserve"> </w:t>
      </w:r>
      <w:r w:rsidR="00A201FE" w:rsidRPr="00E63CD7">
        <w:rPr>
          <w:rFonts w:ascii="GHEA Grapalat" w:hAnsi="GHEA Grapalat" w:cs="Sylfaen"/>
          <w:sz w:val="22"/>
          <w:szCs w:val="22"/>
          <w:lang w:val="hy-AM"/>
        </w:rPr>
        <w:t>արդյունքներն այսպիսին են.</w:t>
      </w:r>
    </w:p>
    <w:p w:rsidR="005D5FCB" w:rsidRPr="00E63CD7" w:rsidRDefault="005D5FCB" w:rsidP="00C9135B">
      <w:pPr>
        <w:pStyle w:val="a3"/>
        <w:tabs>
          <w:tab w:val="num" w:pos="-5220"/>
        </w:tabs>
        <w:rPr>
          <w:rFonts w:ascii="GHEA Grapalat" w:hAnsi="GHEA Grapalat"/>
          <w:sz w:val="22"/>
          <w:szCs w:val="22"/>
          <w:lang w:val="hy-AM"/>
        </w:rPr>
      </w:pPr>
    </w:p>
    <w:p w:rsidR="005D5FCB" w:rsidRPr="00E63CD7" w:rsidRDefault="005D5FCB" w:rsidP="002579C5">
      <w:pPr>
        <w:pStyle w:val="a3"/>
        <w:tabs>
          <w:tab w:val="num" w:pos="-5220"/>
        </w:tabs>
        <w:jc w:val="right"/>
        <w:rPr>
          <w:rFonts w:ascii="GHEA Grapalat" w:hAnsi="GHEA Grapalat"/>
          <w:sz w:val="22"/>
          <w:szCs w:val="22"/>
        </w:rPr>
      </w:pPr>
      <w:r w:rsidRPr="00E63CD7">
        <w:rPr>
          <w:rFonts w:ascii="GHEA Grapalat" w:hAnsi="GHEA Grapalat"/>
          <w:i/>
          <w:iCs/>
          <w:sz w:val="22"/>
          <w:szCs w:val="22"/>
          <w:lang w:val="hy-AM"/>
        </w:rPr>
        <w:t xml:space="preserve">  </w:t>
      </w:r>
      <w:r w:rsidRPr="00E63CD7">
        <w:rPr>
          <w:rFonts w:ascii="GHEA Grapalat" w:hAnsi="GHEA Grapalat"/>
          <w:i/>
          <w:iCs/>
          <w:sz w:val="22"/>
          <w:szCs w:val="22"/>
        </w:rPr>
        <w:t>(</w:t>
      </w:r>
      <w:r w:rsidR="00101464" w:rsidRPr="00E63CD7">
        <w:rPr>
          <w:rFonts w:ascii="GHEA Grapalat" w:hAnsi="GHEA Grapalat" w:cs="Sylfaen"/>
          <w:i/>
          <w:iCs/>
          <w:sz w:val="22"/>
          <w:szCs w:val="22"/>
        </w:rPr>
        <w:t>հազ. դրամ</w:t>
      </w:r>
      <w:r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5D5FCB" w:rsidRPr="00E63CD7" w:rsidTr="006C5AED">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5D5FCB" w:rsidRPr="00E63CD7" w:rsidRDefault="005D5FCB" w:rsidP="002579C5">
            <w:pPr>
              <w:pStyle w:val="a3"/>
              <w:tabs>
                <w:tab w:val="clear" w:pos="540"/>
                <w:tab w:val="left" w:pos="720"/>
              </w:tabs>
              <w:rPr>
                <w:rFonts w:ascii="GHEA Grapalat" w:hAnsi="GHEA Grapalat"/>
                <w:b/>
                <w:sz w:val="22"/>
                <w:szCs w:val="22"/>
              </w:rPr>
            </w:pPr>
            <w:r w:rsidRPr="00E63CD7">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5D5FCB" w:rsidRPr="00E63CD7" w:rsidRDefault="005D5FCB" w:rsidP="002579C5">
            <w:pPr>
              <w:pStyle w:val="a3"/>
              <w:tabs>
                <w:tab w:val="clear" w:pos="540"/>
                <w:tab w:val="left" w:pos="720"/>
              </w:tabs>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5D5FCB" w:rsidRPr="00E63CD7" w:rsidRDefault="005D5FCB" w:rsidP="002579C5">
            <w:pPr>
              <w:pStyle w:val="a3"/>
              <w:tabs>
                <w:tab w:val="clear" w:pos="540"/>
                <w:tab w:val="left" w:pos="720"/>
              </w:tabs>
              <w:rPr>
                <w:rFonts w:ascii="GHEA Grapalat" w:hAnsi="GHEA Grapalat" w:cs="Sylfaen"/>
                <w:bCs/>
                <w:sz w:val="22"/>
                <w:szCs w:val="22"/>
                <w:lang w:val="ru-RU"/>
              </w:rPr>
            </w:pPr>
            <w:r w:rsidRPr="00E63CD7">
              <w:rPr>
                <w:rFonts w:ascii="GHEA Grapalat" w:hAnsi="GHEA Grapalat"/>
                <w:bCs/>
                <w:sz w:val="22"/>
                <w:szCs w:val="22"/>
              </w:rPr>
              <w:t>201</w:t>
            </w:r>
            <w:r w:rsidR="007E4305"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5D5FCB" w:rsidRPr="00E63CD7" w:rsidRDefault="005D5FCB" w:rsidP="002579C5">
            <w:pPr>
              <w:pStyle w:val="a3"/>
              <w:tabs>
                <w:tab w:val="clear" w:pos="540"/>
                <w:tab w:val="left" w:pos="720"/>
              </w:tabs>
              <w:rPr>
                <w:rFonts w:ascii="GHEA Grapalat" w:hAnsi="GHEA Grapalat" w:cs="Sylfaen"/>
                <w:b/>
                <w:sz w:val="22"/>
                <w:szCs w:val="22"/>
              </w:rPr>
            </w:pPr>
            <w:r w:rsidRPr="00E63CD7">
              <w:rPr>
                <w:rFonts w:ascii="GHEA Grapalat" w:hAnsi="GHEA Grapalat"/>
                <w:bCs/>
                <w:sz w:val="22"/>
                <w:szCs w:val="22"/>
              </w:rPr>
              <w:t>տարեկան</w:t>
            </w:r>
          </w:p>
        </w:tc>
      </w:tr>
      <w:tr w:rsidR="005D5FCB" w:rsidRPr="00E63CD7" w:rsidTr="006C5AED">
        <w:trPr>
          <w:trHeight w:val="150"/>
        </w:trPr>
        <w:tc>
          <w:tcPr>
            <w:tcW w:w="720" w:type="dxa"/>
            <w:tcBorders>
              <w:left w:val="single" w:sz="18" w:space="0" w:color="auto"/>
              <w:right w:val="single" w:sz="18" w:space="0" w:color="auto"/>
            </w:tcBorders>
          </w:tcPr>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5D5FCB" w:rsidRPr="00E63CD7" w:rsidRDefault="00C9135B" w:rsidP="002579C5">
            <w:pPr>
              <w:pStyle w:val="a3"/>
              <w:tabs>
                <w:tab w:val="clear" w:pos="540"/>
                <w:tab w:val="left" w:pos="720"/>
              </w:tabs>
              <w:rPr>
                <w:rFonts w:ascii="GHEA Grapalat" w:hAnsi="GHEA Grapalat"/>
                <w:sz w:val="22"/>
                <w:szCs w:val="22"/>
              </w:rPr>
            </w:pPr>
            <w:r w:rsidRPr="00E63CD7">
              <w:rPr>
                <w:rFonts w:ascii="GHEA Grapalat" w:hAnsi="GHEA Grapalat" w:cs="Sylfaen"/>
                <w:sz w:val="22"/>
                <w:szCs w:val="22"/>
              </w:rPr>
              <w:t xml:space="preserve">Սեփական </w:t>
            </w:r>
            <w:r w:rsidR="005D5FCB" w:rsidRPr="00E63CD7">
              <w:rPr>
                <w:rFonts w:ascii="GHEA Grapalat" w:hAnsi="GHEA Grapalat" w:cs="Sylfaen"/>
                <w:sz w:val="22"/>
                <w:szCs w:val="22"/>
              </w:rPr>
              <w:t>կապիտալ</w:t>
            </w:r>
          </w:p>
        </w:tc>
        <w:tc>
          <w:tcPr>
            <w:tcW w:w="2160" w:type="dxa"/>
            <w:tcBorders>
              <w:right w:val="single" w:sz="18" w:space="0" w:color="auto"/>
            </w:tcBorders>
          </w:tcPr>
          <w:p w:rsidR="005D5FCB" w:rsidRPr="00E63CD7" w:rsidRDefault="007E4305" w:rsidP="007E4305">
            <w:pPr>
              <w:spacing w:line="360" w:lineRule="auto"/>
              <w:jc w:val="center"/>
              <w:rPr>
                <w:rFonts w:ascii="GHEA Grapalat" w:hAnsi="GHEA Grapalat"/>
                <w:bCs/>
                <w:sz w:val="22"/>
                <w:szCs w:val="22"/>
                <w:lang w:val="hy-AM"/>
              </w:rPr>
            </w:pPr>
            <w:r w:rsidRPr="00E63CD7">
              <w:rPr>
                <w:rFonts w:ascii="GHEA Grapalat" w:hAnsi="GHEA Grapalat"/>
                <w:bCs/>
                <w:sz w:val="22"/>
                <w:szCs w:val="22"/>
              </w:rPr>
              <w:t>254 936,7</w:t>
            </w:r>
          </w:p>
        </w:tc>
      </w:tr>
      <w:tr w:rsidR="005D5FCB" w:rsidRPr="00E63CD7" w:rsidTr="006C5AED">
        <w:trPr>
          <w:trHeight w:val="150"/>
        </w:trPr>
        <w:tc>
          <w:tcPr>
            <w:tcW w:w="720" w:type="dxa"/>
            <w:tcBorders>
              <w:left w:val="single" w:sz="18" w:space="0" w:color="auto"/>
              <w:right w:val="single" w:sz="18" w:space="0" w:color="auto"/>
            </w:tcBorders>
          </w:tcPr>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5D5FCB" w:rsidRPr="00E63CD7" w:rsidRDefault="005D5FCB" w:rsidP="002579C5">
            <w:pPr>
              <w:pStyle w:val="a3"/>
              <w:tabs>
                <w:tab w:val="clear" w:pos="540"/>
                <w:tab w:val="left" w:pos="720"/>
              </w:tabs>
              <w:rPr>
                <w:rFonts w:ascii="GHEA Grapalat" w:hAnsi="GHEA Grapalat" w:cs="Sylfaen"/>
                <w:sz w:val="22"/>
                <w:szCs w:val="22"/>
              </w:rPr>
            </w:pPr>
            <w:r w:rsidRPr="00E63CD7">
              <w:rPr>
                <w:rFonts w:ascii="GHEA Grapalat" w:hAnsi="GHEA Grapalat" w:cs="Sylfaen"/>
                <w:sz w:val="22"/>
                <w:szCs w:val="22"/>
              </w:rPr>
              <w:t>Աշխատել են շահույթով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5D5FCB" w:rsidRPr="00E63CD7" w:rsidRDefault="005D5FCB" w:rsidP="007E430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r>
      <w:tr w:rsidR="005D5FCB" w:rsidRPr="00E63CD7" w:rsidTr="006C5AED">
        <w:trPr>
          <w:trHeight w:val="150"/>
        </w:trPr>
        <w:tc>
          <w:tcPr>
            <w:tcW w:w="720" w:type="dxa"/>
            <w:tcBorders>
              <w:left w:val="single" w:sz="18" w:space="0" w:color="auto"/>
              <w:right w:val="single" w:sz="18" w:space="0" w:color="auto"/>
            </w:tcBorders>
          </w:tcPr>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sz w:val="22"/>
                <w:szCs w:val="22"/>
              </w:rPr>
              <w:t>3.</w:t>
            </w:r>
          </w:p>
        </w:tc>
        <w:tc>
          <w:tcPr>
            <w:tcW w:w="6840" w:type="dxa"/>
            <w:tcBorders>
              <w:left w:val="nil"/>
            </w:tcBorders>
            <w:vAlign w:val="center"/>
          </w:tcPr>
          <w:p w:rsidR="005D5FCB" w:rsidRPr="00E63CD7" w:rsidRDefault="005D5FCB" w:rsidP="002579C5">
            <w:pPr>
              <w:pStyle w:val="a3"/>
              <w:tabs>
                <w:tab w:val="clear" w:pos="540"/>
                <w:tab w:val="left" w:pos="720"/>
              </w:tabs>
              <w:ind w:right="-338"/>
              <w:rPr>
                <w:rFonts w:ascii="GHEA Grapalat" w:hAnsi="GHEA Grapalat" w:cs="Sylfaen"/>
                <w:sz w:val="22"/>
                <w:szCs w:val="22"/>
              </w:rPr>
            </w:pPr>
            <w:r w:rsidRPr="00E63CD7">
              <w:rPr>
                <w:rFonts w:ascii="GHEA Grapalat" w:hAnsi="GHEA Grapalat" w:cs="Sylfaen"/>
                <w:sz w:val="22"/>
                <w:szCs w:val="22"/>
              </w:rPr>
              <w:t>Աշ</w:t>
            </w:r>
            <w:r w:rsidRPr="00E63CD7">
              <w:rPr>
                <w:rFonts w:ascii="GHEA Grapalat" w:hAnsi="GHEA Grapalat" w:cs="Sylfaen"/>
                <w:sz w:val="22"/>
                <w:szCs w:val="22"/>
                <w:lang w:val="ru-RU"/>
              </w:rPr>
              <w:t>խ</w:t>
            </w:r>
            <w:r w:rsidRPr="00E63CD7">
              <w:rPr>
                <w:rFonts w:ascii="GHEA Grapalat" w:hAnsi="GHEA Grapalat" w:cs="Sylfaen"/>
                <w:sz w:val="22"/>
                <w:szCs w:val="22"/>
              </w:rPr>
              <w:t>ատել են վնասով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5D5FCB" w:rsidRPr="00E63CD7" w:rsidRDefault="005D5FCB" w:rsidP="007E4305">
            <w:pPr>
              <w:pStyle w:val="a3"/>
              <w:tabs>
                <w:tab w:val="clear" w:pos="540"/>
                <w:tab w:val="left" w:pos="720"/>
              </w:tabs>
              <w:jc w:val="center"/>
              <w:rPr>
                <w:rFonts w:ascii="GHEA Grapalat" w:hAnsi="GHEA Grapalat"/>
                <w:sz w:val="22"/>
                <w:szCs w:val="22"/>
                <w:lang w:val="en-GB"/>
              </w:rPr>
            </w:pPr>
            <w:r w:rsidRPr="00E63CD7">
              <w:rPr>
                <w:rFonts w:ascii="GHEA Grapalat" w:hAnsi="GHEA Grapalat"/>
                <w:sz w:val="22"/>
                <w:szCs w:val="22"/>
                <w:lang w:val="en-GB"/>
              </w:rPr>
              <w:t>1</w:t>
            </w:r>
          </w:p>
        </w:tc>
      </w:tr>
      <w:tr w:rsidR="005D5FCB" w:rsidRPr="00E63CD7" w:rsidTr="006C5AED">
        <w:trPr>
          <w:trHeight w:val="150"/>
        </w:trPr>
        <w:tc>
          <w:tcPr>
            <w:tcW w:w="720" w:type="dxa"/>
            <w:tcBorders>
              <w:left w:val="single" w:sz="18" w:space="0" w:color="auto"/>
              <w:right w:val="single" w:sz="18" w:space="0" w:color="auto"/>
            </w:tcBorders>
          </w:tcPr>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5D5FCB" w:rsidRPr="00E63CD7" w:rsidRDefault="005D5FCB" w:rsidP="002579C5">
            <w:pPr>
              <w:pStyle w:val="a3"/>
              <w:tabs>
                <w:tab w:val="clear" w:pos="540"/>
                <w:tab w:val="left" w:pos="720"/>
              </w:tabs>
              <w:rPr>
                <w:rFonts w:ascii="GHEA Grapalat" w:hAnsi="GHEA Grapalat" w:cs="Sylfaen"/>
                <w:sz w:val="22"/>
                <w:szCs w:val="22"/>
              </w:rPr>
            </w:pPr>
            <w:r w:rsidRPr="00E63CD7">
              <w:rPr>
                <w:rFonts w:ascii="GHEA Grapalat" w:hAnsi="GHEA Grapalat" w:cs="Sylfaen"/>
                <w:sz w:val="22"/>
                <w:szCs w:val="22"/>
              </w:rPr>
              <w:t>Շահույթ (վնաս) չեն ձևավորել (</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5D5FCB" w:rsidRPr="00E63CD7" w:rsidRDefault="005D5FCB" w:rsidP="007E430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0</w:t>
            </w:r>
          </w:p>
        </w:tc>
      </w:tr>
      <w:tr w:rsidR="005D5FCB" w:rsidRPr="00E63CD7" w:rsidTr="006C5AED">
        <w:trPr>
          <w:trHeight w:val="150"/>
        </w:trPr>
        <w:tc>
          <w:tcPr>
            <w:tcW w:w="720" w:type="dxa"/>
            <w:tcBorders>
              <w:left w:val="single" w:sz="18" w:space="0" w:color="auto"/>
              <w:right w:val="single" w:sz="18" w:space="0" w:color="auto"/>
            </w:tcBorders>
          </w:tcPr>
          <w:p w:rsidR="005D5FCB" w:rsidRPr="00E63CD7" w:rsidRDefault="005D5FCB" w:rsidP="002579C5">
            <w:pPr>
              <w:pStyle w:val="a5"/>
              <w:spacing w:line="360" w:lineRule="auto"/>
              <w:jc w:val="both"/>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5D5FCB" w:rsidRPr="00E63CD7" w:rsidRDefault="00C9135B" w:rsidP="002579C5">
            <w:pPr>
              <w:pStyle w:val="a3"/>
              <w:tabs>
                <w:tab w:val="clear" w:pos="540"/>
                <w:tab w:val="left" w:pos="720"/>
              </w:tabs>
              <w:rPr>
                <w:rFonts w:ascii="GHEA Grapalat" w:hAnsi="GHEA Grapalat"/>
                <w:sz w:val="22"/>
                <w:szCs w:val="22"/>
              </w:rPr>
            </w:pPr>
            <w:r w:rsidRPr="00E63CD7">
              <w:rPr>
                <w:rFonts w:ascii="GHEA Grapalat" w:hAnsi="GHEA Grapalat" w:cs="Sylfaen"/>
                <w:sz w:val="22"/>
                <w:szCs w:val="22"/>
              </w:rPr>
              <w:t xml:space="preserve">Զուտ </w:t>
            </w:r>
            <w:r w:rsidR="005D5FCB" w:rsidRPr="00E63CD7">
              <w:rPr>
                <w:rFonts w:ascii="GHEA Grapalat" w:hAnsi="GHEA Grapalat" w:cs="Sylfaen"/>
                <w:sz w:val="22"/>
                <w:szCs w:val="22"/>
              </w:rPr>
              <w:t>շահույթի ընդհանուր ծավալը</w:t>
            </w:r>
          </w:p>
        </w:tc>
        <w:tc>
          <w:tcPr>
            <w:tcW w:w="2160" w:type="dxa"/>
            <w:tcBorders>
              <w:right w:val="single" w:sz="18" w:space="0" w:color="auto"/>
            </w:tcBorders>
          </w:tcPr>
          <w:p w:rsidR="005D5FCB" w:rsidRPr="00E63CD7" w:rsidRDefault="007E4305" w:rsidP="007E4305">
            <w:pPr>
              <w:spacing w:line="360" w:lineRule="auto"/>
              <w:jc w:val="center"/>
              <w:rPr>
                <w:rFonts w:ascii="GHEA Grapalat" w:hAnsi="GHEA Grapalat"/>
                <w:sz w:val="22"/>
                <w:szCs w:val="22"/>
                <w:lang w:val="hy-AM"/>
              </w:rPr>
            </w:pPr>
            <w:r w:rsidRPr="00E63CD7">
              <w:rPr>
                <w:rFonts w:ascii="GHEA Grapalat" w:hAnsi="GHEA Grapalat"/>
                <w:sz w:val="22"/>
                <w:szCs w:val="22"/>
              </w:rPr>
              <w:t>121 589,0</w:t>
            </w:r>
          </w:p>
        </w:tc>
      </w:tr>
      <w:tr w:rsidR="005D5FCB" w:rsidRPr="00E63CD7" w:rsidTr="006C5AED">
        <w:trPr>
          <w:trHeight w:val="150"/>
        </w:trPr>
        <w:tc>
          <w:tcPr>
            <w:tcW w:w="720" w:type="dxa"/>
            <w:tcBorders>
              <w:left w:val="single" w:sz="18" w:space="0" w:color="auto"/>
              <w:right w:val="single" w:sz="18" w:space="0" w:color="auto"/>
            </w:tcBorders>
          </w:tcPr>
          <w:p w:rsidR="005D5FCB" w:rsidRPr="00E63CD7" w:rsidRDefault="005D5FCB" w:rsidP="002579C5">
            <w:pPr>
              <w:pStyle w:val="a5"/>
              <w:spacing w:line="360" w:lineRule="auto"/>
              <w:jc w:val="both"/>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5D5FCB" w:rsidRPr="00E63CD7" w:rsidRDefault="005D5FCB" w:rsidP="002579C5">
            <w:pPr>
              <w:pStyle w:val="a5"/>
              <w:spacing w:line="360" w:lineRule="auto"/>
              <w:jc w:val="both"/>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5D5FCB" w:rsidRPr="00E63CD7" w:rsidRDefault="007E4305" w:rsidP="00E400B8">
            <w:pPr>
              <w:spacing w:line="360" w:lineRule="auto"/>
              <w:jc w:val="center"/>
              <w:rPr>
                <w:rFonts w:ascii="GHEA Grapalat" w:hAnsi="GHEA Grapalat"/>
                <w:sz w:val="22"/>
                <w:szCs w:val="22"/>
                <w:lang w:val="hy-AM"/>
              </w:rPr>
            </w:pPr>
            <w:r w:rsidRPr="00E63CD7">
              <w:rPr>
                <w:rFonts w:ascii="GHEA Grapalat" w:hAnsi="GHEA Grapalat"/>
                <w:sz w:val="22"/>
                <w:szCs w:val="22"/>
              </w:rPr>
              <w:t>13 408,5</w:t>
            </w:r>
          </w:p>
        </w:tc>
      </w:tr>
      <w:tr w:rsidR="005D5FCB" w:rsidRPr="00E63CD7" w:rsidTr="006C5AED">
        <w:trPr>
          <w:trHeight w:val="1026"/>
        </w:trPr>
        <w:tc>
          <w:tcPr>
            <w:tcW w:w="720" w:type="dxa"/>
            <w:tcBorders>
              <w:left w:val="single" w:sz="18" w:space="0" w:color="auto"/>
              <w:right w:val="single" w:sz="18" w:space="0" w:color="auto"/>
            </w:tcBorders>
          </w:tcPr>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sz w:val="22"/>
                <w:szCs w:val="22"/>
              </w:rPr>
              <w:lastRenderedPageBreak/>
              <w:t>7.</w:t>
            </w:r>
          </w:p>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7E4305" w:rsidRPr="00E63CD7" w:rsidRDefault="007E4305" w:rsidP="007E4305">
            <w:pPr>
              <w:spacing w:line="360" w:lineRule="auto"/>
              <w:jc w:val="center"/>
              <w:rPr>
                <w:rFonts w:ascii="GHEA Grapalat" w:hAnsi="GHEA Grapalat"/>
                <w:bCs/>
                <w:sz w:val="22"/>
                <w:szCs w:val="22"/>
              </w:rPr>
            </w:pPr>
            <w:r w:rsidRPr="00E63CD7">
              <w:rPr>
                <w:rFonts w:ascii="GHEA Grapalat" w:hAnsi="GHEA Grapalat"/>
                <w:bCs/>
                <w:sz w:val="22"/>
                <w:szCs w:val="22"/>
              </w:rPr>
              <w:t>892 597,0</w:t>
            </w:r>
          </w:p>
          <w:p w:rsidR="005D5FCB" w:rsidRPr="00E63CD7" w:rsidRDefault="007E4305" w:rsidP="007E4305">
            <w:pPr>
              <w:spacing w:line="360" w:lineRule="auto"/>
              <w:jc w:val="center"/>
              <w:rPr>
                <w:rFonts w:ascii="GHEA Grapalat" w:hAnsi="GHEA Grapalat"/>
                <w:bCs/>
                <w:sz w:val="22"/>
                <w:szCs w:val="22"/>
                <w:lang w:val="hy-AM"/>
              </w:rPr>
            </w:pPr>
            <w:r w:rsidRPr="00E63CD7">
              <w:rPr>
                <w:rFonts w:ascii="GHEA Grapalat" w:hAnsi="GHEA Grapalat"/>
                <w:bCs/>
                <w:sz w:val="22"/>
                <w:szCs w:val="22"/>
              </w:rPr>
              <w:t>500 562,4</w:t>
            </w:r>
          </w:p>
        </w:tc>
      </w:tr>
      <w:tr w:rsidR="005D5FCB" w:rsidRPr="00E63CD7" w:rsidTr="006C5AED">
        <w:trPr>
          <w:trHeight w:val="882"/>
        </w:trPr>
        <w:tc>
          <w:tcPr>
            <w:tcW w:w="720" w:type="dxa"/>
            <w:tcBorders>
              <w:left w:val="single" w:sz="18" w:space="0" w:color="auto"/>
              <w:right w:val="single" w:sz="18" w:space="0" w:color="auto"/>
            </w:tcBorders>
          </w:tcPr>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sz w:val="22"/>
                <w:szCs w:val="22"/>
              </w:rPr>
              <w:t>8.</w:t>
            </w:r>
          </w:p>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7E4305" w:rsidRPr="00E63CD7" w:rsidRDefault="007E4305" w:rsidP="007E4305">
            <w:pPr>
              <w:spacing w:line="360" w:lineRule="auto"/>
              <w:jc w:val="center"/>
              <w:rPr>
                <w:rFonts w:ascii="GHEA Grapalat" w:hAnsi="GHEA Grapalat"/>
                <w:bCs/>
                <w:sz w:val="22"/>
                <w:szCs w:val="22"/>
              </w:rPr>
            </w:pPr>
            <w:r w:rsidRPr="00E63CD7">
              <w:rPr>
                <w:rFonts w:ascii="GHEA Grapalat" w:hAnsi="GHEA Grapalat"/>
                <w:bCs/>
                <w:sz w:val="22"/>
                <w:szCs w:val="22"/>
              </w:rPr>
              <w:t>746 712,8</w:t>
            </w:r>
          </w:p>
          <w:p w:rsidR="005D5FCB" w:rsidRPr="00E63CD7" w:rsidRDefault="007E4305" w:rsidP="007E4305">
            <w:pPr>
              <w:spacing w:line="360" w:lineRule="auto"/>
              <w:jc w:val="center"/>
              <w:rPr>
                <w:rFonts w:ascii="GHEA Grapalat" w:hAnsi="GHEA Grapalat"/>
                <w:bCs/>
                <w:sz w:val="22"/>
                <w:szCs w:val="22"/>
                <w:lang w:val="hy-AM"/>
              </w:rPr>
            </w:pPr>
            <w:r w:rsidRPr="00E63CD7">
              <w:rPr>
                <w:rFonts w:ascii="GHEA Grapalat" w:hAnsi="GHEA Grapalat"/>
                <w:bCs/>
                <w:sz w:val="22"/>
                <w:szCs w:val="22"/>
              </w:rPr>
              <w:t>527 567,3</w:t>
            </w:r>
          </w:p>
        </w:tc>
      </w:tr>
      <w:tr w:rsidR="005D5FCB" w:rsidRPr="00E63CD7" w:rsidTr="006C5AED">
        <w:trPr>
          <w:trHeight w:val="557"/>
        </w:trPr>
        <w:tc>
          <w:tcPr>
            <w:tcW w:w="720" w:type="dxa"/>
            <w:tcBorders>
              <w:left w:val="single" w:sz="18" w:space="0" w:color="auto"/>
              <w:right w:val="single" w:sz="18" w:space="0" w:color="auto"/>
            </w:tcBorders>
          </w:tcPr>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sz w:val="22"/>
                <w:szCs w:val="22"/>
              </w:rPr>
              <w:t>9.1</w:t>
            </w:r>
          </w:p>
          <w:p w:rsidR="005D5FCB" w:rsidRPr="00E63CD7" w:rsidRDefault="005D5FCB" w:rsidP="002579C5">
            <w:pPr>
              <w:pStyle w:val="a3"/>
              <w:tabs>
                <w:tab w:val="clear" w:pos="540"/>
                <w:tab w:val="left" w:pos="720"/>
              </w:tabs>
              <w:rPr>
                <w:rFonts w:ascii="GHEA Grapalat" w:hAnsi="GHEA Grapalat"/>
                <w:sz w:val="22"/>
                <w:szCs w:val="22"/>
                <w:lang w:val="ru-RU"/>
              </w:rPr>
            </w:pPr>
            <w:r w:rsidRPr="00E63CD7">
              <w:rPr>
                <w:rFonts w:ascii="GHEA Grapalat" w:hAnsi="GHEA Grapalat"/>
                <w:sz w:val="22"/>
                <w:szCs w:val="22"/>
              </w:rPr>
              <w:t>9.2</w:t>
            </w:r>
          </w:p>
          <w:p w:rsidR="005D5FCB" w:rsidRPr="00E63CD7" w:rsidRDefault="005D5FCB" w:rsidP="002579C5">
            <w:pPr>
              <w:pStyle w:val="a3"/>
              <w:tabs>
                <w:tab w:val="clear" w:pos="540"/>
                <w:tab w:val="left" w:pos="720"/>
              </w:tabs>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5D5FCB" w:rsidRPr="00E63CD7" w:rsidRDefault="005D5FCB" w:rsidP="002579C5">
            <w:pPr>
              <w:pStyle w:val="a3"/>
              <w:tabs>
                <w:tab w:val="clear" w:pos="540"/>
                <w:tab w:val="left" w:pos="720"/>
              </w:tabs>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5D5FCB" w:rsidRPr="00E63CD7" w:rsidRDefault="005D5FCB" w:rsidP="002579C5">
            <w:pPr>
              <w:pStyle w:val="a3"/>
              <w:tabs>
                <w:tab w:val="clear" w:pos="540"/>
                <w:tab w:val="left" w:pos="720"/>
              </w:tabs>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5D5FCB" w:rsidRPr="00E63CD7" w:rsidRDefault="005D5FCB" w:rsidP="002579C5">
            <w:pPr>
              <w:pStyle w:val="a3"/>
              <w:tabs>
                <w:tab w:val="clear" w:pos="540"/>
                <w:tab w:val="left" w:pos="720"/>
              </w:tabs>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5D5FCB" w:rsidRPr="00E63CD7" w:rsidRDefault="005D5FCB" w:rsidP="002579C5">
            <w:pPr>
              <w:pStyle w:val="a3"/>
              <w:tabs>
                <w:tab w:val="clear" w:pos="540"/>
                <w:tab w:val="left" w:pos="720"/>
              </w:tabs>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7E4305" w:rsidRPr="00E63CD7" w:rsidRDefault="007E4305" w:rsidP="007E4305">
            <w:pPr>
              <w:spacing w:line="360" w:lineRule="auto"/>
              <w:jc w:val="center"/>
              <w:rPr>
                <w:rFonts w:ascii="GHEA Grapalat" w:hAnsi="GHEA Grapalat"/>
                <w:bCs/>
                <w:sz w:val="22"/>
                <w:szCs w:val="22"/>
              </w:rPr>
            </w:pPr>
            <w:r w:rsidRPr="00E63CD7">
              <w:rPr>
                <w:rFonts w:ascii="GHEA Grapalat" w:hAnsi="GHEA Grapalat"/>
                <w:bCs/>
                <w:sz w:val="22"/>
                <w:szCs w:val="22"/>
              </w:rPr>
              <w:t>218 397,6</w:t>
            </w:r>
          </w:p>
          <w:p w:rsidR="007E4305" w:rsidRPr="00E63CD7" w:rsidRDefault="007E4305" w:rsidP="007E4305">
            <w:pPr>
              <w:spacing w:line="360" w:lineRule="auto"/>
              <w:jc w:val="center"/>
              <w:rPr>
                <w:rFonts w:ascii="GHEA Grapalat" w:hAnsi="GHEA Grapalat"/>
                <w:bCs/>
                <w:sz w:val="22"/>
                <w:szCs w:val="22"/>
              </w:rPr>
            </w:pPr>
            <w:r w:rsidRPr="00E63CD7">
              <w:rPr>
                <w:rFonts w:ascii="GHEA Grapalat" w:hAnsi="GHEA Grapalat"/>
                <w:bCs/>
                <w:sz w:val="22"/>
                <w:szCs w:val="22"/>
              </w:rPr>
              <w:t>9 553,0</w:t>
            </w:r>
          </w:p>
          <w:p w:rsidR="007E4305" w:rsidRPr="00E63CD7" w:rsidRDefault="007E4305" w:rsidP="007E4305">
            <w:pPr>
              <w:spacing w:line="360" w:lineRule="auto"/>
              <w:jc w:val="center"/>
              <w:rPr>
                <w:rFonts w:ascii="GHEA Grapalat" w:hAnsi="GHEA Grapalat"/>
                <w:bCs/>
                <w:sz w:val="22"/>
                <w:szCs w:val="22"/>
              </w:rPr>
            </w:pPr>
            <w:r w:rsidRPr="00E63CD7">
              <w:rPr>
                <w:rFonts w:ascii="GHEA Grapalat" w:hAnsi="GHEA Grapalat"/>
                <w:bCs/>
                <w:sz w:val="22"/>
                <w:szCs w:val="22"/>
              </w:rPr>
              <w:t>68 323,8</w:t>
            </w:r>
          </w:p>
          <w:p w:rsidR="007E4305" w:rsidRPr="00E63CD7" w:rsidRDefault="007E4305" w:rsidP="007E4305">
            <w:pPr>
              <w:spacing w:line="360" w:lineRule="auto"/>
              <w:jc w:val="center"/>
              <w:rPr>
                <w:rFonts w:ascii="GHEA Grapalat" w:hAnsi="GHEA Grapalat"/>
                <w:bCs/>
                <w:sz w:val="22"/>
                <w:szCs w:val="22"/>
              </w:rPr>
            </w:pPr>
            <w:r w:rsidRPr="00E63CD7">
              <w:rPr>
                <w:rFonts w:ascii="GHEA Grapalat" w:hAnsi="GHEA Grapalat"/>
                <w:bCs/>
                <w:sz w:val="22"/>
                <w:szCs w:val="22"/>
              </w:rPr>
              <w:t>417,4</w:t>
            </w:r>
          </w:p>
          <w:p w:rsidR="005D5FCB" w:rsidRPr="00E63CD7" w:rsidRDefault="005D5FCB" w:rsidP="007E4305">
            <w:pPr>
              <w:spacing w:line="360" w:lineRule="auto"/>
              <w:rPr>
                <w:rFonts w:ascii="GHEA Grapalat" w:hAnsi="GHEA Grapalat"/>
                <w:sz w:val="22"/>
                <w:szCs w:val="22"/>
                <w:lang w:val="hy-AM"/>
              </w:rPr>
            </w:pPr>
          </w:p>
        </w:tc>
      </w:tr>
      <w:tr w:rsidR="005D5FCB" w:rsidRPr="00E63CD7" w:rsidTr="006C5AED">
        <w:trPr>
          <w:trHeight w:val="1400"/>
        </w:trPr>
        <w:tc>
          <w:tcPr>
            <w:tcW w:w="720" w:type="dxa"/>
            <w:tcBorders>
              <w:left w:val="single" w:sz="18" w:space="0" w:color="auto"/>
              <w:right w:val="single" w:sz="18" w:space="0" w:color="auto"/>
            </w:tcBorders>
          </w:tcPr>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sz w:val="22"/>
                <w:szCs w:val="22"/>
              </w:rPr>
              <w:t>10.1</w:t>
            </w:r>
          </w:p>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sz w:val="22"/>
                <w:szCs w:val="22"/>
              </w:rPr>
              <w:t>10.2</w:t>
            </w:r>
          </w:p>
          <w:p w:rsidR="005D5FCB" w:rsidRPr="00E63CD7" w:rsidRDefault="005D5FCB" w:rsidP="002579C5">
            <w:pPr>
              <w:pStyle w:val="a3"/>
              <w:tabs>
                <w:tab w:val="clear" w:pos="540"/>
                <w:tab w:val="left" w:pos="720"/>
              </w:tabs>
              <w:rPr>
                <w:rFonts w:ascii="GHEA Grapalat" w:hAnsi="GHEA Grapalat"/>
                <w:sz w:val="22"/>
                <w:szCs w:val="22"/>
                <w:lang w:val="ru-RU"/>
              </w:rPr>
            </w:pPr>
          </w:p>
        </w:tc>
        <w:tc>
          <w:tcPr>
            <w:tcW w:w="6840" w:type="dxa"/>
            <w:tcBorders>
              <w:left w:val="nil"/>
            </w:tcBorders>
            <w:vAlign w:val="center"/>
          </w:tcPr>
          <w:p w:rsidR="005D5FCB" w:rsidRPr="00E63CD7" w:rsidRDefault="005D5FCB" w:rsidP="002579C5">
            <w:pPr>
              <w:pStyle w:val="a3"/>
              <w:tabs>
                <w:tab w:val="clear" w:pos="540"/>
                <w:tab w:val="left" w:pos="720"/>
              </w:tabs>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00C9135B"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5D5FCB" w:rsidRPr="00E63CD7" w:rsidRDefault="005D5FCB" w:rsidP="002579C5">
            <w:pPr>
              <w:pStyle w:val="a3"/>
              <w:tabs>
                <w:tab w:val="clear" w:pos="540"/>
                <w:tab w:val="left" w:pos="720"/>
              </w:tabs>
              <w:rPr>
                <w:rFonts w:ascii="GHEA Grapalat" w:hAnsi="GHEA Grapalat"/>
                <w:sz w:val="22"/>
                <w:szCs w:val="22"/>
                <w:lang w:val="ru-RU"/>
              </w:rPr>
            </w:pPr>
            <w:r w:rsidRPr="00E63CD7">
              <w:rPr>
                <w:rFonts w:ascii="GHEA Grapalat" w:hAnsi="GHEA Grapalat" w:cs="Sylfaen"/>
                <w:sz w:val="22"/>
                <w:szCs w:val="22"/>
              </w:rPr>
              <w:t>դեբիտորակն</w:t>
            </w:r>
            <w:r w:rsidR="00C9135B"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5D5FCB" w:rsidRPr="00E63CD7" w:rsidRDefault="005D5FCB" w:rsidP="002579C5">
            <w:pPr>
              <w:pStyle w:val="a3"/>
              <w:tabs>
                <w:tab w:val="clear" w:pos="540"/>
                <w:tab w:val="left" w:pos="720"/>
              </w:tabs>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7E4305" w:rsidRPr="00E63CD7" w:rsidRDefault="007E4305" w:rsidP="007E4305">
            <w:pPr>
              <w:spacing w:line="360" w:lineRule="auto"/>
              <w:jc w:val="center"/>
              <w:rPr>
                <w:rFonts w:ascii="GHEA Grapalat" w:hAnsi="GHEA Grapalat"/>
                <w:bCs/>
                <w:sz w:val="22"/>
                <w:szCs w:val="22"/>
              </w:rPr>
            </w:pPr>
            <w:r w:rsidRPr="00E63CD7">
              <w:rPr>
                <w:rFonts w:ascii="GHEA Grapalat" w:hAnsi="GHEA Grapalat"/>
                <w:bCs/>
                <w:sz w:val="22"/>
                <w:szCs w:val="22"/>
              </w:rPr>
              <w:t>418 185,7</w:t>
            </w:r>
          </w:p>
          <w:p w:rsidR="007E4305" w:rsidRPr="00E63CD7" w:rsidRDefault="007E4305" w:rsidP="007E4305">
            <w:pPr>
              <w:spacing w:line="360" w:lineRule="auto"/>
              <w:jc w:val="center"/>
              <w:rPr>
                <w:rFonts w:ascii="GHEA Grapalat" w:hAnsi="GHEA Grapalat"/>
                <w:bCs/>
                <w:sz w:val="22"/>
                <w:szCs w:val="22"/>
              </w:rPr>
            </w:pPr>
            <w:r w:rsidRPr="00E63CD7">
              <w:rPr>
                <w:rFonts w:ascii="GHEA Grapalat" w:hAnsi="GHEA Grapalat"/>
                <w:bCs/>
                <w:sz w:val="22"/>
                <w:szCs w:val="22"/>
              </w:rPr>
              <w:t>55 759,0</w:t>
            </w:r>
          </w:p>
          <w:p w:rsidR="005D5FCB" w:rsidRPr="00E63CD7" w:rsidRDefault="007E4305" w:rsidP="00D514A8">
            <w:pPr>
              <w:spacing w:line="360" w:lineRule="auto"/>
              <w:jc w:val="center"/>
              <w:rPr>
                <w:rFonts w:ascii="GHEA Grapalat" w:hAnsi="GHEA Grapalat"/>
                <w:bCs/>
                <w:sz w:val="22"/>
                <w:szCs w:val="22"/>
                <w:lang w:val="hy-AM"/>
              </w:rPr>
            </w:pPr>
            <w:r w:rsidRPr="00E63CD7">
              <w:rPr>
                <w:rFonts w:ascii="GHEA Grapalat" w:hAnsi="GHEA Grapalat"/>
                <w:bCs/>
                <w:sz w:val="22"/>
                <w:szCs w:val="22"/>
              </w:rPr>
              <w:t>339 472,6</w:t>
            </w:r>
          </w:p>
        </w:tc>
      </w:tr>
      <w:tr w:rsidR="005D5FCB" w:rsidRPr="00E63CD7" w:rsidTr="006C5AED">
        <w:trPr>
          <w:trHeight w:val="1327"/>
        </w:trPr>
        <w:tc>
          <w:tcPr>
            <w:tcW w:w="720" w:type="dxa"/>
            <w:tcBorders>
              <w:left w:val="single" w:sz="18" w:space="0" w:color="auto"/>
              <w:right w:val="single" w:sz="18" w:space="0" w:color="auto"/>
            </w:tcBorders>
          </w:tcPr>
          <w:p w:rsidR="005D5FCB" w:rsidRPr="00E63CD7" w:rsidRDefault="005D5FCB" w:rsidP="002579C5">
            <w:pPr>
              <w:pStyle w:val="a3"/>
              <w:tabs>
                <w:tab w:val="clear" w:pos="540"/>
                <w:tab w:val="left" w:pos="720"/>
              </w:tabs>
              <w:rPr>
                <w:rFonts w:ascii="GHEA Grapalat" w:hAnsi="GHEA Grapalat"/>
                <w:sz w:val="22"/>
                <w:szCs w:val="22"/>
                <w:lang w:val="ru-RU"/>
              </w:rPr>
            </w:pPr>
            <w:r w:rsidRPr="00E63CD7">
              <w:rPr>
                <w:rFonts w:ascii="GHEA Grapalat" w:hAnsi="GHEA Grapalat"/>
                <w:sz w:val="22"/>
                <w:szCs w:val="22"/>
                <w:lang w:val="ru-RU"/>
              </w:rPr>
              <w:t>11</w:t>
            </w:r>
          </w:p>
          <w:p w:rsidR="005D5FCB" w:rsidRPr="00E63CD7" w:rsidRDefault="005D5FCB" w:rsidP="002579C5">
            <w:pPr>
              <w:pStyle w:val="a3"/>
              <w:tabs>
                <w:tab w:val="clear" w:pos="540"/>
                <w:tab w:val="left" w:pos="720"/>
              </w:tabs>
              <w:rPr>
                <w:rFonts w:ascii="GHEA Grapalat" w:hAnsi="GHEA Grapalat"/>
                <w:sz w:val="22"/>
                <w:szCs w:val="22"/>
                <w:lang w:val="ru-RU"/>
              </w:rPr>
            </w:pPr>
            <w:r w:rsidRPr="00E63CD7">
              <w:rPr>
                <w:rFonts w:ascii="GHEA Grapalat" w:hAnsi="GHEA Grapalat"/>
                <w:sz w:val="22"/>
                <w:szCs w:val="22"/>
                <w:lang w:val="ru-RU"/>
              </w:rPr>
              <w:t>11.1</w:t>
            </w:r>
          </w:p>
          <w:p w:rsidR="005D5FCB" w:rsidRPr="00E63CD7" w:rsidRDefault="005D5FCB" w:rsidP="002579C5">
            <w:pPr>
              <w:pStyle w:val="a3"/>
              <w:tabs>
                <w:tab w:val="clear" w:pos="540"/>
                <w:tab w:val="left" w:pos="720"/>
              </w:tabs>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5D5FCB" w:rsidRPr="00E63CD7" w:rsidRDefault="005D5FCB" w:rsidP="002579C5">
            <w:pPr>
              <w:pStyle w:val="a3"/>
              <w:tabs>
                <w:tab w:val="clear" w:pos="540"/>
                <w:tab w:val="left" w:pos="720"/>
              </w:tabs>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5D5FCB" w:rsidRPr="00E63CD7" w:rsidRDefault="005D5FCB" w:rsidP="002579C5">
            <w:pPr>
              <w:pStyle w:val="a3"/>
              <w:tabs>
                <w:tab w:val="clear" w:pos="540"/>
                <w:tab w:val="left" w:pos="720"/>
              </w:tabs>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5D5FCB" w:rsidRPr="00E63CD7" w:rsidRDefault="005D5FCB" w:rsidP="002579C5">
            <w:pPr>
              <w:pStyle w:val="a3"/>
              <w:tabs>
                <w:tab w:val="clear" w:pos="540"/>
                <w:tab w:val="left" w:pos="720"/>
              </w:tabs>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7E4305" w:rsidRPr="00E63CD7" w:rsidRDefault="007E4305" w:rsidP="007E4305">
            <w:pPr>
              <w:spacing w:line="360" w:lineRule="auto"/>
              <w:jc w:val="center"/>
              <w:rPr>
                <w:rFonts w:ascii="GHEA Grapalat" w:hAnsi="GHEA Grapalat"/>
                <w:bCs/>
                <w:sz w:val="22"/>
                <w:szCs w:val="22"/>
              </w:rPr>
            </w:pPr>
            <w:r w:rsidRPr="00E63CD7">
              <w:rPr>
                <w:rFonts w:ascii="GHEA Grapalat" w:hAnsi="GHEA Grapalat"/>
                <w:bCs/>
                <w:sz w:val="22"/>
                <w:szCs w:val="22"/>
              </w:rPr>
              <w:t>285 779,7</w:t>
            </w:r>
          </w:p>
          <w:p w:rsidR="005D5FCB" w:rsidRPr="00E63CD7" w:rsidRDefault="005D5FCB" w:rsidP="007E430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0</w:t>
            </w:r>
          </w:p>
          <w:p w:rsidR="005D5FCB" w:rsidRPr="00E63CD7" w:rsidRDefault="007E4305" w:rsidP="00D514A8">
            <w:pPr>
              <w:spacing w:line="360" w:lineRule="auto"/>
              <w:jc w:val="center"/>
              <w:rPr>
                <w:rFonts w:ascii="GHEA Grapalat" w:hAnsi="GHEA Grapalat"/>
                <w:bCs/>
                <w:sz w:val="22"/>
                <w:szCs w:val="22"/>
                <w:lang w:val="hy-AM"/>
              </w:rPr>
            </w:pPr>
            <w:r w:rsidRPr="00E63CD7">
              <w:rPr>
                <w:rFonts w:ascii="GHEA Grapalat" w:hAnsi="GHEA Grapalat"/>
                <w:bCs/>
                <w:sz w:val="22"/>
                <w:szCs w:val="22"/>
              </w:rPr>
              <w:t>285 779,7</w:t>
            </w:r>
          </w:p>
        </w:tc>
      </w:tr>
      <w:tr w:rsidR="005D5FCB" w:rsidRPr="00E63CD7" w:rsidTr="006C5AED">
        <w:trPr>
          <w:trHeight w:val="895"/>
        </w:trPr>
        <w:tc>
          <w:tcPr>
            <w:tcW w:w="720" w:type="dxa"/>
            <w:tcBorders>
              <w:left w:val="single" w:sz="18" w:space="0" w:color="auto"/>
              <w:right w:val="single" w:sz="18" w:space="0" w:color="auto"/>
            </w:tcBorders>
          </w:tcPr>
          <w:p w:rsidR="005D5FCB" w:rsidRPr="00E63CD7" w:rsidRDefault="005D5FCB" w:rsidP="002579C5">
            <w:pPr>
              <w:pStyle w:val="a3"/>
              <w:tabs>
                <w:tab w:val="clear" w:pos="540"/>
                <w:tab w:val="left" w:pos="720"/>
              </w:tabs>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5D5FCB" w:rsidRPr="00E63CD7" w:rsidRDefault="005D5FCB" w:rsidP="002579C5">
            <w:pPr>
              <w:pStyle w:val="a3"/>
              <w:tabs>
                <w:tab w:val="clear" w:pos="540"/>
                <w:tab w:val="left" w:pos="720"/>
              </w:tabs>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7E4305" w:rsidRPr="00E63CD7" w:rsidRDefault="007E4305" w:rsidP="007E4305">
            <w:pPr>
              <w:spacing w:line="360" w:lineRule="auto"/>
              <w:jc w:val="center"/>
              <w:rPr>
                <w:rFonts w:ascii="GHEA Grapalat" w:hAnsi="GHEA Grapalat"/>
                <w:bCs/>
                <w:sz w:val="22"/>
                <w:szCs w:val="22"/>
              </w:rPr>
            </w:pPr>
            <w:r w:rsidRPr="00E63CD7">
              <w:rPr>
                <w:rFonts w:ascii="GHEA Grapalat" w:hAnsi="GHEA Grapalat"/>
                <w:bCs/>
                <w:sz w:val="22"/>
                <w:szCs w:val="22"/>
              </w:rPr>
              <w:t>501 058,3</w:t>
            </w:r>
          </w:p>
          <w:p w:rsidR="005D5FCB" w:rsidRPr="00E63CD7" w:rsidRDefault="005D5FCB" w:rsidP="007E4305">
            <w:pPr>
              <w:pStyle w:val="a3"/>
              <w:tabs>
                <w:tab w:val="clear" w:pos="540"/>
                <w:tab w:val="left" w:pos="720"/>
              </w:tabs>
              <w:jc w:val="center"/>
              <w:rPr>
                <w:rFonts w:ascii="GHEA Grapalat" w:hAnsi="GHEA Grapalat"/>
                <w:sz w:val="22"/>
                <w:szCs w:val="22"/>
                <w:lang w:val="hy-AM"/>
              </w:rPr>
            </w:pPr>
          </w:p>
        </w:tc>
      </w:tr>
    </w:tbl>
    <w:p w:rsidR="00A201FE" w:rsidRPr="00E63CD7" w:rsidRDefault="00A201FE" w:rsidP="00E400B8">
      <w:pPr>
        <w:pStyle w:val="a3"/>
        <w:tabs>
          <w:tab w:val="clear" w:pos="540"/>
          <w:tab w:val="left" w:pos="720"/>
        </w:tabs>
        <w:ind w:right="567"/>
        <w:rPr>
          <w:rFonts w:ascii="GHEA Grapalat" w:hAnsi="GHEA Grapalat" w:cs="Sylfaen"/>
          <w:sz w:val="22"/>
          <w:szCs w:val="22"/>
          <w:lang w:val="ru-RU"/>
        </w:rPr>
      </w:pPr>
      <w:r w:rsidRPr="00E63CD7">
        <w:rPr>
          <w:rFonts w:ascii="GHEA Grapalat" w:hAnsi="GHEA Grapalat"/>
          <w:sz w:val="22"/>
          <w:szCs w:val="22"/>
          <w:lang w:val="ru-RU"/>
        </w:rPr>
        <w:t xml:space="preserve"> </w:t>
      </w:r>
      <w:r w:rsidRPr="00E63CD7">
        <w:rPr>
          <w:rFonts w:ascii="GHEA Grapalat" w:hAnsi="GHEA Grapalat"/>
          <w:sz w:val="22"/>
          <w:szCs w:val="22"/>
          <w:lang w:val="ru-RU"/>
        </w:rPr>
        <w:tab/>
      </w:r>
      <w:r w:rsidRPr="00E63CD7">
        <w:rPr>
          <w:rFonts w:ascii="GHEA Grapalat" w:hAnsi="GHEA Grapalat"/>
          <w:sz w:val="22"/>
          <w:szCs w:val="22"/>
          <w:lang w:val="ru-RU"/>
        </w:rPr>
        <w:tab/>
      </w:r>
      <w:r w:rsidRPr="00E63CD7">
        <w:rPr>
          <w:rFonts w:ascii="GHEA Grapalat" w:hAnsi="GHEA Grapalat"/>
          <w:sz w:val="22"/>
          <w:szCs w:val="22"/>
          <w:lang w:val="ru-RU"/>
        </w:rPr>
        <w:tab/>
      </w:r>
      <w:r w:rsidRPr="00E63CD7">
        <w:rPr>
          <w:rFonts w:ascii="GHEA Grapalat" w:hAnsi="GHEA Grapalat"/>
          <w:sz w:val="22"/>
          <w:szCs w:val="22"/>
          <w:lang w:val="ru-RU"/>
        </w:rPr>
        <w:tab/>
      </w:r>
      <w:r w:rsidRPr="00E63CD7">
        <w:rPr>
          <w:rFonts w:ascii="GHEA Grapalat" w:hAnsi="GHEA Grapalat"/>
          <w:sz w:val="22"/>
          <w:szCs w:val="22"/>
          <w:lang w:val="ru-RU"/>
        </w:rPr>
        <w:tab/>
      </w:r>
    </w:p>
    <w:p w:rsidR="00646097" w:rsidRPr="00E63CD7" w:rsidRDefault="00385689" w:rsidP="00E400B8">
      <w:pPr>
        <w:pStyle w:val="a3"/>
        <w:ind w:firstLine="567"/>
        <w:rPr>
          <w:rFonts w:ascii="GHEA Grapalat" w:hAnsi="GHEA Grapalat" w:cs="Sylfaen"/>
          <w:sz w:val="22"/>
          <w:szCs w:val="22"/>
          <w:lang w:val="ru-RU"/>
        </w:rPr>
      </w:pPr>
      <w:r w:rsidRPr="00E63CD7">
        <w:rPr>
          <w:rFonts w:ascii="GHEA Grapalat" w:hAnsi="GHEA Grapalat" w:cs="Sylfaen"/>
          <w:sz w:val="22"/>
          <w:szCs w:val="22"/>
          <w:lang w:val="ru-RU"/>
        </w:rPr>
        <w:t>4</w:t>
      </w:r>
      <w:r w:rsidR="00A201FE" w:rsidRPr="00E63CD7">
        <w:rPr>
          <w:rFonts w:ascii="GHEA Grapalat" w:hAnsi="GHEA Grapalat" w:cs="Sylfaen"/>
          <w:sz w:val="22"/>
          <w:szCs w:val="22"/>
          <w:lang w:val="ru-RU"/>
        </w:rPr>
        <w:t xml:space="preserve">.4 </w:t>
      </w:r>
      <w:r w:rsidR="00A201FE" w:rsidRPr="00E63CD7">
        <w:rPr>
          <w:rFonts w:ascii="GHEA Grapalat" w:hAnsi="GHEA Grapalat" w:cs="Sylfaen"/>
          <w:sz w:val="22"/>
          <w:szCs w:val="22"/>
        </w:rPr>
        <w:t>Առևտրային</w:t>
      </w:r>
      <w:r w:rsidR="00A201FE" w:rsidRPr="00E63CD7">
        <w:rPr>
          <w:rFonts w:ascii="GHEA Grapalat" w:hAnsi="GHEA Grapalat" w:cs="Sylfaen"/>
          <w:sz w:val="22"/>
          <w:szCs w:val="22"/>
          <w:lang w:val="ru-RU"/>
        </w:rPr>
        <w:t xml:space="preserve"> </w:t>
      </w:r>
      <w:r w:rsidR="00A201FE" w:rsidRPr="00E63CD7">
        <w:rPr>
          <w:rFonts w:ascii="GHEA Grapalat" w:hAnsi="GHEA Grapalat" w:cs="Sylfaen"/>
          <w:sz w:val="22"/>
          <w:szCs w:val="22"/>
        </w:rPr>
        <w:t>կազմակերպութ</w:t>
      </w:r>
      <w:r w:rsidR="0054689D" w:rsidRPr="00E63CD7">
        <w:rPr>
          <w:rFonts w:ascii="GHEA Grapalat" w:hAnsi="GHEA Grapalat" w:cs="Sylfaen"/>
          <w:sz w:val="22"/>
          <w:szCs w:val="22"/>
        </w:rPr>
        <w:t>յ</w:t>
      </w:r>
      <w:r w:rsidR="005E1AF0" w:rsidRPr="00E63CD7">
        <w:rPr>
          <w:rFonts w:ascii="GHEA Grapalat" w:hAnsi="GHEA Grapalat" w:cs="Sylfaen"/>
          <w:sz w:val="22"/>
          <w:szCs w:val="22"/>
          <w:lang w:val="hy-AM"/>
        </w:rPr>
        <w:t>ունների</w:t>
      </w:r>
      <w:r w:rsidR="00A201FE" w:rsidRPr="00E63CD7">
        <w:rPr>
          <w:rFonts w:ascii="GHEA Grapalat" w:hAnsi="GHEA Grapalat" w:cs="Sylfaen"/>
          <w:sz w:val="22"/>
          <w:szCs w:val="22"/>
          <w:lang w:val="ru-RU"/>
        </w:rPr>
        <w:t xml:space="preserve"> </w:t>
      </w:r>
      <w:r w:rsidR="00A201FE" w:rsidRPr="00E63CD7">
        <w:rPr>
          <w:rFonts w:ascii="GHEA Grapalat" w:hAnsi="GHEA Grapalat" w:cs="Sylfaen"/>
          <w:sz w:val="22"/>
          <w:szCs w:val="22"/>
        </w:rPr>
        <w:t>պետական</w:t>
      </w:r>
      <w:r w:rsidR="00A201FE" w:rsidRPr="00E63CD7">
        <w:rPr>
          <w:rFonts w:ascii="GHEA Grapalat" w:hAnsi="GHEA Grapalat" w:cs="Sylfaen"/>
          <w:sz w:val="22"/>
          <w:szCs w:val="22"/>
          <w:lang w:val="ru-RU"/>
        </w:rPr>
        <w:t xml:space="preserve"> </w:t>
      </w:r>
      <w:r w:rsidR="00A201FE" w:rsidRPr="00E63CD7">
        <w:rPr>
          <w:rFonts w:ascii="GHEA Grapalat" w:hAnsi="GHEA Grapalat" w:cs="Sylfaen"/>
          <w:sz w:val="22"/>
          <w:szCs w:val="22"/>
        </w:rPr>
        <w:t>բաժնեմասի</w:t>
      </w:r>
      <w:r w:rsidR="00A201FE" w:rsidRPr="00E63CD7">
        <w:rPr>
          <w:rFonts w:ascii="GHEA Grapalat" w:hAnsi="GHEA Grapalat" w:cs="Sylfaen"/>
          <w:sz w:val="22"/>
          <w:szCs w:val="22"/>
          <w:lang w:val="ru-RU"/>
        </w:rPr>
        <w:t xml:space="preserve"> </w:t>
      </w:r>
      <w:r w:rsidR="00A201FE" w:rsidRPr="00E63CD7">
        <w:rPr>
          <w:rFonts w:ascii="GHEA Grapalat" w:hAnsi="GHEA Grapalat" w:cs="Sylfaen"/>
          <w:sz w:val="22"/>
          <w:szCs w:val="22"/>
        </w:rPr>
        <w:t>կառավարման</w:t>
      </w:r>
      <w:r w:rsidR="00A201FE" w:rsidRPr="00E63CD7">
        <w:rPr>
          <w:rFonts w:ascii="GHEA Grapalat" w:hAnsi="GHEA Grapalat" w:cs="Sylfaen"/>
          <w:sz w:val="22"/>
          <w:szCs w:val="22"/>
          <w:lang w:val="ru-RU"/>
        </w:rPr>
        <w:t xml:space="preserve"> </w:t>
      </w:r>
      <w:r w:rsidR="00A201FE" w:rsidRPr="00E63CD7">
        <w:rPr>
          <w:rFonts w:ascii="GHEA Grapalat" w:hAnsi="GHEA Grapalat" w:cs="Sylfaen"/>
          <w:sz w:val="22"/>
          <w:szCs w:val="22"/>
        </w:rPr>
        <w:t>արդյունավետության</w:t>
      </w:r>
      <w:r w:rsidR="00A201FE" w:rsidRPr="00E63CD7">
        <w:rPr>
          <w:rFonts w:ascii="GHEA Grapalat" w:hAnsi="GHEA Grapalat" w:cs="Sylfaen"/>
          <w:sz w:val="22"/>
          <w:szCs w:val="22"/>
          <w:lang w:val="ru-RU"/>
        </w:rPr>
        <w:t xml:space="preserve"> </w:t>
      </w:r>
      <w:r w:rsidR="00A201FE" w:rsidRPr="00E63CD7">
        <w:rPr>
          <w:rFonts w:ascii="GHEA Grapalat" w:hAnsi="GHEA Grapalat" w:cs="Sylfaen"/>
          <w:sz w:val="22"/>
          <w:szCs w:val="22"/>
        </w:rPr>
        <w:t>գնահատումն</w:t>
      </w:r>
      <w:r w:rsidR="00A201FE" w:rsidRPr="00E63CD7">
        <w:rPr>
          <w:rFonts w:ascii="GHEA Grapalat" w:hAnsi="GHEA Grapalat" w:cs="Sylfaen"/>
          <w:sz w:val="22"/>
          <w:szCs w:val="22"/>
          <w:lang w:val="ru-RU"/>
        </w:rPr>
        <w:t xml:space="preserve"> </w:t>
      </w:r>
      <w:r w:rsidR="00A201FE" w:rsidRPr="00E63CD7">
        <w:rPr>
          <w:rFonts w:ascii="GHEA Grapalat" w:hAnsi="GHEA Grapalat" w:cs="Sylfaen"/>
          <w:sz w:val="22"/>
          <w:szCs w:val="22"/>
        </w:rPr>
        <w:t>ըստ</w:t>
      </w:r>
      <w:r w:rsidR="00A201FE" w:rsidRPr="00E63CD7">
        <w:rPr>
          <w:rFonts w:ascii="GHEA Grapalat" w:hAnsi="GHEA Grapalat" w:cs="Sylfaen"/>
          <w:sz w:val="22"/>
          <w:szCs w:val="22"/>
          <w:lang w:val="ru-RU"/>
        </w:rPr>
        <w:t xml:space="preserve"> </w:t>
      </w:r>
      <w:r w:rsidR="00A201FE" w:rsidRPr="00E63CD7">
        <w:rPr>
          <w:rFonts w:ascii="GHEA Grapalat" w:hAnsi="GHEA Grapalat" w:cs="Sylfaen"/>
          <w:sz w:val="22"/>
          <w:szCs w:val="22"/>
        </w:rPr>
        <w:t>պրակտիկայում</w:t>
      </w:r>
      <w:r w:rsidR="00A201FE" w:rsidRPr="00E63CD7">
        <w:rPr>
          <w:rFonts w:ascii="GHEA Grapalat" w:hAnsi="GHEA Grapalat" w:cs="Sylfaen"/>
          <w:sz w:val="22"/>
          <w:szCs w:val="22"/>
          <w:lang w:val="ru-RU"/>
        </w:rPr>
        <w:t xml:space="preserve"> </w:t>
      </w:r>
      <w:r w:rsidR="00A201FE" w:rsidRPr="00E63CD7">
        <w:rPr>
          <w:rFonts w:ascii="GHEA Grapalat" w:hAnsi="GHEA Grapalat" w:cs="Sylfaen"/>
          <w:sz w:val="22"/>
          <w:szCs w:val="22"/>
        </w:rPr>
        <w:t>ընդունված</w:t>
      </w:r>
      <w:r w:rsidR="00A201FE" w:rsidRPr="00E63CD7">
        <w:rPr>
          <w:rFonts w:ascii="GHEA Grapalat" w:hAnsi="GHEA Grapalat" w:cs="Sylfaen"/>
          <w:sz w:val="22"/>
          <w:szCs w:val="22"/>
          <w:lang w:val="ru-RU"/>
        </w:rPr>
        <w:t xml:space="preserve"> </w:t>
      </w:r>
      <w:r w:rsidR="00A201FE" w:rsidRPr="00E63CD7">
        <w:rPr>
          <w:rFonts w:ascii="GHEA Grapalat" w:hAnsi="GHEA Grapalat" w:cs="Sylfaen"/>
          <w:sz w:val="22"/>
          <w:szCs w:val="22"/>
        </w:rPr>
        <w:t>թույլատրելի</w:t>
      </w:r>
      <w:r w:rsidR="00A201FE" w:rsidRPr="00E63CD7">
        <w:rPr>
          <w:rFonts w:ascii="GHEA Grapalat" w:hAnsi="GHEA Grapalat" w:cs="Sylfaen"/>
          <w:sz w:val="22"/>
          <w:szCs w:val="22"/>
          <w:lang w:val="ru-RU"/>
        </w:rPr>
        <w:t xml:space="preserve"> </w:t>
      </w:r>
      <w:r w:rsidR="00A201FE" w:rsidRPr="00E63CD7">
        <w:rPr>
          <w:rFonts w:ascii="GHEA Grapalat" w:hAnsi="GHEA Grapalat" w:cs="Sylfaen"/>
          <w:sz w:val="22"/>
          <w:szCs w:val="22"/>
        </w:rPr>
        <w:t>սահմանային</w:t>
      </w:r>
      <w:r w:rsidR="00A201FE" w:rsidRPr="00E63CD7">
        <w:rPr>
          <w:rFonts w:ascii="GHEA Grapalat" w:hAnsi="GHEA Grapalat" w:cs="Sylfaen"/>
          <w:sz w:val="22"/>
          <w:szCs w:val="22"/>
          <w:lang w:val="ru-RU"/>
        </w:rPr>
        <w:t xml:space="preserve"> </w:t>
      </w:r>
      <w:r w:rsidR="00A201FE" w:rsidRPr="00E63CD7">
        <w:rPr>
          <w:rFonts w:ascii="GHEA Grapalat" w:hAnsi="GHEA Grapalat" w:cs="Sylfaen"/>
          <w:sz w:val="22"/>
          <w:szCs w:val="22"/>
        </w:rPr>
        <w:t>նորմաների</w:t>
      </w:r>
      <w:r w:rsidR="00646097" w:rsidRPr="00E63CD7">
        <w:rPr>
          <w:rFonts w:ascii="GHEA Grapalat" w:hAnsi="GHEA Grapalat" w:cs="Sylfaen"/>
          <w:sz w:val="22"/>
          <w:szCs w:val="22"/>
          <w:lang w:val="ru-RU"/>
        </w:rPr>
        <w:t>.</w:t>
      </w:r>
    </w:p>
    <w:p w:rsidR="005E1AF0" w:rsidRPr="00E63CD7" w:rsidRDefault="00677257" w:rsidP="00E400B8">
      <w:pPr>
        <w:pStyle w:val="a3"/>
        <w:ind w:firstLine="426"/>
        <w:rPr>
          <w:rFonts w:ascii="GHEA Grapalat" w:hAnsi="GHEA Grapalat" w:cs="Sylfaen"/>
          <w:sz w:val="22"/>
          <w:szCs w:val="22"/>
          <w:lang w:val="hy-AM"/>
        </w:rPr>
      </w:pPr>
      <w:r w:rsidRPr="00E63CD7">
        <w:rPr>
          <w:rFonts w:ascii="GHEA Grapalat" w:hAnsi="GHEA Grapalat" w:cs="Sylfaen"/>
          <w:sz w:val="22"/>
          <w:szCs w:val="22"/>
          <w:lang w:val="ru-RU"/>
        </w:rPr>
        <w:t xml:space="preserve">1. </w:t>
      </w:r>
      <w:r w:rsidR="005E1AF0" w:rsidRPr="00E63CD7">
        <w:rPr>
          <w:rFonts w:ascii="GHEA Grapalat" w:hAnsi="GHEA Grapalat"/>
          <w:sz w:val="22"/>
          <w:szCs w:val="22"/>
          <w:lang w:val="hy-AM"/>
        </w:rPr>
        <w:t>«</w:t>
      </w:r>
      <w:r w:rsidR="00172E81" w:rsidRPr="00E63CD7">
        <w:rPr>
          <w:rFonts w:ascii="GHEA Grapalat" w:hAnsi="GHEA Grapalat"/>
          <w:sz w:val="22"/>
          <w:szCs w:val="22"/>
          <w:lang w:val="ru-RU"/>
        </w:rPr>
        <w:t>Էլեկտրոնային կառավարման ենթակառ</w:t>
      </w:r>
      <w:r w:rsidR="005E1AF0" w:rsidRPr="00E63CD7">
        <w:rPr>
          <w:rFonts w:ascii="GHEA Grapalat" w:hAnsi="GHEA Grapalat"/>
          <w:sz w:val="22"/>
          <w:szCs w:val="22"/>
          <w:lang w:val="ru-RU"/>
        </w:rPr>
        <w:t>ուցվածքների ներդրման գրասենյակ</w:t>
      </w:r>
      <w:r w:rsidR="005E1AF0" w:rsidRPr="00E63CD7">
        <w:rPr>
          <w:rFonts w:ascii="GHEA Grapalat" w:hAnsi="GHEA Grapalat"/>
          <w:sz w:val="22"/>
          <w:szCs w:val="22"/>
          <w:lang w:val="hy-AM"/>
        </w:rPr>
        <w:t>»</w:t>
      </w:r>
      <w:r w:rsidR="00126AAD" w:rsidRPr="00E63CD7">
        <w:rPr>
          <w:rFonts w:ascii="GHEA Grapalat" w:hAnsi="GHEA Grapalat"/>
          <w:sz w:val="22"/>
          <w:szCs w:val="22"/>
          <w:lang w:val="ru-RU"/>
        </w:rPr>
        <w:t xml:space="preserve"> </w:t>
      </w:r>
      <w:r w:rsidR="00172E81" w:rsidRPr="00E63CD7">
        <w:rPr>
          <w:rFonts w:ascii="GHEA Grapalat" w:hAnsi="GHEA Grapalat"/>
          <w:sz w:val="22"/>
          <w:szCs w:val="22"/>
          <w:lang w:val="ru-RU"/>
        </w:rPr>
        <w:t xml:space="preserve">ՓԲԸ-ն </w:t>
      </w:r>
      <w:r w:rsidR="00172E81" w:rsidRPr="00E63CD7">
        <w:rPr>
          <w:rFonts w:ascii="GHEA Grapalat" w:hAnsi="GHEA Grapalat" w:cs="Sylfaen"/>
          <w:sz w:val="22"/>
          <w:szCs w:val="22"/>
          <w:lang w:val="ru-RU"/>
        </w:rPr>
        <w:t>201</w:t>
      </w:r>
      <w:r w:rsidR="00D514A8" w:rsidRPr="00E63CD7">
        <w:rPr>
          <w:rFonts w:ascii="GHEA Grapalat" w:hAnsi="GHEA Grapalat" w:cs="Sylfaen"/>
          <w:sz w:val="22"/>
          <w:szCs w:val="22"/>
          <w:lang w:val="hy-AM"/>
        </w:rPr>
        <w:t>9</w:t>
      </w:r>
      <w:r w:rsidR="0054689D" w:rsidRPr="00E63CD7">
        <w:rPr>
          <w:rFonts w:ascii="GHEA Grapalat" w:hAnsi="GHEA Grapalat" w:cs="Sylfaen"/>
          <w:sz w:val="22"/>
          <w:szCs w:val="22"/>
        </w:rPr>
        <w:t>թ</w:t>
      </w:r>
      <w:r w:rsidR="0054689D" w:rsidRPr="00E63CD7">
        <w:rPr>
          <w:rFonts w:ascii="GHEA Grapalat" w:hAnsi="GHEA Grapalat" w:cs="Sylfaen"/>
          <w:sz w:val="22"/>
          <w:szCs w:val="22"/>
          <w:lang w:val="ru-RU"/>
        </w:rPr>
        <w:t>.-</w:t>
      </w:r>
      <w:r w:rsidR="0054689D" w:rsidRPr="00E63CD7">
        <w:rPr>
          <w:rFonts w:ascii="GHEA Grapalat" w:hAnsi="GHEA Grapalat" w:cs="Sylfaen"/>
          <w:sz w:val="22"/>
          <w:szCs w:val="22"/>
        </w:rPr>
        <w:t>ի</w:t>
      </w:r>
      <w:r w:rsidR="0054689D" w:rsidRPr="00E63CD7">
        <w:rPr>
          <w:rFonts w:ascii="GHEA Grapalat" w:hAnsi="GHEA Grapalat" w:cs="Sylfaen"/>
          <w:sz w:val="22"/>
          <w:szCs w:val="22"/>
          <w:lang w:val="ru-RU"/>
        </w:rPr>
        <w:t xml:space="preserve"> </w:t>
      </w:r>
      <w:r w:rsidR="004A1767" w:rsidRPr="00E63CD7">
        <w:rPr>
          <w:rFonts w:ascii="GHEA Grapalat" w:hAnsi="GHEA Grapalat" w:cs="Sylfaen"/>
          <w:sz w:val="22"/>
          <w:szCs w:val="22"/>
          <w:lang w:val="ru-RU"/>
        </w:rPr>
        <w:t>տվյալներով</w:t>
      </w:r>
      <w:r w:rsidR="00D514A8" w:rsidRPr="00E63CD7">
        <w:rPr>
          <w:rFonts w:ascii="GHEA Grapalat" w:hAnsi="GHEA Grapalat" w:cs="Sylfaen"/>
          <w:sz w:val="22"/>
          <w:szCs w:val="22"/>
          <w:lang w:val="hy-AM"/>
        </w:rPr>
        <w:t>, ինչպես նախորդ</w:t>
      </w:r>
      <w:r w:rsidR="002810B2" w:rsidRPr="00E63CD7">
        <w:rPr>
          <w:rFonts w:ascii="GHEA Grapalat" w:hAnsi="GHEA Grapalat" w:cs="Sylfaen"/>
          <w:sz w:val="22"/>
          <w:szCs w:val="22"/>
          <w:lang w:val="ru-RU"/>
        </w:rPr>
        <w:t xml:space="preserve"> </w:t>
      </w:r>
      <w:r w:rsidR="00D514A8" w:rsidRPr="00E63CD7">
        <w:rPr>
          <w:rFonts w:ascii="GHEA Grapalat" w:hAnsi="GHEA Grapalat" w:cs="Sylfaen"/>
          <w:sz w:val="22"/>
          <w:szCs w:val="22"/>
          <w:lang w:val="hy-AM"/>
        </w:rPr>
        <w:t>տարի</w:t>
      </w:r>
      <w:r w:rsidR="00E400B8" w:rsidRPr="00E63CD7">
        <w:rPr>
          <w:rFonts w:ascii="GHEA Grapalat" w:hAnsi="GHEA Grapalat" w:cs="Sylfaen"/>
          <w:sz w:val="22"/>
          <w:szCs w:val="22"/>
          <w:lang w:val="hy-AM"/>
        </w:rPr>
        <w:t>,</w:t>
      </w:r>
      <w:r w:rsidR="00D514A8" w:rsidRPr="00E63CD7">
        <w:rPr>
          <w:rFonts w:ascii="GHEA Grapalat" w:hAnsi="GHEA Grapalat" w:cs="Sylfaen"/>
          <w:sz w:val="22"/>
          <w:szCs w:val="22"/>
          <w:lang w:val="hy-AM"/>
        </w:rPr>
        <w:t xml:space="preserve"> </w:t>
      </w:r>
      <w:r w:rsidR="00D86314" w:rsidRPr="00E63CD7">
        <w:rPr>
          <w:rFonts w:ascii="GHEA Grapalat" w:hAnsi="GHEA Grapalat" w:cs="Sylfaen"/>
          <w:sz w:val="22"/>
          <w:szCs w:val="22"/>
        </w:rPr>
        <w:t>դարձյալ</w:t>
      </w:r>
      <w:r w:rsidR="00D86314" w:rsidRPr="00E63CD7">
        <w:rPr>
          <w:rFonts w:ascii="GHEA Grapalat" w:hAnsi="GHEA Grapalat" w:cs="Sylfaen"/>
          <w:sz w:val="22"/>
          <w:szCs w:val="22"/>
          <w:lang w:val="ru-RU"/>
        </w:rPr>
        <w:t xml:space="preserve"> </w:t>
      </w:r>
      <w:r w:rsidR="00D86314" w:rsidRPr="00E63CD7">
        <w:rPr>
          <w:rFonts w:ascii="GHEA Grapalat" w:hAnsi="GHEA Grapalat" w:cs="Sylfaen"/>
          <w:sz w:val="22"/>
          <w:szCs w:val="22"/>
        </w:rPr>
        <w:t>աշխատել</w:t>
      </w:r>
      <w:r w:rsidR="00D86314" w:rsidRPr="00E63CD7">
        <w:rPr>
          <w:rFonts w:ascii="GHEA Grapalat" w:hAnsi="GHEA Grapalat" w:cs="Sylfaen"/>
          <w:sz w:val="22"/>
          <w:szCs w:val="22"/>
          <w:lang w:val="ru-RU"/>
        </w:rPr>
        <w:t xml:space="preserve"> </w:t>
      </w:r>
      <w:r w:rsidR="00D86314" w:rsidRPr="00E63CD7">
        <w:rPr>
          <w:rFonts w:ascii="GHEA Grapalat" w:hAnsi="GHEA Grapalat" w:cs="Sylfaen"/>
          <w:sz w:val="22"/>
          <w:szCs w:val="22"/>
        </w:rPr>
        <w:t>է</w:t>
      </w:r>
      <w:r w:rsidR="004A1767" w:rsidRPr="00E63CD7">
        <w:rPr>
          <w:rFonts w:ascii="GHEA Grapalat" w:hAnsi="GHEA Grapalat"/>
          <w:sz w:val="22"/>
          <w:szCs w:val="22"/>
          <w:lang w:val="ru-RU"/>
        </w:rPr>
        <w:t xml:space="preserve"> շահույթով</w:t>
      </w:r>
      <w:r w:rsidR="005E1AF0" w:rsidRPr="00E63CD7">
        <w:rPr>
          <w:rFonts w:ascii="GHEA Grapalat" w:hAnsi="GHEA Grapalat"/>
          <w:sz w:val="22"/>
          <w:szCs w:val="22"/>
          <w:lang w:val="hy-AM"/>
        </w:rPr>
        <w:t xml:space="preserve">, իսկ </w:t>
      </w:r>
      <w:r w:rsidR="005E1AF0" w:rsidRPr="00E63CD7">
        <w:rPr>
          <w:rFonts w:ascii="GHEA Grapalat" w:hAnsi="GHEA Grapalat" w:cs="Sylfaen"/>
          <w:sz w:val="22"/>
          <w:szCs w:val="22"/>
          <w:lang w:val="hy-AM"/>
        </w:rPr>
        <w:t xml:space="preserve">«Արմենպրես պետական լրատվական գործակալություն» ՓԲԸ-ն ձևավորել է </w:t>
      </w:r>
      <w:r w:rsidR="00D514A8" w:rsidRPr="00E63CD7">
        <w:rPr>
          <w:rFonts w:ascii="GHEA Grapalat" w:hAnsi="GHEA Grapalat" w:cs="Sylfaen"/>
          <w:sz w:val="22"/>
          <w:szCs w:val="22"/>
          <w:lang w:val="hy-AM"/>
        </w:rPr>
        <w:t>13</w:t>
      </w:r>
      <w:r w:rsidR="00D514A8" w:rsidRPr="00E63CD7">
        <w:rPr>
          <w:rFonts w:ascii="Courier New" w:hAnsi="Courier New" w:cs="Courier New"/>
          <w:sz w:val="22"/>
          <w:szCs w:val="22"/>
          <w:lang w:val="hy-AM"/>
        </w:rPr>
        <w:t> </w:t>
      </w:r>
      <w:r w:rsidR="00D514A8" w:rsidRPr="00E63CD7">
        <w:rPr>
          <w:rFonts w:ascii="GHEA Grapalat" w:hAnsi="GHEA Grapalat" w:cs="Sylfaen"/>
          <w:sz w:val="22"/>
          <w:szCs w:val="22"/>
          <w:lang w:val="hy-AM"/>
        </w:rPr>
        <w:t>408,5</w:t>
      </w:r>
      <w:r w:rsidR="005E1AF0" w:rsidRPr="00E63CD7">
        <w:rPr>
          <w:rFonts w:ascii="GHEA Grapalat" w:hAnsi="GHEA Grapalat" w:cs="Sylfaen"/>
          <w:sz w:val="22"/>
          <w:szCs w:val="22"/>
          <w:lang w:val="hy-AM"/>
        </w:rPr>
        <w:t xml:space="preserve"> հազ. դրամի վնաս։</w:t>
      </w:r>
    </w:p>
    <w:p w:rsidR="00D514A8" w:rsidRPr="00E63CD7" w:rsidRDefault="00361BEC" w:rsidP="00E400B8">
      <w:pPr>
        <w:tabs>
          <w:tab w:val="left" w:pos="540"/>
        </w:tabs>
        <w:spacing w:line="360" w:lineRule="auto"/>
        <w:ind w:firstLine="426"/>
        <w:jc w:val="both"/>
        <w:rPr>
          <w:rFonts w:ascii="GHEA Grapalat" w:hAnsi="GHEA Grapalat"/>
          <w:sz w:val="22"/>
          <w:szCs w:val="22"/>
          <w:lang w:val="hy-AM"/>
        </w:rPr>
      </w:pPr>
      <w:r w:rsidRPr="00E63CD7">
        <w:rPr>
          <w:rFonts w:ascii="GHEA Grapalat" w:hAnsi="GHEA Grapalat"/>
          <w:sz w:val="22"/>
          <w:szCs w:val="22"/>
          <w:lang w:val="hy-AM"/>
        </w:rPr>
        <w:t>2.</w:t>
      </w:r>
      <w:r w:rsidR="005E1AF0" w:rsidRPr="00E63CD7">
        <w:rPr>
          <w:rFonts w:ascii="GHEA Grapalat" w:hAnsi="GHEA Grapalat" w:cs="Sylfaen"/>
          <w:sz w:val="22"/>
          <w:szCs w:val="22"/>
          <w:lang w:val="hy-AM"/>
        </w:rPr>
        <w:t xml:space="preserve"> </w:t>
      </w:r>
      <w:r w:rsidR="00D514A8" w:rsidRPr="00E63CD7">
        <w:rPr>
          <w:rFonts w:ascii="GHEA Grapalat" w:hAnsi="GHEA Grapalat" w:cs="Sylfaen"/>
          <w:sz w:val="22"/>
          <w:szCs w:val="22"/>
          <w:lang w:val="hy-AM" w:eastAsia="en-US"/>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w:t>
      </w:r>
      <w:r w:rsidR="00C9135B" w:rsidRPr="00E63CD7">
        <w:rPr>
          <w:rFonts w:ascii="GHEA Grapalat" w:hAnsi="GHEA Grapalat" w:cs="Sylfaen"/>
          <w:sz w:val="22"/>
          <w:szCs w:val="22"/>
          <w:lang w:val="hy-AM"/>
        </w:rPr>
        <w:t xml:space="preserve">Բացարձակ </w:t>
      </w:r>
      <w:r w:rsidR="005E1AF0" w:rsidRPr="00E63CD7">
        <w:rPr>
          <w:rFonts w:ascii="GHEA Grapalat" w:hAnsi="GHEA Grapalat" w:cs="Sylfaen"/>
          <w:sz w:val="22"/>
          <w:szCs w:val="22"/>
          <w:lang w:val="hy-AM"/>
        </w:rPr>
        <w:t xml:space="preserve">իրացվելիության </w:t>
      </w:r>
      <w:r w:rsidR="004B2A20" w:rsidRPr="00E63CD7">
        <w:rPr>
          <w:rFonts w:ascii="GHEA Grapalat" w:hAnsi="GHEA Grapalat" w:cs="Sylfaen"/>
          <w:sz w:val="22"/>
          <w:szCs w:val="22"/>
          <w:lang w:val="hy-AM"/>
        </w:rPr>
        <w:t>գործակիցը</w:t>
      </w:r>
      <w:r w:rsidR="005E1AF0" w:rsidRPr="00E63CD7">
        <w:rPr>
          <w:rFonts w:ascii="GHEA Grapalat" w:hAnsi="GHEA Grapalat" w:cs="Sylfaen"/>
          <w:sz w:val="22"/>
          <w:szCs w:val="22"/>
          <w:lang w:val="hy-AM"/>
        </w:rPr>
        <w:t xml:space="preserve"> ընկերությունների մոտ գերազանցում է</w:t>
      </w:r>
      <w:r w:rsidR="005E1AF0" w:rsidRPr="00E63CD7">
        <w:rPr>
          <w:rFonts w:ascii="GHEA Grapalat" w:hAnsi="GHEA Grapalat"/>
          <w:sz w:val="22"/>
          <w:szCs w:val="22"/>
          <w:lang w:val="hy-AM"/>
        </w:rPr>
        <w:t xml:space="preserve"> </w:t>
      </w:r>
      <w:r w:rsidR="005E1AF0" w:rsidRPr="00E63CD7">
        <w:rPr>
          <w:rFonts w:ascii="GHEA Grapalat" w:hAnsi="GHEA Grapalat" w:cs="Sylfaen"/>
          <w:sz w:val="22"/>
          <w:szCs w:val="22"/>
          <w:lang w:val="hy-AM"/>
        </w:rPr>
        <w:t>ֆինանսական վերլուծության պրակտիկայում ընդունված թույլատրելի սահմանային</w:t>
      </w:r>
      <w:r w:rsidR="005E1AF0" w:rsidRPr="00E63CD7">
        <w:rPr>
          <w:rFonts w:ascii="GHEA Grapalat" w:hAnsi="GHEA Grapalat"/>
          <w:sz w:val="22"/>
          <w:szCs w:val="22"/>
          <w:lang w:val="hy-AM"/>
        </w:rPr>
        <w:t xml:space="preserve"> </w:t>
      </w:r>
      <w:r w:rsidR="005E1AF0" w:rsidRPr="00E63CD7">
        <w:rPr>
          <w:rFonts w:ascii="GHEA Grapalat" w:hAnsi="GHEA Grapalat" w:cs="Sylfaen"/>
          <w:sz w:val="22"/>
          <w:szCs w:val="22"/>
          <w:lang w:val="hy-AM"/>
        </w:rPr>
        <w:t xml:space="preserve">նորմաներին, այսինքն </w:t>
      </w:r>
      <w:r w:rsidRPr="00E63CD7">
        <w:rPr>
          <w:rFonts w:ascii="GHEA Grapalat" w:hAnsi="GHEA Grapalat" w:cs="Sylfaen"/>
          <w:sz w:val="22"/>
          <w:szCs w:val="22"/>
          <w:lang w:val="hy-AM"/>
        </w:rPr>
        <w:t xml:space="preserve">ընկերությունների մոտ </w:t>
      </w:r>
      <w:r w:rsidR="005E1AF0" w:rsidRPr="00E63CD7">
        <w:rPr>
          <w:rFonts w:ascii="GHEA Grapalat" w:hAnsi="GHEA Grapalat" w:cs="Sylfaen"/>
          <w:sz w:val="22"/>
          <w:szCs w:val="22"/>
          <w:lang w:val="hy-AM"/>
        </w:rPr>
        <w:t>առկա է դրամական միջոցների կուտակում, որը խ</w:t>
      </w:r>
      <w:r w:rsidR="00BD6676" w:rsidRPr="00E63CD7">
        <w:rPr>
          <w:rFonts w:ascii="GHEA Grapalat" w:hAnsi="GHEA Grapalat" w:cs="Sylfaen"/>
          <w:sz w:val="22"/>
          <w:szCs w:val="22"/>
          <w:lang w:val="hy-AM"/>
        </w:rPr>
        <w:t>ո</w:t>
      </w:r>
      <w:r w:rsidR="005E1AF0" w:rsidRPr="00E63CD7">
        <w:rPr>
          <w:rFonts w:ascii="GHEA Grapalat" w:hAnsi="GHEA Grapalat" w:cs="Sylfaen"/>
          <w:sz w:val="22"/>
          <w:szCs w:val="22"/>
          <w:lang w:val="hy-AM"/>
        </w:rPr>
        <w:t>սում է դրամական միջոցների որոշակի անգործության մասին:</w:t>
      </w:r>
    </w:p>
    <w:p w:rsidR="005E1AF0" w:rsidRPr="00E63CD7" w:rsidRDefault="00D514A8" w:rsidP="00E400B8">
      <w:pPr>
        <w:tabs>
          <w:tab w:val="left" w:pos="540"/>
        </w:tabs>
        <w:spacing w:line="360" w:lineRule="auto"/>
        <w:ind w:firstLine="426"/>
        <w:jc w:val="both"/>
        <w:rPr>
          <w:rFonts w:ascii="GHEA Grapalat" w:hAnsi="GHEA Grapalat" w:cs="Sylfaen"/>
          <w:sz w:val="22"/>
          <w:szCs w:val="22"/>
          <w:lang w:val="hy-AM"/>
        </w:rPr>
      </w:pPr>
      <w:r w:rsidRPr="00E63CD7">
        <w:rPr>
          <w:rFonts w:ascii="GHEA Grapalat" w:hAnsi="GHEA Grapalat" w:cs="Sylfaen"/>
          <w:sz w:val="22"/>
          <w:szCs w:val="22"/>
          <w:lang w:val="hy-AM"/>
        </w:rPr>
        <w:lastRenderedPageBreak/>
        <w:t>3. Սեփական շրջանառու միջոցներով ապահովվածության ցուցանիշը ցույց է տալիս կազ</w:t>
      </w:r>
      <w:r w:rsidR="004B2A20" w:rsidRPr="00E63CD7">
        <w:rPr>
          <w:rFonts w:ascii="GHEA Grapalat" w:hAnsi="GHEA Grapalat" w:cs="Sylfaen"/>
          <w:sz w:val="22"/>
          <w:szCs w:val="22"/>
          <w:lang w:val="hy-AM"/>
        </w:rPr>
        <w:t>մակերպության</w:t>
      </w:r>
      <w:r w:rsidRPr="00E63CD7">
        <w:rPr>
          <w:rFonts w:ascii="GHEA Grapalat" w:hAnsi="GHEA Grapalat" w:cs="Sylfaen"/>
          <w:sz w:val="22"/>
          <w:szCs w:val="22"/>
          <w:lang w:val="hy-AM"/>
        </w:rPr>
        <w:t xml:space="preserve"> սեփական միջոցներով ընթացիկ գործունեությունը ֆինանսավորելու կարողությունը: </w:t>
      </w:r>
      <w:r w:rsidR="004B2A20" w:rsidRPr="00E63CD7">
        <w:rPr>
          <w:rFonts w:ascii="GHEA Grapalat" w:hAnsi="GHEA Grapalat" w:cs="Sylfaen"/>
          <w:sz w:val="22"/>
          <w:szCs w:val="22"/>
          <w:lang w:val="hy-AM"/>
        </w:rPr>
        <w:t>Այս գ</w:t>
      </w:r>
      <w:r w:rsidRPr="00E63CD7">
        <w:rPr>
          <w:rFonts w:ascii="GHEA Grapalat" w:hAnsi="GHEA Grapalat"/>
          <w:sz w:val="22"/>
          <w:szCs w:val="22"/>
          <w:lang w:val="hy-AM"/>
        </w:rPr>
        <w:t xml:space="preserve">ործակիցը ընկերությունների մոտ համապատասխանում է </w:t>
      </w:r>
      <w:r w:rsidRPr="00E63CD7">
        <w:rPr>
          <w:rFonts w:ascii="GHEA Grapalat" w:hAnsi="GHEA Grapalat" w:cs="Sylfaen"/>
          <w:sz w:val="22"/>
          <w:szCs w:val="22"/>
          <w:lang w:val="hy-AM"/>
        </w:rPr>
        <w:t>ֆինանսական վերլուծության պրակտիկայում ընդունված թույլատրելի սահմանային</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նորմաներին:</w:t>
      </w:r>
    </w:p>
    <w:p w:rsidR="00D514A8" w:rsidRPr="00E63CD7" w:rsidRDefault="00D514A8" w:rsidP="00E400B8">
      <w:pPr>
        <w:spacing w:line="360" w:lineRule="auto"/>
        <w:ind w:firstLine="426"/>
        <w:jc w:val="both"/>
        <w:rPr>
          <w:rFonts w:ascii="GHEA Grapalat" w:hAnsi="GHEA Grapalat" w:cs="Sylfaen"/>
          <w:sz w:val="22"/>
          <w:szCs w:val="22"/>
          <w:lang w:val="hy-AM"/>
        </w:rPr>
      </w:pPr>
      <w:r w:rsidRPr="00E63CD7">
        <w:rPr>
          <w:rFonts w:ascii="GHEA Grapalat" w:hAnsi="GHEA Grapalat" w:cs="Sylfaen"/>
          <w:sz w:val="22"/>
          <w:szCs w:val="22"/>
          <w:lang w:val="hy-AM"/>
        </w:rPr>
        <w:t>4. Ներդրման գործակիցը ցույց է տալիս, սեփական կապիտալի արտադրական ներդրումների ծածկման աստիճանը։ «Արմենպրես պետական լրատվական գործակալություն» ՓԲԸ-</w:t>
      </w:r>
      <w:r w:rsidR="00A579ED" w:rsidRPr="00E63CD7">
        <w:rPr>
          <w:rFonts w:ascii="GHEA Grapalat" w:hAnsi="GHEA Grapalat" w:cs="Sylfaen"/>
          <w:sz w:val="22"/>
          <w:szCs w:val="22"/>
          <w:lang w:val="hy-AM"/>
        </w:rPr>
        <w:t>ի</w:t>
      </w:r>
      <w:r w:rsidRPr="00E63CD7">
        <w:rPr>
          <w:rFonts w:ascii="GHEA Grapalat" w:hAnsi="GHEA Grapalat" w:cs="Sylfaen"/>
          <w:sz w:val="22"/>
          <w:szCs w:val="22"/>
          <w:lang w:val="hy-AM"/>
        </w:rPr>
        <w:t xml:space="preserve"> մոտ գործակիցը</w:t>
      </w:r>
      <w:r w:rsidR="00A579ED" w:rsidRPr="00E63CD7">
        <w:rPr>
          <w:rFonts w:ascii="GHEA Grapalat" w:hAnsi="GHEA Grapalat" w:cs="Sylfaen"/>
          <w:sz w:val="22"/>
          <w:szCs w:val="22"/>
          <w:lang w:val="hy-AM"/>
        </w:rPr>
        <w:t xml:space="preserve"> բավականին բարձր </w:t>
      </w:r>
      <w:r w:rsidRPr="00E63CD7">
        <w:rPr>
          <w:rFonts w:ascii="GHEA Grapalat" w:hAnsi="GHEA Grapalat" w:cs="Sylfaen"/>
          <w:sz w:val="22"/>
          <w:szCs w:val="22"/>
          <w:lang w:val="hy-AM"/>
        </w:rPr>
        <w:t>է</w:t>
      </w:r>
      <w:r w:rsidR="00A579ED" w:rsidRPr="00E63CD7">
        <w:rPr>
          <w:rFonts w:ascii="GHEA Grapalat" w:hAnsi="GHEA Grapalat" w:cs="Sylfaen"/>
          <w:sz w:val="22"/>
          <w:szCs w:val="22"/>
          <w:lang w:val="hy-AM"/>
        </w:rPr>
        <w:t xml:space="preserve"> և հավասար է 16.909, իսկ </w:t>
      </w:r>
      <w:r w:rsidR="00A579ED" w:rsidRPr="00E63CD7">
        <w:rPr>
          <w:rFonts w:ascii="GHEA Grapalat" w:hAnsi="GHEA Grapalat"/>
          <w:sz w:val="22"/>
          <w:szCs w:val="22"/>
          <w:lang w:val="hy-AM"/>
        </w:rPr>
        <w:t>«Էլեկտրոնային կառավարման ենթակառուցվածքների ներդրման գրասե</w:t>
      </w:r>
      <w:r w:rsidR="004B2A20" w:rsidRPr="00E63CD7">
        <w:rPr>
          <w:rFonts w:ascii="GHEA Grapalat" w:hAnsi="GHEA Grapalat"/>
          <w:sz w:val="22"/>
          <w:szCs w:val="22"/>
          <w:lang w:val="hy-AM"/>
        </w:rPr>
        <w:t>նյակ» ՓԲԸ-ի մոտ հավասար է 0.663</w:t>
      </w:r>
      <w:r w:rsidRPr="00E63CD7">
        <w:rPr>
          <w:rFonts w:ascii="GHEA Grapalat" w:hAnsi="GHEA Grapalat" w:cs="Sylfaen"/>
          <w:sz w:val="22"/>
          <w:szCs w:val="22"/>
          <w:lang w:val="hy-AM"/>
        </w:rPr>
        <w:t>։</w:t>
      </w:r>
    </w:p>
    <w:p w:rsidR="005E1AF0" w:rsidRPr="00E63CD7" w:rsidRDefault="00A579ED" w:rsidP="00E400B8">
      <w:pPr>
        <w:spacing w:line="360" w:lineRule="auto"/>
        <w:ind w:firstLine="426"/>
        <w:jc w:val="both"/>
        <w:rPr>
          <w:rFonts w:ascii="GHEA Grapalat" w:hAnsi="GHEA Grapalat" w:cs="Sylfaen"/>
          <w:sz w:val="22"/>
          <w:szCs w:val="22"/>
          <w:lang w:val="hy-AM" w:eastAsia="en-US"/>
        </w:rPr>
      </w:pPr>
      <w:r w:rsidRPr="00E63CD7">
        <w:rPr>
          <w:rFonts w:ascii="GHEA Grapalat" w:hAnsi="GHEA Grapalat"/>
          <w:sz w:val="22"/>
          <w:szCs w:val="22"/>
          <w:lang w:val="hy-AM"/>
        </w:rPr>
        <w:t>5</w:t>
      </w:r>
      <w:r w:rsidR="005E1AF0" w:rsidRPr="00E63CD7">
        <w:rPr>
          <w:rFonts w:ascii="GHEA Grapalat" w:hAnsi="GHEA Grapalat"/>
          <w:sz w:val="22"/>
          <w:szCs w:val="22"/>
          <w:lang w:val="hy-AM"/>
        </w:rPr>
        <w:t xml:space="preserve">. </w:t>
      </w:r>
      <w:r w:rsidR="005E1AF0" w:rsidRPr="00E63CD7">
        <w:rPr>
          <w:rFonts w:ascii="GHEA Grapalat" w:hAnsi="GHEA Grapalat" w:cs="Sylfaen"/>
          <w:sz w:val="22"/>
          <w:szCs w:val="22"/>
          <w:lang w:val="hy-AM"/>
        </w:rPr>
        <w:t>Ակտիվների շրջանառելիության և ընթացիկ ակտրվների շրջանառելիության գործակիցները գործարար ակտիվությունը բնութագրող ցուցանիշ են:</w:t>
      </w:r>
      <w:r w:rsidR="005E1AF0" w:rsidRPr="00E63CD7">
        <w:rPr>
          <w:rFonts w:ascii="GHEA Grapalat" w:hAnsi="GHEA Grapalat"/>
          <w:sz w:val="22"/>
          <w:szCs w:val="22"/>
          <w:lang w:val="hy-AM"/>
        </w:rPr>
        <w:t xml:space="preserve"> Ակտիվների շրջանառելիության գործակիցը բնութագրում է ընկերության բոլոր միջոցների շրջապտույտի արագությունը՝ անկախ դրանց ձևավորման աղբյու</w:t>
      </w:r>
      <w:r w:rsidR="004B2A20" w:rsidRPr="00E63CD7">
        <w:rPr>
          <w:rFonts w:ascii="GHEA Grapalat" w:hAnsi="GHEA Grapalat"/>
          <w:sz w:val="22"/>
          <w:szCs w:val="22"/>
          <w:lang w:val="hy-AM"/>
        </w:rPr>
        <w:t>րից</w:t>
      </w:r>
      <w:r w:rsidR="005C1485" w:rsidRPr="00E63CD7">
        <w:rPr>
          <w:rFonts w:ascii="GHEA Grapalat" w:hAnsi="GHEA Grapalat"/>
          <w:sz w:val="22"/>
          <w:szCs w:val="22"/>
          <w:lang w:val="hy-AM"/>
        </w:rPr>
        <w:t>,</w:t>
      </w:r>
      <w:r w:rsidR="004B2A20" w:rsidRPr="00E63CD7">
        <w:rPr>
          <w:rFonts w:ascii="GHEA Grapalat" w:hAnsi="GHEA Grapalat"/>
          <w:sz w:val="22"/>
          <w:szCs w:val="22"/>
          <w:lang w:val="hy-AM"/>
        </w:rPr>
        <w:t xml:space="preserve"> և որքան մեծ է այս ցուցանիշն,</w:t>
      </w:r>
      <w:r w:rsidR="005E1AF0" w:rsidRPr="00E63CD7">
        <w:rPr>
          <w:rFonts w:ascii="GHEA Grapalat" w:hAnsi="GHEA Grapalat"/>
          <w:sz w:val="22"/>
          <w:szCs w:val="22"/>
          <w:lang w:val="hy-AM"/>
        </w:rPr>
        <w:t xml:space="preserve"> այնքան արդյունավետորեն են օգտագործվում ակտիվները:</w:t>
      </w:r>
      <w:r w:rsidR="005E1AF0" w:rsidRPr="00E63CD7">
        <w:rPr>
          <w:rFonts w:ascii="GHEA Grapalat" w:hAnsi="GHEA Grapalat" w:cs="Sylfaen"/>
          <w:sz w:val="22"/>
          <w:szCs w:val="22"/>
          <w:lang w:val="hy-AM"/>
        </w:rPr>
        <w:t xml:space="preserve"> «Արմենպրես պետական լրատվական գործակալություն» ՓԲԸ-</w:t>
      </w:r>
      <w:r w:rsidR="004B2A20" w:rsidRPr="00E63CD7">
        <w:rPr>
          <w:rFonts w:ascii="GHEA Grapalat" w:hAnsi="GHEA Grapalat" w:cs="Sylfaen"/>
          <w:sz w:val="22"/>
          <w:szCs w:val="22"/>
          <w:lang w:val="hy-AM"/>
        </w:rPr>
        <w:t xml:space="preserve">ի </w:t>
      </w:r>
      <w:r w:rsidR="005E1AF0" w:rsidRPr="00E63CD7">
        <w:rPr>
          <w:rFonts w:ascii="GHEA Grapalat" w:hAnsi="GHEA Grapalat" w:cs="Sylfaen"/>
          <w:sz w:val="22"/>
          <w:szCs w:val="22"/>
          <w:lang w:val="hy-AM"/>
        </w:rPr>
        <w:t xml:space="preserve">մոտ </w:t>
      </w:r>
      <w:r w:rsidRPr="00E63CD7">
        <w:rPr>
          <w:rFonts w:ascii="GHEA Grapalat" w:hAnsi="GHEA Grapalat" w:cs="Sylfaen"/>
          <w:sz w:val="22"/>
          <w:szCs w:val="22"/>
          <w:lang w:val="hy-AM" w:eastAsia="en-US"/>
        </w:rPr>
        <w:t>գործակիցը հավասար է 1.482</w:t>
      </w:r>
      <w:r w:rsidR="005E1AF0" w:rsidRPr="00E63CD7">
        <w:rPr>
          <w:rFonts w:ascii="GHEA Grapalat" w:hAnsi="GHEA Grapalat" w:cs="Sylfaen"/>
          <w:sz w:val="22"/>
          <w:szCs w:val="22"/>
          <w:lang w:val="hy-AM" w:eastAsia="en-US"/>
        </w:rPr>
        <w:t xml:space="preserve">, իսկ </w:t>
      </w:r>
      <w:r w:rsidR="005E1AF0" w:rsidRPr="00E63CD7">
        <w:rPr>
          <w:rFonts w:ascii="GHEA Grapalat" w:hAnsi="GHEA Grapalat"/>
          <w:sz w:val="22"/>
          <w:szCs w:val="22"/>
          <w:lang w:val="hy-AM"/>
        </w:rPr>
        <w:t>«Էլեկտրոնային կառավարման ենթակառուցվածքների ներդրման գրասենյակ»  ՓԲԸ</w:t>
      </w:r>
      <w:r w:rsidRPr="00E63CD7">
        <w:rPr>
          <w:rFonts w:ascii="GHEA Grapalat" w:hAnsi="GHEA Grapalat" w:cs="Sylfaen"/>
          <w:sz w:val="22"/>
          <w:szCs w:val="22"/>
          <w:lang w:val="hy-AM" w:eastAsia="en-US"/>
        </w:rPr>
        <w:t xml:space="preserve">  մոտ հավասար է 0.616</w:t>
      </w:r>
      <w:r w:rsidR="005E1AF0" w:rsidRPr="00E63CD7">
        <w:rPr>
          <w:rFonts w:ascii="GHEA Grapalat" w:hAnsi="GHEA Grapalat" w:cs="Sylfaen"/>
          <w:sz w:val="22"/>
          <w:szCs w:val="22"/>
          <w:lang w:val="hy-AM" w:eastAsia="en-US"/>
        </w:rPr>
        <w:t xml:space="preserve">: </w:t>
      </w:r>
    </w:p>
    <w:p w:rsidR="005E1AF0" w:rsidRPr="00E63CD7" w:rsidRDefault="004B2A20" w:rsidP="00E400B8">
      <w:pPr>
        <w:pStyle w:val="a3"/>
        <w:ind w:firstLine="426"/>
        <w:rPr>
          <w:rFonts w:ascii="GHEA Grapalat" w:hAnsi="GHEA Grapalat" w:cs="Sylfaen"/>
          <w:sz w:val="22"/>
          <w:szCs w:val="22"/>
          <w:lang w:val="hy-AM"/>
        </w:rPr>
      </w:pPr>
      <w:r w:rsidRPr="00E63CD7">
        <w:rPr>
          <w:rFonts w:ascii="GHEA Grapalat" w:hAnsi="GHEA Grapalat" w:cs="Sylfaen"/>
          <w:sz w:val="22"/>
          <w:szCs w:val="22"/>
          <w:lang w:val="hy-AM"/>
        </w:rPr>
        <w:t>6</w:t>
      </w:r>
      <w:r w:rsidR="005E1AF0" w:rsidRPr="00E63CD7">
        <w:rPr>
          <w:rFonts w:ascii="GHEA Grapalat" w:hAnsi="GHEA Grapalat" w:cs="Sylfaen"/>
          <w:sz w:val="22"/>
          <w:szCs w:val="22"/>
          <w:lang w:val="hy-AM"/>
        </w:rPr>
        <w:t xml:space="preserve">. Ակտիվների շահութաբերության գործակիցը բնութագրում է կառավարման արդյունավետությունը և ցույց է տալիս միավոր ակտիվների հաշվով շահույթի մեծությունը, </w:t>
      </w:r>
      <w:r w:rsidR="00FE5EFA" w:rsidRPr="00E63CD7">
        <w:rPr>
          <w:rFonts w:ascii="GHEA Grapalat" w:hAnsi="GHEA Grapalat" w:cs="Sylfaen"/>
          <w:sz w:val="22"/>
          <w:szCs w:val="22"/>
          <w:lang w:val="hy-AM"/>
        </w:rPr>
        <w:t xml:space="preserve">«Արմենպրես պետական լրատվական գործակալություն» ՓԲԸ-մոտ գործակիցը </w:t>
      </w:r>
      <w:r w:rsidR="00A579ED" w:rsidRPr="00E63CD7">
        <w:rPr>
          <w:rFonts w:ascii="GHEA Grapalat" w:hAnsi="GHEA Grapalat" w:cs="Sylfaen"/>
          <w:sz w:val="22"/>
          <w:szCs w:val="22"/>
          <w:lang w:val="hy-AM"/>
        </w:rPr>
        <w:t>բացասական</w:t>
      </w:r>
      <w:r w:rsidR="005E1AF0" w:rsidRPr="00E63CD7">
        <w:rPr>
          <w:rFonts w:ascii="GHEA Grapalat" w:hAnsi="GHEA Grapalat" w:cs="Sylfaen"/>
          <w:sz w:val="22"/>
          <w:szCs w:val="22"/>
          <w:lang w:val="hy-AM"/>
        </w:rPr>
        <w:t xml:space="preserve"> է</w:t>
      </w:r>
      <w:r w:rsidR="00A579ED" w:rsidRPr="00E63CD7">
        <w:rPr>
          <w:rFonts w:ascii="GHEA Grapalat" w:hAnsi="GHEA Grapalat" w:cs="Sylfaen"/>
          <w:sz w:val="22"/>
          <w:szCs w:val="22"/>
          <w:lang w:val="hy-AM"/>
        </w:rPr>
        <w:t>, որը վնասով աշխատելու հետևանք է,</w:t>
      </w:r>
      <w:r w:rsidR="005E1AF0" w:rsidRPr="00E63CD7">
        <w:rPr>
          <w:rFonts w:ascii="GHEA Grapalat" w:hAnsi="GHEA Grapalat" w:cs="Sylfaen"/>
          <w:sz w:val="22"/>
          <w:szCs w:val="22"/>
          <w:lang w:val="hy-AM"/>
        </w:rPr>
        <w:t xml:space="preserve"> իսկ </w:t>
      </w:r>
      <w:r w:rsidR="00FE5EFA" w:rsidRPr="00E63CD7">
        <w:rPr>
          <w:rFonts w:ascii="GHEA Grapalat" w:hAnsi="GHEA Grapalat"/>
          <w:sz w:val="22"/>
          <w:szCs w:val="22"/>
          <w:lang w:val="hy-AM"/>
        </w:rPr>
        <w:t>«Էլեկտրոնային կառավարման ենթակառուցվածքների ներդրման գրասենյակ»</w:t>
      </w:r>
      <w:r w:rsidRPr="00E63CD7">
        <w:rPr>
          <w:rFonts w:ascii="GHEA Grapalat" w:hAnsi="GHEA Grapalat"/>
          <w:sz w:val="22"/>
          <w:szCs w:val="22"/>
          <w:lang w:val="hy-AM"/>
        </w:rPr>
        <w:t xml:space="preserve"> ՓԲԸ-ի</w:t>
      </w:r>
      <w:r w:rsidR="00FE5EFA" w:rsidRPr="00E63CD7">
        <w:rPr>
          <w:rFonts w:ascii="GHEA Grapalat" w:hAnsi="GHEA Grapalat"/>
          <w:sz w:val="22"/>
          <w:szCs w:val="22"/>
          <w:lang w:val="hy-AM"/>
        </w:rPr>
        <w:t xml:space="preserve"> </w:t>
      </w:r>
      <w:r w:rsidR="00A579ED" w:rsidRPr="00E63CD7">
        <w:rPr>
          <w:rFonts w:ascii="GHEA Grapalat" w:hAnsi="GHEA Grapalat" w:cs="Sylfaen"/>
          <w:sz w:val="22"/>
          <w:szCs w:val="22"/>
          <w:lang w:val="hy-AM"/>
        </w:rPr>
        <w:t>մոտ գործակիցը հավասար է 11.51</w:t>
      </w:r>
      <w:r w:rsidR="005E1AF0" w:rsidRPr="00E63CD7">
        <w:rPr>
          <w:rFonts w:ascii="GHEA Grapalat" w:hAnsi="GHEA Grapalat" w:cs="Sylfaen"/>
          <w:sz w:val="22"/>
          <w:szCs w:val="22"/>
          <w:lang w:val="hy-AM"/>
        </w:rPr>
        <w:t>։</w:t>
      </w:r>
    </w:p>
    <w:p w:rsidR="00E934CA" w:rsidRPr="00E63CD7" w:rsidRDefault="00E934CA" w:rsidP="00E400B8">
      <w:pPr>
        <w:pStyle w:val="a3"/>
        <w:ind w:firstLine="426"/>
        <w:rPr>
          <w:rFonts w:ascii="GHEA Grapalat" w:hAnsi="GHEA Grapalat" w:cs="Sylfaen"/>
          <w:sz w:val="22"/>
          <w:szCs w:val="22"/>
          <w:lang w:val="hy-AM"/>
        </w:rPr>
      </w:pPr>
      <w:r w:rsidRPr="00E63CD7">
        <w:rPr>
          <w:rFonts w:ascii="GHEA Grapalat" w:hAnsi="GHEA Grapalat" w:cs="Sylfaen"/>
          <w:sz w:val="22"/>
          <w:szCs w:val="22"/>
          <w:lang w:val="hy-AM"/>
        </w:rPr>
        <w:t>7. «Արմենպրես պետական լրատվական գործակալություն» ՓԲԸ-ի ընդամենը սեփական կապիտալը փոքր է կանոնադրական կապիտալի զուտ գումարից:</w:t>
      </w:r>
    </w:p>
    <w:p w:rsidR="005E1AF0" w:rsidRPr="00E63CD7" w:rsidRDefault="00E934CA" w:rsidP="00E400B8">
      <w:pPr>
        <w:spacing w:line="360" w:lineRule="auto"/>
        <w:ind w:firstLine="426"/>
        <w:jc w:val="both"/>
        <w:rPr>
          <w:rFonts w:ascii="GHEA Grapalat" w:hAnsi="GHEA Grapalat"/>
          <w:sz w:val="22"/>
          <w:szCs w:val="22"/>
          <w:lang w:val="hy-AM"/>
        </w:rPr>
      </w:pPr>
      <w:r w:rsidRPr="00E63CD7">
        <w:rPr>
          <w:rFonts w:ascii="GHEA Grapalat" w:hAnsi="GHEA Grapalat" w:cs="Sylfaen"/>
          <w:sz w:val="22"/>
          <w:szCs w:val="22"/>
          <w:lang w:val="hy-AM"/>
        </w:rPr>
        <w:t>8</w:t>
      </w:r>
      <w:r w:rsidR="005E1AF0" w:rsidRPr="00E63CD7">
        <w:rPr>
          <w:rFonts w:ascii="GHEA Grapalat" w:hAnsi="GHEA Grapalat" w:cs="Sylfaen"/>
          <w:sz w:val="22"/>
          <w:szCs w:val="22"/>
          <w:lang w:val="hy-AM"/>
        </w:rPr>
        <w:t xml:space="preserve">.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w:t>
      </w:r>
      <w:r w:rsidR="00FE5EFA" w:rsidRPr="00E63CD7">
        <w:rPr>
          <w:rFonts w:ascii="GHEA Grapalat" w:hAnsi="GHEA Grapalat" w:cs="Sylfaen"/>
          <w:sz w:val="22"/>
          <w:szCs w:val="22"/>
          <w:lang w:val="hy-AM"/>
        </w:rPr>
        <w:t>«Արմենպրես պետական լրատվական գործակա</w:t>
      </w:r>
      <w:r w:rsidR="0009013F" w:rsidRPr="00E63CD7">
        <w:rPr>
          <w:rFonts w:ascii="GHEA Grapalat" w:hAnsi="GHEA Grapalat" w:cs="Sylfaen"/>
          <w:sz w:val="22"/>
          <w:szCs w:val="22"/>
          <w:lang w:val="hy-AM"/>
        </w:rPr>
        <w:t xml:space="preserve">լություն» ՓԲԸ-մոտ եկամուտների 68.3 </w:t>
      </w:r>
      <w:r w:rsidR="00FE5EFA" w:rsidRPr="00E63CD7">
        <w:rPr>
          <w:rFonts w:ascii="GHEA Grapalat" w:hAnsi="GHEA Grapalat" w:cs="Sylfaen"/>
          <w:sz w:val="22"/>
          <w:szCs w:val="22"/>
          <w:lang w:val="hy-AM"/>
        </w:rPr>
        <w:t>% ձևավորվել է ոչ հիմնական գործունեու</w:t>
      </w:r>
      <w:r w:rsidR="004B2A20" w:rsidRPr="00E63CD7">
        <w:rPr>
          <w:rFonts w:ascii="GHEA Grapalat" w:hAnsi="GHEA Grapalat" w:cs="Sylfaen"/>
          <w:sz w:val="22"/>
          <w:szCs w:val="22"/>
          <w:lang w:val="hy-AM"/>
        </w:rPr>
        <w:t>թյունից</w:t>
      </w:r>
      <w:r w:rsidR="00C9135B" w:rsidRPr="00E63CD7">
        <w:rPr>
          <w:rFonts w:ascii="GHEA Grapalat" w:hAnsi="GHEA Grapalat" w:cs="Sylfaen"/>
          <w:sz w:val="22"/>
          <w:szCs w:val="22"/>
          <w:lang w:val="hy-AM"/>
        </w:rPr>
        <w:t xml:space="preserve"> </w:t>
      </w:r>
      <w:r w:rsidR="004B2A20" w:rsidRPr="00E63CD7">
        <w:rPr>
          <w:rFonts w:ascii="GHEA Grapalat" w:hAnsi="GHEA Grapalat" w:cs="Sylfaen"/>
          <w:sz w:val="22"/>
          <w:szCs w:val="22"/>
          <w:lang w:val="hy-AM"/>
        </w:rPr>
        <w:t>(</w:t>
      </w:r>
      <w:r w:rsidR="00FE5EFA" w:rsidRPr="00E63CD7">
        <w:rPr>
          <w:rFonts w:ascii="GHEA Grapalat" w:hAnsi="GHEA Grapalat" w:cs="Sylfaen"/>
          <w:sz w:val="22"/>
          <w:szCs w:val="22"/>
          <w:lang w:val="hy-AM"/>
        </w:rPr>
        <w:t>սուբսիդիա,</w:t>
      </w:r>
      <w:r w:rsidR="00A579ED" w:rsidRPr="00E63CD7">
        <w:rPr>
          <w:rFonts w:ascii="GHEA Grapalat" w:hAnsi="GHEA Grapalat" w:cs="Sylfaen"/>
          <w:sz w:val="22"/>
          <w:szCs w:val="22"/>
          <w:lang w:val="hy-AM"/>
        </w:rPr>
        <w:t xml:space="preserve"> անհատույց ստացված ակտիվներ</w:t>
      </w:r>
      <w:r w:rsidR="004B2A20" w:rsidRPr="00E63CD7">
        <w:rPr>
          <w:rFonts w:ascii="GHEA Grapalat" w:hAnsi="GHEA Grapalat" w:cs="Sylfaen"/>
          <w:sz w:val="22"/>
          <w:szCs w:val="22"/>
          <w:lang w:val="hy-AM"/>
        </w:rPr>
        <w:t>)</w:t>
      </w:r>
      <w:r w:rsidR="00A579ED" w:rsidRPr="00E63CD7">
        <w:rPr>
          <w:rFonts w:ascii="GHEA Grapalat" w:hAnsi="GHEA Grapalat" w:cs="Sylfaen"/>
          <w:sz w:val="22"/>
          <w:szCs w:val="22"/>
          <w:lang w:val="hy-AM"/>
        </w:rPr>
        <w:t>,</w:t>
      </w:r>
      <w:r w:rsidR="00FE5EFA" w:rsidRPr="00E63CD7">
        <w:rPr>
          <w:rFonts w:ascii="GHEA Grapalat" w:hAnsi="GHEA Grapalat" w:cs="Sylfaen"/>
          <w:sz w:val="22"/>
          <w:szCs w:val="22"/>
          <w:lang w:val="hy-AM"/>
        </w:rPr>
        <w:t xml:space="preserve"> </w:t>
      </w:r>
      <w:r w:rsidR="005E1AF0" w:rsidRPr="00E63CD7">
        <w:rPr>
          <w:rFonts w:ascii="GHEA Grapalat" w:hAnsi="GHEA Grapalat" w:cs="Sylfaen"/>
          <w:sz w:val="22"/>
          <w:szCs w:val="22"/>
          <w:lang w:val="hy-AM"/>
        </w:rPr>
        <w:t xml:space="preserve">իսկ </w:t>
      </w:r>
      <w:r w:rsidR="00FE5EFA" w:rsidRPr="00E63CD7">
        <w:rPr>
          <w:rFonts w:ascii="GHEA Grapalat" w:hAnsi="GHEA Grapalat"/>
          <w:sz w:val="22"/>
          <w:szCs w:val="22"/>
          <w:lang w:val="hy-AM"/>
        </w:rPr>
        <w:t>«Էլեկտրոնային կառավարման ենթակառուցվածքների ներդրման գրասենյակ» ՓԲԸ</w:t>
      </w:r>
      <w:r w:rsidR="0009013F" w:rsidRPr="00E63CD7">
        <w:rPr>
          <w:rFonts w:ascii="GHEA Grapalat" w:hAnsi="GHEA Grapalat" w:cs="Sylfaen"/>
          <w:sz w:val="22"/>
          <w:szCs w:val="22"/>
          <w:lang w:val="hy-AM"/>
        </w:rPr>
        <w:t xml:space="preserve">-ի եկամուտների 36.0 </w:t>
      </w:r>
      <w:r w:rsidR="00FE5EFA" w:rsidRPr="00E63CD7">
        <w:rPr>
          <w:rFonts w:ascii="GHEA Grapalat" w:hAnsi="GHEA Grapalat" w:cs="Sylfaen"/>
          <w:sz w:val="22"/>
          <w:szCs w:val="22"/>
          <w:lang w:val="hy-AM"/>
        </w:rPr>
        <w:t xml:space="preserve">% </w:t>
      </w:r>
      <w:r w:rsidR="004B2A20" w:rsidRPr="00E63CD7">
        <w:rPr>
          <w:rFonts w:ascii="GHEA Grapalat" w:hAnsi="GHEA Grapalat" w:cs="Sylfaen"/>
          <w:sz w:val="22"/>
          <w:szCs w:val="22"/>
          <w:lang w:val="hy-AM"/>
        </w:rPr>
        <w:t xml:space="preserve">ձևավորվել </w:t>
      </w:r>
      <w:r w:rsidR="005C1485" w:rsidRPr="00E63CD7">
        <w:rPr>
          <w:rFonts w:ascii="GHEA Grapalat" w:hAnsi="GHEA Grapalat" w:cs="Sylfaen"/>
          <w:sz w:val="22"/>
          <w:szCs w:val="22"/>
          <w:lang w:val="hy-AM"/>
        </w:rPr>
        <w:t xml:space="preserve">են </w:t>
      </w:r>
      <w:r w:rsidR="004B2A20" w:rsidRPr="00E63CD7">
        <w:rPr>
          <w:rFonts w:ascii="GHEA Grapalat" w:hAnsi="GHEA Grapalat" w:cs="Sylfaen"/>
          <w:sz w:val="22"/>
          <w:szCs w:val="22"/>
          <w:lang w:val="hy-AM"/>
        </w:rPr>
        <w:t>ոչ հիմնական գործունեությունից</w:t>
      </w:r>
      <w:r w:rsidR="005E1AF0" w:rsidRPr="00E63CD7">
        <w:rPr>
          <w:rFonts w:ascii="GHEA Grapalat" w:hAnsi="GHEA Grapalat" w:cs="Sylfaen"/>
          <w:sz w:val="22"/>
          <w:szCs w:val="22"/>
          <w:lang w:val="hy-AM"/>
        </w:rPr>
        <w:t xml:space="preserve"> </w:t>
      </w:r>
      <w:r w:rsidR="004B2A20" w:rsidRPr="00E63CD7">
        <w:rPr>
          <w:rFonts w:ascii="GHEA Grapalat" w:hAnsi="GHEA Grapalat" w:cs="Sylfaen"/>
          <w:sz w:val="22"/>
          <w:szCs w:val="22"/>
          <w:lang w:val="hy-AM"/>
        </w:rPr>
        <w:t>(</w:t>
      </w:r>
      <w:r w:rsidR="00361BEC" w:rsidRPr="00E63CD7">
        <w:rPr>
          <w:rFonts w:ascii="GHEA Grapalat" w:hAnsi="GHEA Grapalat" w:cs="Sylfaen"/>
          <w:sz w:val="22"/>
          <w:szCs w:val="22"/>
          <w:lang w:val="hy-AM"/>
        </w:rPr>
        <w:t>շնորհների</w:t>
      </w:r>
      <w:r w:rsidR="0009013F" w:rsidRPr="00E63CD7">
        <w:rPr>
          <w:rFonts w:ascii="GHEA Grapalat" w:hAnsi="GHEA Grapalat" w:cs="Sylfaen"/>
          <w:sz w:val="22"/>
          <w:szCs w:val="22"/>
          <w:lang w:val="hy-AM"/>
        </w:rPr>
        <w:t xml:space="preserve"> շրջանակում ճանաչված եկամուտ,</w:t>
      </w:r>
      <w:r w:rsidR="005E1AF0" w:rsidRPr="00E63CD7">
        <w:rPr>
          <w:rFonts w:ascii="GHEA Grapalat" w:hAnsi="GHEA Grapalat" w:cs="Sylfaen"/>
          <w:sz w:val="22"/>
          <w:szCs w:val="22"/>
          <w:lang w:val="hy-AM"/>
        </w:rPr>
        <w:t xml:space="preserve"> </w:t>
      </w:r>
      <w:r w:rsidR="00A579ED" w:rsidRPr="00E63CD7">
        <w:rPr>
          <w:rFonts w:ascii="GHEA Grapalat" w:hAnsi="GHEA Grapalat" w:cs="Sylfaen"/>
          <w:sz w:val="22"/>
          <w:szCs w:val="22"/>
          <w:lang w:val="hy-AM"/>
        </w:rPr>
        <w:t>ակտիվների օտարումից</w:t>
      </w:r>
      <w:r w:rsidR="0009013F" w:rsidRPr="00E63CD7">
        <w:rPr>
          <w:rFonts w:ascii="GHEA Grapalat" w:hAnsi="GHEA Grapalat" w:cs="Sylfaen"/>
          <w:sz w:val="22"/>
          <w:szCs w:val="22"/>
          <w:lang w:val="hy-AM"/>
        </w:rPr>
        <w:t>, տոկոսներից եկամուտ</w:t>
      </w:r>
      <w:r w:rsidR="004B2A20" w:rsidRPr="00E63CD7">
        <w:rPr>
          <w:rFonts w:ascii="GHEA Grapalat" w:hAnsi="GHEA Grapalat" w:cs="Sylfaen"/>
          <w:sz w:val="22"/>
          <w:szCs w:val="22"/>
          <w:lang w:val="hy-AM"/>
        </w:rPr>
        <w:t>, այլ եկամուտ)</w:t>
      </w:r>
      <w:r w:rsidR="0009013F" w:rsidRPr="00E63CD7">
        <w:rPr>
          <w:rFonts w:ascii="GHEA Grapalat" w:hAnsi="GHEA Grapalat" w:cs="Sylfaen"/>
          <w:sz w:val="22"/>
          <w:szCs w:val="22"/>
          <w:lang w:val="hy-AM"/>
        </w:rPr>
        <w:t>:</w:t>
      </w:r>
    </w:p>
    <w:p w:rsidR="00A201FE" w:rsidRPr="00E63CD7" w:rsidRDefault="00385689" w:rsidP="00E400B8">
      <w:pPr>
        <w:spacing w:line="360" w:lineRule="auto"/>
        <w:ind w:firstLine="426"/>
        <w:rPr>
          <w:rFonts w:ascii="GHEA Grapalat" w:hAnsi="GHEA Grapalat" w:cs="Sylfaen"/>
          <w:sz w:val="22"/>
          <w:szCs w:val="22"/>
          <w:lang w:val="hy-AM"/>
        </w:rPr>
      </w:pPr>
      <w:r w:rsidRPr="00E63CD7">
        <w:rPr>
          <w:rFonts w:ascii="GHEA Grapalat" w:hAnsi="GHEA Grapalat" w:cs="Sylfaen"/>
          <w:sz w:val="22"/>
          <w:szCs w:val="22"/>
          <w:lang w:val="hy-AM"/>
        </w:rPr>
        <w:t>4</w:t>
      </w:r>
      <w:r w:rsidR="00A201FE" w:rsidRPr="00E63CD7">
        <w:rPr>
          <w:rFonts w:ascii="GHEA Grapalat" w:hAnsi="GHEA Grapalat" w:cs="Sylfaen"/>
          <w:sz w:val="22"/>
          <w:szCs w:val="22"/>
          <w:lang w:val="hy-AM"/>
        </w:rPr>
        <w:t>.5  Եզրակացություն</w:t>
      </w:r>
    </w:p>
    <w:p w:rsidR="00E02F5F" w:rsidRPr="00E63CD7" w:rsidRDefault="005E42FD" w:rsidP="004B2A20">
      <w:pPr>
        <w:pStyle w:val="a3"/>
        <w:tabs>
          <w:tab w:val="clear" w:pos="540"/>
          <w:tab w:val="left" w:pos="0"/>
        </w:tabs>
        <w:rPr>
          <w:rFonts w:ascii="GHEA Grapalat" w:hAnsi="GHEA Grapalat"/>
          <w:sz w:val="22"/>
          <w:szCs w:val="22"/>
          <w:lang w:val="hy-AM"/>
        </w:rPr>
      </w:pPr>
      <w:r w:rsidRPr="00E63CD7">
        <w:rPr>
          <w:rFonts w:ascii="GHEA Grapalat" w:hAnsi="GHEA Grapalat" w:cs="Sylfaen"/>
          <w:sz w:val="22"/>
          <w:szCs w:val="22"/>
          <w:lang w:val="hy-AM"/>
        </w:rPr>
        <w:lastRenderedPageBreak/>
        <w:tab/>
      </w:r>
      <w:r w:rsidR="0009013F" w:rsidRPr="00E63CD7">
        <w:rPr>
          <w:rFonts w:ascii="GHEA Grapalat" w:hAnsi="GHEA Grapalat" w:cs="Sylfaen"/>
          <w:sz w:val="22"/>
          <w:szCs w:val="22"/>
          <w:lang w:val="hy-AM"/>
        </w:rPr>
        <w:t>2019</w:t>
      </w:r>
      <w:r w:rsidR="005D5A76" w:rsidRPr="00E63CD7">
        <w:rPr>
          <w:rFonts w:ascii="GHEA Grapalat" w:hAnsi="GHEA Grapalat" w:cs="Sylfaen"/>
          <w:sz w:val="22"/>
          <w:szCs w:val="22"/>
          <w:lang w:val="hy-AM"/>
        </w:rPr>
        <w:t xml:space="preserve">թ. տարեկան տվյալներով </w:t>
      </w:r>
      <w:r w:rsidR="004B2A20" w:rsidRPr="00E63CD7">
        <w:rPr>
          <w:rFonts w:ascii="GHEA Grapalat" w:hAnsi="GHEA Grapalat" w:cs="Sylfaen"/>
          <w:sz w:val="22"/>
          <w:szCs w:val="22"/>
          <w:lang w:val="hy-AM"/>
        </w:rPr>
        <w:t>ՀՀ վարչապետի</w:t>
      </w:r>
      <w:r w:rsidR="00E02F5F" w:rsidRPr="00E63CD7">
        <w:rPr>
          <w:rFonts w:ascii="GHEA Grapalat" w:hAnsi="GHEA Grapalat" w:cs="Sylfaen"/>
          <w:sz w:val="22"/>
          <w:szCs w:val="22"/>
          <w:lang w:val="hy-AM"/>
        </w:rPr>
        <w:t xml:space="preserve"> աշխատակազմի ենթակայության </w:t>
      </w:r>
      <w:r w:rsidR="00C50EE8" w:rsidRPr="00E63CD7">
        <w:rPr>
          <w:rFonts w:ascii="GHEA Grapalat" w:hAnsi="GHEA Grapalat" w:cs="Sylfaen"/>
          <w:sz w:val="22"/>
          <w:szCs w:val="22"/>
          <w:lang w:val="hy-AM"/>
        </w:rPr>
        <w:t xml:space="preserve">ընկերությունների մոտ նկատվել է ֆինանսատնտեսական վիճակի բարելավում: </w:t>
      </w:r>
      <w:r w:rsidR="00FE5EFA" w:rsidRPr="00E63CD7">
        <w:rPr>
          <w:rFonts w:ascii="GHEA Grapalat" w:hAnsi="GHEA Grapalat"/>
          <w:sz w:val="22"/>
          <w:szCs w:val="22"/>
          <w:lang w:val="hy-AM"/>
        </w:rPr>
        <w:t>«</w:t>
      </w:r>
      <w:r w:rsidR="00E02F5F" w:rsidRPr="00E63CD7">
        <w:rPr>
          <w:rFonts w:ascii="GHEA Grapalat" w:hAnsi="GHEA Grapalat"/>
          <w:sz w:val="22"/>
          <w:szCs w:val="22"/>
          <w:lang w:val="hy-AM"/>
        </w:rPr>
        <w:t>Էլեկտրոնային կառավարման ենթակառո</w:t>
      </w:r>
      <w:r w:rsidR="00FE5EFA" w:rsidRPr="00E63CD7">
        <w:rPr>
          <w:rFonts w:ascii="GHEA Grapalat" w:hAnsi="GHEA Grapalat"/>
          <w:sz w:val="22"/>
          <w:szCs w:val="22"/>
          <w:lang w:val="hy-AM"/>
        </w:rPr>
        <w:t>ւցվածքների ներդրման գրասենյակ»</w:t>
      </w:r>
      <w:r w:rsidR="002300F9" w:rsidRPr="00E63CD7">
        <w:rPr>
          <w:rFonts w:ascii="GHEA Grapalat" w:hAnsi="GHEA Grapalat"/>
          <w:sz w:val="22"/>
          <w:szCs w:val="22"/>
          <w:lang w:val="hy-AM"/>
        </w:rPr>
        <w:t xml:space="preserve"> </w:t>
      </w:r>
      <w:r w:rsidR="00E02F5F" w:rsidRPr="00E63CD7">
        <w:rPr>
          <w:rFonts w:ascii="GHEA Grapalat" w:hAnsi="GHEA Grapalat"/>
          <w:sz w:val="22"/>
          <w:szCs w:val="22"/>
          <w:lang w:val="hy-AM"/>
        </w:rPr>
        <w:t>ՓԲԸ-</w:t>
      </w:r>
      <w:r w:rsidR="002300F9" w:rsidRPr="00E63CD7">
        <w:rPr>
          <w:rFonts w:ascii="GHEA Grapalat" w:hAnsi="GHEA Grapalat"/>
          <w:sz w:val="22"/>
          <w:szCs w:val="22"/>
          <w:lang w:val="hy-AM"/>
        </w:rPr>
        <w:t xml:space="preserve">ն </w:t>
      </w:r>
      <w:r w:rsidRPr="00E63CD7">
        <w:rPr>
          <w:rFonts w:ascii="GHEA Grapalat" w:hAnsi="GHEA Grapalat" w:cs="Sylfaen"/>
          <w:sz w:val="22"/>
          <w:szCs w:val="22"/>
          <w:lang w:val="hy-AM"/>
        </w:rPr>
        <w:t>հաշվետու տարում դարձյալ</w:t>
      </w:r>
      <w:r w:rsidR="005D5A76" w:rsidRPr="00E63CD7">
        <w:rPr>
          <w:rFonts w:ascii="GHEA Grapalat" w:hAnsi="GHEA Grapalat" w:cs="Sylfaen"/>
          <w:sz w:val="22"/>
          <w:szCs w:val="22"/>
          <w:lang w:val="hy-AM"/>
        </w:rPr>
        <w:t xml:space="preserve"> </w:t>
      </w:r>
      <w:r w:rsidR="00E02F5F" w:rsidRPr="00E63CD7">
        <w:rPr>
          <w:rFonts w:ascii="GHEA Grapalat" w:hAnsi="GHEA Grapalat" w:cs="Sylfaen"/>
          <w:sz w:val="22"/>
          <w:szCs w:val="22"/>
          <w:lang w:val="hy-AM"/>
        </w:rPr>
        <w:t>աշխատել է շահույթով</w:t>
      </w:r>
      <w:r w:rsidR="005D5A76" w:rsidRPr="00E63CD7">
        <w:rPr>
          <w:rFonts w:ascii="GHEA Grapalat" w:hAnsi="GHEA Grapalat" w:cs="Sylfaen"/>
          <w:sz w:val="22"/>
          <w:szCs w:val="22"/>
          <w:lang w:val="hy-AM"/>
        </w:rPr>
        <w:t xml:space="preserve"> </w:t>
      </w:r>
      <w:r w:rsidR="00C50EE8" w:rsidRPr="00E63CD7">
        <w:rPr>
          <w:rFonts w:ascii="GHEA Grapalat" w:hAnsi="GHEA Grapalat" w:cs="Sylfaen"/>
          <w:sz w:val="22"/>
          <w:szCs w:val="22"/>
          <w:lang w:val="hy-AM"/>
        </w:rPr>
        <w:t>և</w:t>
      </w:r>
      <w:r w:rsidR="00C9135B" w:rsidRPr="00E63CD7">
        <w:rPr>
          <w:rFonts w:ascii="GHEA Grapalat" w:hAnsi="GHEA Grapalat" w:cs="Sylfaen"/>
          <w:sz w:val="22"/>
          <w:szCs w:val="22"/>
          <w:lang w:val="hy-AM"/>
        </w:rPr>
        <w:t xml:space="preserve"> </w:t>
      </w:r>
      <w:r w:rsidR="00CC7908" w:rsidRPr="00E63CD7">
        <w:rPr>
          <w:rFonts w:ascii="GHEA Grapalat" w:hAnsi="GHEA Grapalat" w:cs="Sylfaen"/>
          <w:sz w:val="22"/>
          <w:szCs w:val="22"/>
          <w:lang w:val="hy-AM"/>
        </w:rPr>
        <w:t xml:space="preserve">զուտ </w:t>
      </w:r>
      <w:r w:rsidR="00E02F5F" w:rsidRPr="00E63CD7">
        <w:rPr>
          <w:rFonts w:ascii="GHEA Grapalat" w:hAnsi="GHEA Grapalat"/>
          <w:sz w:val="22"/>
          <w:szCs w:val="22"/>
          <w:lang w:val="hy-AM"/>
        </w:rPr>
        <w:t>շահույթը նախորդ տարվա նկատմամբ</w:t>
      </w:r>
      <w:r w:rsidR="002300F9" w:rsidRPr="00E63CD7">
        <w:rPr>
          <w:rFonts w:ascii="GHEA Grapalat" w:hAnsi="GHEA Grapalat"/>
          <w:sz w:val="22"/>
          <w:szCs w:val="22"/>
          <w:lang w:val="hy-AM"/>
        </w:rPr>
        <w:t xml:space="preserve"> </w:t>
      </w:r>
      <w:r w:rsidR="00C50EE8" w:rsidRPr="00E63CD7">
        <w:rPr>
          <w:rFonts w:ascii="GHEA Grapalat" w:hAnsi="GHEA Grapalat"/>
          <w:sz w:val="22"/>
          <w:szCs w:val="22"/>
          <w:lang w:val="hy-AM"/>
        </w:rPr>
        <w:t>ավելացել է 6,65 անգամ` կազմելով 121</w:t>
      </w:r>
      <w:r w:rsidR="004B2A20" w:rsidRPr="00E63CD7">
        <w:rPr>
          <w:rFonts w:ascii="Courier New" w:hAnsi="Courier New" w:cs="Courier New"/>
          <w:sz w:val="22"/>
          <w:szCs w:val="22"/>
          <w:lang w:val="hy-AM"/>
        </w:rPr>
        <w:t> </w:t>
      </w:r>
      <w:r w:rsidR="00C50EE8" w:rsidRPr="00E63CD7">
        <w:rPr>
          <w:rFonts w:ascii="GHEA Grapalat" w:hAnsi="GHEA Grapalat"/>
          <w:sz w:val="22"/>
          <w:szCs w:val="22"/>
          <w:lang w:val="hy-AM"/>
        </w:rPr>
        <w:t>589</w:t>
      </w:r>
      <w:r w:rsidR="004B2A20" w:rsidRPr="00E63CD7">
        <w:rPr>
          <w:rFonts w:ascii="GHEA Grapalat" w:hAnsi="GHEA Grapalat"/>
          <w:sz w:val="22"/>
          <w:szCs w:val="22"/>
          <w:lang w:val="hy-AM"/>
        </w:rPr>
        <w:t>,</w:t>
      </w:r>
      <w:r w:rsidR="002300F9" w:rsidRPr="00E63CD7">
        <w:rPr>
          <w:rFonts w:ascii="GHEA Grapalat" w:hAnsi="GHEA Grapalat"/>
          <w:sz w:val="22"/>
          <w:szCs w:val="22"/>
          <w:lang w:val="hy-AM"/>
        </w:rPr>
        <w:t xml:space="preserve">0 </w:t>
      </w:r>
      <w:r w:rsidR="00C50EE8" w:rsidRPr="00E63CD7">
        <w:rPr>
          <w:rFonts w:ascii="GHEA Grapalat" w:hAnsi="GHEA Grapalat"/>
          <w:sz w:val="22"/>
          <w:szCs w:val="22"/>
          <w:lang w:val="hy-AM"/>
        </w:rPr>
        <w:t>հազ. դրամ</w:t>
      </w:r>
      <w:r w:rsidR="002579C5" w:rsidRPr="00E63CD7">
        <w:rPr>
          <w:rFonts w:ascii="GHEA Grapalat" w:hAnsi="GHEA Grapalat"/>
          <w:sz w:val="22"/>
          <w:szCs w:val="22"/>
          <w:lang w:val="hy-AM"/>
        </w:rPr>
        <w:t>, իսկ կուտակված շահույթն</w:t>
      </w:r>
      <w:r w:rsidR="00C50EE8" w:rsidRPr="00E63CD7">
        <w:rPr>
          <w:rFonts w:ascii="GHEA Grapalat" w:hAnsi="GHEA Grapalat"/>
          <w:sz w:val="22"/>
          <w:szCs w:val="22"/>
          <w:lang w:val="hy-AM"/>
        </w:rPr>
        <w:t xml:space="preserve"> ավելացել 2,35 անգամ և կազմել</w:t>
      </w:r>
      <w:r w:rsidR="005C1485" w:rsidRPr="00E63CD7">
        <w:rPr>
          <w:rFonts w:ascii="GHEA Grapalat" w:hAnsi="GHEA Grapalat"/>
          <w:sz w:val="22"/>
          <w:szCs w:val="22"/>
          <w:lang w:val="hy-AM"/>
        </w:rPr>
        <w:t>՝</w:t>
      </w:r>
      <w:r w:rsidR="00C50EE8" w:rsidRPr="00E63CD7">
        <w:rPr>
          <w:rFonts w:ascii="GHEA Grapalat" w:hAnsi="GHEA Grapalat"/>
          <w:sz w:val="22"/>
          <w:szCs w:val="22"/>
          <w:lang w:val="hy-AM"/>
        </w:rPr>
        <w:t xml:space="preserve"> 195</w:t>
      </w:r>
      <w:r w:rsidR="00C50EE8" w:rsidRPr="00E63CD7">
        <w:rPr>
          <w:rFonts w:ascii="Courier New" w:hAnsi="Courier New" w:cs="Courier New"/>
          <w:sz w:val="22"/>
          <w:szCs w:val="22"/>
          <w:lang w:val="hy-AM"/>
        </w:rPr>
        <w:t> </w:t>
      </w:r>
      <w:r w:rsidR="00C50EE8" w:rsidRPr="00E63CD7">
        <w:rPr>
          <w:rFonts w:ascii="GHEA Grapalat" w:hAnsi="GHEA Grapalat"/>
          <w:sz w:val="22"/>
          <w:szCs w:val="22"/>
          <w:lang w:val="hy-AM"/>
        </w:rPr>
        <w:t>873,8</w:t>
      </w:r>
      <w:r w:rsidR="00E02F5F" w:rsidRPr="00E63CD7">
        <w:rPr>
          <w:rFonts w:ascii="GHEA Grapalat" w:hAnsi="GHEA Grapalat"/>
          <w:sz w:val="22"/>
          <w:szCs w:val="22"/>
          <w:lang w:val="hy-AM"/>
        </w:rPr>
        <w:t xml:space="preserve"> հազ. դրամ:</w:t>
      </w:r>
    </w:p>
    <w:p w:rsidR="002300F9" w:rsidRPr="00E63CD7" w:rsidRDefault="002579C5" w:rsidP="00E400B8">
      <w:pPr>
        <w:pStyle w:val="a3"/>
        <w:ind w:firstLine="426"/>
        <w:rPr>
          <w:rFonts w:ascii="GHEA Grapalat" w:hAnsi="GHEA Grapalat" w:cs="Sylfaen"/>
          <w:sz w:val="22"/>
          <w:szCs w:val="22"/>
          <w:lang w:val="hy-AM"/>
        </w:rPr>
      </w:pPr>
      <w:r w:rsidRPr="00E63CD7">
        <w:rPr>
          <w:rFonts w:ascii="GHEA Grapalat" w:hAnsi="GHEA Grapalat" w:cs="Sylfaen"/>
          <w:sz w:val="22"/>
          <w:szCs w:val="22"/>
          <w:lang w:val="hy-AM"/>
        </w:rPr>
        <w:tab/>
      </w:r>
      <w:r w:rsidR="002300F9" w:rsidRPr="00E63CD7">
        <w:rPr>
          <w:rFonts w:ascii="GHEA Grapalat" w:hAnsi="GHEA Grapalat" w:cs="Sylfaen"/>
          <w:sz w:val="22"/>
          <w:szCs w:val="22"/>
          <w:lang w:val="hy-AM"/>
        </w:rPr>
        <w:t xml:space="preserve"> «Արմենպրես պետական լ</w:t>
      </w:r>
      <w:r w:rsidR="00C50EE8" w:rsidRPr="00E63CD7">
        <w:rPr>
          <w:rFonts w:ascii="GHEA Grapalat" w:hAnsi="GHEA Grapalat" w:cs="Sylfaen"/>
          <w:sz w:val="22"/>
          <w:szCs w:val="22"/>
          <w:lang w:val="hy-AM"/>
        </w:rPr>
        <w:t xml:space="preserve">րատվական գործակալություն» ՓԲԸ-ն հաշվետու տարում </w:t>
      </w:r>
      <w:r w:rsidR="004B2A20" w:rsidRPr="00E63CD7">
        <w:rPr>
          <w:rFonts w:ascii="GHEA Grapalat" w:hAnsi="GHEA Grapalat" w:cs="Sylfaen"/>
          <w:sz w:val="22"/>
          <w:szCs w:val="22"/>
          <w:lang w:val="hy-AM"/>
        </w:rPr>
        <w:t xml:space="preserve">չնայած </w:t>
      </w:r>
      <w:r w:rsidR="00C50EE8" w:rsidRPr="00E63CD7">
        <w:rPr>
          <w:rFonts w:ascii="GHEA Grapalat" w:hAnsi="GHEA Grapalat" w:cs="Sylfaen"/>
          <w:sz w:val="22"/>
          <w:szCs w:val="22"/>
          <w:lang w:val="hy-AM"/>
        </w:rPr>
        <w:t xml:space="preserve">դարձյալ ձևավորել է վնաս, սակայն վնասի չափը նախորդ տարվա համեմատ նվազել է </w:t>
      </w:r>
      <w:r w:rsidR="00C9135B" w:rsidRPr="00E63CD7">
        <w:rPr>
          <w:rFonts w:ascii="GHEA Grapalat" w:hAnsi="GHEA Grapalat" w:cs="Sylfaen"/>
          <w:sz w:val="22"/>
          <w:szCs w:val="22"/>
          <w:lang w:val="hy-AM"/>
        </w:rPr>
        <w:t>8</w:t>
      </w:r>
      <w:r w:rsidR="00C9135B" w:rsidRPr="00E63CD7">
        <w:rPr>
          <w:rFonts w:ascii="Courier New" w:hAnsi="Courier New" w:cs="Courier New"/>
          <w:sz w:val="22"/>
          <w:szCs w:val="22"/>
          <w:lang w:val="hy-AM"/>
        </w:rPr>
        <w:t> </w:t>
      </w:r>
      <w:r w:rsidR="00C9135B" w:rsidRPr="00E63CD7">
        <w:rPr>
          <w:rFonts w:ascii="GHEA Grapalat" w:hAnsi="GHEA Grapalat" w:cs="Sylfaen"/>
          <w:sz w:val="22"/>
          <w:szCs w:val="22"/>
          <w:lang w:val="hy-AM"/>
        </w:rPr>
        <w:t xml:space="preserve">499,7 հազ. դրամով և կազմել է 13 408,5 </w:t>
      </w:r>
      <w:r w:rsidR="00C50EE8" w:rsidRPr="00E63CD7">
        <w:rPr>
          <w:rFonts w:ascii="GHEA Grapalat" w:hAnsi="GHEA Grapalat" w:cs="Sylfaen"/>
          <w:sz w:val="22"/>
          <w:szCs w:val="22"/>
          <w:lang w:val="hy-AM"/>
        </w:rPr>
        <w:t>հազ. դրամ:</w:t>
      </w:r>
    </w:p>
    <w:p w:rsidR="002300F9" w:rsidRPr="00E63CD7" w:rsidRDefault="002300F9" w:rsidP="00E400B8">
      <w:pPr>
        <w:pStyle w:val="a3"/>
        <w:tabs>
          <w:tab w:val="clear" w:pos="540"/>
          <w:tab w:val="left" w:pos="0"/>
        </w:tabs>
        <w:ind w:firstLine="567"/>
        <w:rPr>
          <w:rFonts w:ascii="GHEA Grapalat" w:hAnsi="GHEA Grapalat"/>
          <w:sz w:val="22"/>
          <w:szCs w:val="22"/>
          <w:lang w:val="hy-AM"/>
        </w:rPr>
      </w:pPr>
    </w:p>
    <w:p w:rsidR="00060B8E" w:rsidRPr="00E63CD7" w:rsidRDefault="00060B8E" w:rsidP="00060B8E">
      <w:pPr>
        <w:pStyle w:val="a3"/>
        <w:tabs>
          <w:tab w:val="clear" w:pos="540"/>
        </w:tabs>
        <w:jc w:val="center"/>
        <w:rPr>
          <w:rFonts w:ascii="GHEA Grapalat" w:hAnsi="GHEA Grapalat" w:cs="Sylfaen"/>
          <w:b/>
          <w:sz w:val="22"/>
          <w:szCs w:val="22"/>
          <w:u w:val="single"/>
          <w:lang w:val="hy-AM"/>
        </w:rPr>
      </w:pPr>
      <w:r w:rsidRPr="00E63CD7">
        <w:rPr>
          <w:rFonts w:ascii="GHEA Grapalat" w:hAnsi="GHEA Grapalat"/>
          <w:b/>
          <w:sz w:val="22"/>
          <w:szCs w:val="22"/>
          <w:u w:val="single"/>
          <w:lang w:val="hy-AM"/>
        </w:rPr>
        <w:t xml:space="preserve">5.  </w:t>
      </w:r>
      <w:r w:rsidRPr="00E63CD7">
        <w:rPr>
          <w:rFonts w:ascii="GHEA Grapalat" w:hAnsi="GHEA Grapalat" w:cs="Sylfaen"/>
          <w:b/>
          <w:sz w:val="22"/>
          <w:szCs w:val="22"/>
          <w:u w:val="single"/>
          <w:lang w:val="hy-AM"/>
        </w:rPr>
        <w:t>ՀՀ</w:t>
      </w:r>
      <w:r w:rsidRPr="00E63CD7">
        <w:rPr>
          <w:rFonts w:ascii="GHEA Grapalat" w:hAnsi="GHEA Grapalat"/>
          <w:b/>
          <w:sz w:val="22"/>
          <w:szCs w:val="22"/>
          <w:u w:val="single"/>
          <w:lang w:val="hy-AM"/>
        </w:rPr>
        <w:t xml:space="preserve">  ՇՐՋԱԿԱ ՄԻՋԱՎԱՅՐԻ </w:t>
      </w:r>
      <w:r w:rsidRPr="00E63CD7">
        <w:rPr>
          <w:rFonts w:ascii="GHEA Grapalat" w:hAnsi="GHEA Grapalat" w:cs="Sylfaen"/>
          <w:b/>
          <w:sz w:val="22"/>
          <w:szCs w:val="22"/>
          <w:u w:val="single"/>
          <w:lang w:val="hy-AM"/>
        </w:rPr>
        <w:t>ՆԱԽԱՐԱՐՈՒԹՅՈՒՆ</w:t>
      </w:r>
    </w:p>
    <w:p w:rsidR="00060B8E" w:rsidRPr="00E63CD7" w:rsidRDefault="00060B8E" w:rsidP="00060B8E">
      <w:pPr>
        <w:pStyle w:val="a3"/>
        <w:tabs>
          <w:tab w:val="clear" w:pos="540"/>
          <w:tab w:val="left" w:pos="720"/>
        </w:tabs>
        <w:rPr>
          <w:rFonts w:ascii="GHEA Grapalat" w:hAnsi="GHEA Grapalat"/>
          <w:sz w:val="22"/>
          <w:szCs w:val="22"/>
          <w:lang w:val="hy-AM"/>
        </w:rPr>
      </w:pPr>
    </w:p>
    <w:p w:rsidR="00060B8E" w:rsidRPr="00E63CD7" w:rsidRDefault="00060B8E" w:rsidP="00F87A6D">
      <w:pPr>
        <w:pStyle w:val="a3"/>
        <w:tabs>
          <w:tab w:val="clear" w:pos="540"/>
          <w:tab w:val="left" w:pos="720"/>
        </w:tabs>
        <w:ind w:firstLine="284"/>
        <w:rPr>
          <w:rFonts w:ascii="GHEA Grapalat" w:hAnsi="GHEA Grapalat"/>
          <w:sz w:val="22"/>
          <w:szCs w:val="22"/>
          <w:lang w:val="hy-AM"/>
        </w:rPr>
      </w:pPr>
      <w:r w:rsidRPr="00E63CD7">
        <w:rPr>
          <w:rFonts w:ascii="GHEA Grapalat" w:hAnsi="GHEA Grapalat"/>
          <w:sz w:val="22"/>
          <w:szCs w:val="22"/>
          <w:lang w:val="hy-AM"/>
        </w:rPr>
        <w:t xml:space="preserve">5.1 Նախարարության ենթակայությամբ </w:t>
      </w:r>
      <w:r w:rsidRPr="00E63CD7">
        <w:rPr>
          <w:rFonts w:ascii="GHEA Grapalat" w:hAnsi="GHEA Grapalat" w:cs="Sylfaen"/>
          <w:sz w:val="22"/>
          <w:szCs w:val="22"/>
          <w:lang w:val="hy-AM"/>
        </w:rPr>
        <w:t xml:space="preserve">2019թ. տարեկան տվյալներով </w:t>
      </w:r>
      <w:r w:rsidRPr="00E63CD7">
        <w:rPr>
          <w:rFonts w:ascii="GHEA Grapalat" w:hAnsi="GHEA Grapalat"/>
          <w:sz w:val="22"/>
          <w:szCs w:val="22"/>
          <w:lang w:val="hy-AM"/>
        </w:rPr>
        <w:t xml:space="preserve">առկա է թվով </w:t>
      </w:r>
      <w:r w:rsidR="002F6E6C" w:rsidRPr="00E63CD7">
        <w:rPr>
          <w:rFonts w:ascii="GHEA Grapalat" w:hAnsi="GHEA Grapalat"/>
          <w:sz w:val="22"/>
          <w:szCs w:val="22"/>
          <w:lang w:val="hy-AM"/>
        </w:rPr>
        <w:t xml:space="preserve">1 </w:t>
      </w:r>
      <w:r w:rsidRPr="00E63CD7">
        <w:rPr>
          <w:rFonts w:ascii="GHEA Grapalat" w:hAnsi="GHEA Grapalat"/>
          <w:sz w:val="22"/>
          <w:szCs w:val="22"/>
          <w:lang w:val="hy-AM"/>
        </w:rPr>
        <w:t xml:space="preserve">պետական մասնակցությամբ առևտրային կազմակերպություն` «Զվարթնոց ԱՕԿ» ՓԲԸ: </w:t>
      </w:r>
    </w:p>
    <w:p w:rsidR="00060B8E" w:rsidRPr="00E63CD7" w:rsidRDefault="00060B8E" w:rsidP="00F87A6D">
      <w:pPr>
        <w:pStyle w:val="a3"/>
        <w:ind w:firstLine="284"/>
        <w:rPr>
          <w:rFonts w:ascii="GHEA Grapalat" w:hAnsi="GHEA Grapalat"/>
          <w:sz w:val="22"/>
          <w:szCs w:val="22"/>
          <w:lang w:val="hy-AM"/>
        </w:rPr>
      </w:pPr>
      <w:r w:rsidRPr="00E63CD7">
        <w:rPr>
          <w:rFonts w:ascii="GHEA Grapalat" w:hAnsi="GHEA Grapalat"/>
          <w:sz w:val="22"/>
          <w:szCs w:val="22"/>
          <w:lang w:val="hy-AM"/>
        </w:rPr>
        <w:t>5.2 Ը</w:t>
      </w:r>
      <w:r w:rsidRPr="00E63CD7">
        <w:rPr>
          <w:rFonts w:ascii="GHEA Grapalat" w:hAnsi="GHEA Grapalat" w:cs="Sylfaen"/>
          <w:sz w:val="22"/>
          <w:szCs w:val="22"/>
          <w:lang w:val="hy-AM"/>
        </w:rPr>
        <w:t>նկերության աշխատողների թվաքանակը կազմել է 53 աշխատող` նախորդ տարվա համեմատ աշխատողների թիվը կրճատվել է 2-ով։</w:t>
      </w:r>
    </w:p>
    <w:p w:rsidR="00060B8E" w:rsidRPr="00E63CD7" w:rsidRDefault="00060B8E" w:rsidP="00F87A6D">
      <w:pPr>
        <w:pStyle w:val="a3"/>
        <w:tabs>
          <w:tab w:val="num" w:pos="-5220"/>
        </w:tabs>
        <w:ind w:firstLine="284"/>
        <w:rPr>
          <w:rFonts w:ascii="GHEA Grapalat" w:hAnsi="GHEA Grapalat"/>
          <w:i/>
          <w:iCs/>
          <w:sz w:val="22"/>
          <w:szCs w:val="22"/>
          <w:lang w:val="hy-AM"/>
        </w:rPr>
      </w:pPr>
      <w:r w:rsidRPr="00E63CD7">
        <w:rPr>
          <w:rFonts w:ascii="GHEA Grapalat" w:hAnsi="GHEA Grapalat"/>
          <w:sz w:val="22"/>
          <w:szCs w:val="22"/>
          <w:lang w:val="hy-AM"/>
        </w:rPr>
        <w:t xml:space="preserve">5.3 </w:t>
      </w:r>
      <w:r w:rsidRPr="00E63CD7">
        <w:rPr>
          <w:rFonts w:ascii="GHEA Grapalat" w:hAnsi="GHEA Grapalat" w:cs="Sylfaen"/>
          <w:sz w:val="22"/>
          <w:szCs w:val="22"/>
          <w:lang w:val="hy-AM"/>
        </w:rPr>
        <w:t>Առևտրային կազմակերպության ֆինանսատնտեսական գործունեության ամփոփ</w:t>
      </w:r>
      <w:r w:rsidR="00A01C8A"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արդյունքներն այսպիսին են.</w:t>
      </w:r>
      <w:r w:rsidRPr="00E63CD7">
        <w:rPr>
          <w:rFonts w:ascii="GHEA Grapalat" w:hAnsi="GHEA Grapalat"/>
          <w:sz w:val="22"/>
          <w:szCs w:val="22"/>
          <w:lang w:val="hy-AM"/>
        </w:rPr>
        <w:tab/>
      </w:r>
      <w:r w:rsidRPr="00E63CD7">
        <w:rPr>
          <w:rFonts w:ascii="GHEA Grapalat" w:hAnsi="GHEA Grapalat"/>
          <w:sz w:val="22"/>
          <w:szCs w:val="22"/>
          <w:lang w:val="hy-AM"/>
        </w:rPr>
        <w:tab/>
      </w:r>
      <w:r w:rsidRPr="00E63CD7">
        <w:rPr>
          <w:rFonts w:ascii="GHEA Grapalat" w:hAnsi="GHEA Grapalat"/>
          <w:sz w:val="22"/>
          <w:szCs w:val="22"/>
          <w:lang w:val="hy-AM"/>
        </w:rPr>
        <w:tab/>
      </w:r>
      <w:r w:rsidRPr="00E63CD7">
        <w:rPr>
          <w:rFonts w:ascii="GHEA Grapalat" w:hAnsi="GHEA Grapalat"/>
          <w:sz w:val="22"/>
          <w:szCs w:val="22"/>
          <w:lang w:val="hy-AM"/>
        </w:rPr>
        <w:tab/>
      </w:r>
      <w:r w:rsidRPr="00E63CD7">
        <w:rPr>
          <w:rFonts w:ascii="GHEA Grapalat" w:hAnsi="GHEA Grapalat"/>
          <w:sz w:val="22"/>
          <w:szCs w:val="22"/>
          <w:lang w:val="hy-AM"/>
        </w:rPr>
        <w:tab/>
      </w:r>
    </w:p>
    <w:p w:rsidR="00060B8E" w:rsidRPr="00E63CD7" w:rsidRDefault="00060B8E" w:rsidP="00060B8E">
      <w:pPr>
        <w:pStyle w:val="a3"/>
        <w:tabs>
          <w:tab w:val="clear" w:pos="540"/>
          <w:tab w:val="num" w:pos="-5220"/>
          <w:tab w:val="left" w:pos="-142"/>
        </w:tabs>
        <w:rPr>
          <w:rFonts w:ascii="GHEA Grapalat" w:hAnsi="GHEA Grapalat"/>
          <w:i/>
          <w:iCs/>
          <w:sz w:val="22"/>
          <w:szCs w:val="22"/>
          <w:lang w:val="hy-AM"/>
        </w:rPr>
      </w:pPr>
    </w:p>
    <w:p w:rsidR="00060B8E" w:rsidRPr="00E63CD7" w:rsidRDefault="00060B8E" w:rsidP="00060B8E">
      <w:pPr>
        <w:pStyle w:val="a3"/>
        <w:tabs>
          <w:tab w:val="num" w:pos="-5220"/>
        </w:tabs>
        <w:jc w:val="right"/>
        <w:rPr>
          <w:rFonts w:ascii="GHEA Grapalat" w:hAnsi="GHEA Grapalat"/>
          <w:sz w:val="22"/>
          <w:szCs w:val="22"/>
          <w:lang w:val="hy-AM"/>
        </w:rPr>
      </w:pPr>
      <w:r w:rsidRPr="00E63CD7">
        <w:rPr>
          <w:rFonts w:ascii="GHEA Grapalat" w:hAnsi="GHEA Grapalat"/>
          <w:i/>
          <w:iCs/>
          <w:sz w:val="22"/>
          <w:szCs w:val="22"/>
          <w:lang w:val="hy-AM"/>
        </w:rPr>
        <w:t xml:space="preserve">  (</w:t>
      </w:r>
      <w:r w:rsidRPr="00E63CD7">
        <w:rPr>
          <w:rFonts w:ascii="GHEA Grapalat" w:hAnsi="GHEA Grapalat" w:cs="Sylfaen"/>
          <w:i/>
          <w:iCs/>
          <w:sz w:val="22"/>
          <w:szCs w:val="22"/>
          <w:lang w:val="hy-AM"/>
        </w:rPr>
        <w:t>հազ. դրամ)</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060B8E" w:rsidRPr="00E63CD7" w:rsidTr="00200C93">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060B8E" w:rsidRPr="00E63CD7" w:rsidRDefault="00060B8E" w:rsidP="00200C93">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060B8E" w:rsidRPr="00E63CD7" w:rsidRDefault="00060B8E" w:rsidP="00200C93">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060B8E" w:rsidRPr="00E63CD7" w:rsidRDefault="00060B8E" w:rsidP="00200C93">
            <w:pPr>
              <w:pStyle w:val="a3"/>
              <w:tabs>
                <w:tab w:val="clear" w:pos="540"/>
                <w:tab w:val="left" w:pos="720"/>
              </w:tabs>
              <w:jc w:val="center"/>
              <w:rPr>
                <w:rFonts w:ascii="GHEA Grapalat" w:hAnsi="GHEA Grapalat" w:cs="Sylfaen"/>
                <w:bCs/>
                <w:sz w:val="22"/>
                <w:szCs w:val="22"/>
                <w:lang w:val="hy-AM"/>
              </w:rPr>
            </w:pPr>
            <w:r w:rsidRPr="00E63CD7">
              <w:rPr>
                <w:rFonts w:ascii="GHEA Grapalat" w:hAnsi="GHEA Grapalat"/>
                <w:bCs/>
                <w:sz w:val="22"/>
                <w:szCs w:val="22"/>
              </w:rPr>
              <w:t>201</w:t>
            </w:r>
            <w:r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r w:rsidRPr="00E63CD7">
              <w:rPr>
                <w:rFonts w:ascii="GHEA Grapalat" w:hAnsi="GHEA Grapalat" w:cs="Sylfaen"/>
                <w:bCs/>
                <w:sz w:val="22"/>
                <w:szCs w:val="22"/>
                <w:lang w:val="hy-AM"/>
              </w:rPr>
              <w:t>տարեկան տվյալներ</w:t>
            </w:r>
          </w:p>
        </w:tc>
      </w:tr>
      <w:tr w:rsidR="00060B8E" w:rsidRPr="00E63CD7" w:rsidTr="00200C93">
        <w:trPr>
          <w:trHeight w:val="150"/>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060B8E" w:rsidRPr="00E63CD7" w:rsidRDefault="00060B8E" w:rsidP="00200C93">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Սեփական  կապիտալ</w:t>
            </w:r>
          </w:p>
        </w:tc>
        <w:tc>
          <w:tcPr>
            <w:tcW w:w="2160" w:type="dxa"/>
            <w:tcBorders>
              <w:right w:val="single" w:sz="18" w:space="0" w:color="auto"/>
            </w:tcBorders>
          </w:tcPr>
          <w:p w:rsidR="00060B8E" w:rsidRPr="00E63CD7" w:rsidRDefault="00C73A53" w:rsidP="00200C93">
            <w:pPr>
              <w:jc w:val="center"/>
              <w:rPr>
                <w:rFonts w:ascii="GHEA Grapalat" w:hAnsi="GHEA Grapalat"/>
                <w:sz w:val="22"/>
                <w:szCs w:val="22"/>
                <w:lang w:val="hy-AM"/>
              </w:rPr>
            </w:pPr>
            <w:r w:rsidRPr="00E63CD7">
              <w:rPr>
                <w:rFonts w:ascii="GHEA Grapalat" w:hAnsi="GHEA Grapalat"/>
                <w:sz w:val="22"/>
                <w:szCs w:val="22"/>
              </w:rPr>
              <w:t>145</w:t>
            </w:r>
            <w:r w:rsidRPr="00E63CD7">
              <w:rPr>
                <w:rFonts w:ascii="Courier New" w:hAnsi="Courier New" w:cs="Courier New"/>
                <w:sz w:val="22"/>
                <w:szCs w:val="22"/>
                <w:lang w:val="hy-AM"/>
              </w:rPr>
              <w:t> </w:t>
            </w:r>
            <w:r w:rsidRPr="00E63CD7">
              <w:rPr>
                <w:rFonts w:ascii="GHEA Grapalat" w:hAnsi="GHEA Grapalat"/>
                <w:sz w:val="22"/>
                <w:szCs w:val="22"/>
              </w:rPr>
              <w:t>249</w:t>
            </w:r>
            <w:r w:rsidRPr="00E63CD7">
              <w:rPr>
                <w:rFonts w:ascii="GHEA Grapalat" w:hAnsi="GHEA Grapalat"/>
                <w:sz w:val="22"/>
                <w:szCs w:val="22"/>
                <w:lang w:val="hy-AM"/>
              </w:rPr>
              <w:t>,</w:t>
            </w:r>
            <w:r w:rsidR="00060B8E" w:rsidRPr="00E63CD7">
              <w:rPr>
                <w:rFonts w:ascii="GHEA Grapalat" w:hAnsi="GHEA Grapalat"/>
                <w:sz w:val="22"/>
                <w:szCs w:val="22"/>
              </w:rPr>
              <w:t>2</w:t>
            </w:r>
          </w:p>
        </w:tc>
      </w:tr>
      <w:tr w:rsidR="00060B8E" w:rsidRPr="00E63CD7" w:rsidTr="00200C93">
        <w:trPr>
          <w:trHeight w:val="150"/>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060B8E" w:rsidRPr="00E63CD7" w:rsidRDefault="00060B8E" w:rsidP="00200C93">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Աշխատել են շահույթով</w:t>
            </w:r>
            <w:r w:rsidRPr="00E63CD7">
              <w:rPr>
                <w:rFonts w:ascii="GHEA Grapalat" w:hAnsi="GHEA Grapalat" w:cs="Sylfaen"/>
                <w:sz w:val="22"/>
                <w:szCs w:val="22"/>
                <w:lang w:val="hy-AM"/>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w:t>
            </w:r>
          </w:p>
        </w:tc>
      </w:tr>
      <w:tr w:rsidR="00060B8E" w:rsidRPr="00E63CD7" w:rsidTr="00200C93">
        <w:trPr>
          <w:trHeight w:val="150"/>
        </w:trPr>
        <w:tc>
          <w:tcPr>
            <w:tcW w:w="720" w:type="dxa"/>
            <w:tcBorders>
              <w:left w:val="single" w:sz="18" w:space="0" w:color="auto"/>
              <w:right w:val="single" w:sz="18" w:space="0" w:color="auto"/>
            </w:tcBorders>
          </w:tcPr>
          <w:p w:rsidR="00060B8E" w:rsidRPr="00E63CD7" w:rsidRDefault="00060B8E" w:rsidP="00200C93">
            <w:pPr>
              <w:pStyle w:val="a5"/>
              <w:rPr>
                <w:rFonts w:ascii="GHEA Grapalat" w:hAnsi="GHEA Grapalat"/>
                <w:sz w:val="22"/>
                <w:szCs w:val="22"/>
              </w:rPr>
            </w:pPr>
            <w:r w:rsidRPr="00E63CD7">
              <w:rPr>
                <w:rFonts w:ascii="GHEA Grapalat" w:hAnsi="GHEA Grapalat"/>
                <w:sz w:val="22"/>
                <w:szCs w:val="22"/>
                <w:lang w:val="ru-RU"/>
              </w:rPr>
              <w:t>3</w:t>
            </w:r>
            <w:r w:rsidRPr="00E63CD7">
              <w:rPr>
                <w:rFonts w:ascii="GHEA Grapalat" w:hAnsi="GHEA Grapalat"/>
                <w:sz w:val="22"/>
                <w:szCs w:val="22"/>
              </w:rPr>
              <w:t>.</w:t>
            </w:r>
          </w:p>
        </w:tc>
        <w:tc>
          <w:tcPr>
            <w:tcW w:w="6840" w:type="dxa"/>
            <w:tcBorders>
              <w:left w:val="nil"/>
            </w:tcBorders>
            <w:vAlign w:val="center"/>
          </w:tcPr>
          <w:p w:rsidR="00060B8E" w:rsidRPr="00E63CD7" w:rsidRDefault="00060B8E" w:rsidP="00200C93">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060B8E" w:rsidRPr="00E63CD7" w:rsidRDefault="00C73A53" w:rsidP="00200C93">
            <w:pPr>
              <w:jc w:val="center"/>
              <w:rPr>
                <w:rFonts w:ascii="GHEA Grapalat" w:hAnsi="GHEA Grapalat"/>
                <w:sz w:val="22"/>
                <w:szCs w:val="22"/>
                <w:lang w:val="hy-AM"/>
              </w:rPr>
            </w:pPr>
            <w:r w:rsidRPr="00E63CD7">
              <w:rPr>
                <w:rFonts w:ascii="GHEA Grapalat" w:hAnsi="GHEA Grapalat"/>
                <w:sz w:val="22"/>
                <w:szCs w:val="22"/>
                <w:lang w:val="hy-AM"/>
              </w:rPr>
              <w:t>59</w:t>
            </w:r>
            <w:r w:rsidRPr="00E63CD7">
              <w:rPr>
                <w:rFonts w:ascii="Courier New" w:hAnsi="Courier New" w:cs="Courier New"/>
                <w:sz w:val="22"/>
                <w:szCs w:val="22"/>
                <w:lang w:val="hy-AM"/>
              </w:rPr>
              <w:t> </w:t>
            </w:r>
            <w:r w:rsidRPr="00E63CD7">
              <w:rPr>
                <w:rFonts w:ascii="GHEA Grapalat" w:hAnsi="GHEA Grapalat"/>
                <w:sz w:val="22"/>
                <w:szCs w:val="22"/>
                <w:lang w:val="hy-AM"/>
              </w:rPr>
              <w:t>325,</w:t>
            </w:r>
            <w:r w:rsidR="00060B8E" w:rsidRPr="00E63CD7">
              <w:rPr>
                <w:rFonts w:ascii="GHEA Grapalat" w:hAnsi="GHEA Grapalat"/>
                <w:sz w:val="22"/>
                <w:szCs w:val="22"/>
                <w:lang w:val="hy-AM"/>
              </w:rPr>
              <w:t>0</w:t>
            </w:r>
          </w:p>
        </w:tc>
      </w:tr>
      <w:tr w:rsidR="00060B8E" w:rsidRPr="00E63CD7" w:rsidTr="00200C93">
        <w:trPr>
          <w:trHeight w:val="1132"/>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4</w:t>
            </w:r>
            <w:r w:rsidRPr="00E63CD7">
              <w:rPr>
                <w:rFonts w:ascii="GHEA Grapalat" w:hAnsi="GHEA Grapalat"/>
                <w:sz w:val="22"/>
                <w:szCs w:val="22"/>
              </w:rPr>
              <w:t>.</w:t>
            </w:r>
          </w:p>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4</w:t>
            </w:r>
            <w:r w:rsidRPr="00E63CD7">
              <w:rPr>
                <w:rFonts w:ascii="GHEA Grapalat" w:hAnsi="GHEA Grapalat"/>
                <w:sz w:val="22"/>
                <w:szCs w:val="22"/>
              </w:rPr>
              <w:t>.1</w:t>
            </w:r>
          </w:p>
        </w:tc>
        <w:tc>
          <w:tcPr>
            <w:tcW w:w="6840" w:type="dxa"/>
            <w:tcBorders>
              <w:left w:val="nil"/>
            </w:tcBorders>
            <w:vAlign w:val="center"/>
          </w:tcPr>
          <w:p w:rsidR="00060B8E" w:rsidRPr="00E63CD7" w:rsidRDefault="00060B8E" w:rsidP="00200C93">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rPr>
              <w:t>Եկամուտների ընդամենը ծավալը` այդ թվում</w:t>
            </w:r>
          </w:p>
          <w:p w:rsidR="00060B8E" w:rsidRPr="00E63CD7" w:rsidRDefault="00060B8E" w:rsidP="00200C93">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060B8E" w:rsidRPr="00E63CD7" w:rsidRDefault="00060B8E" w:rsidP="00200C93">
            <w:pPr>
              <w:jc w:val="center"/>
              <w:rPr>
                <w:rFonts w:ascii="GHEA Grapalat" w:hAnsi="GHEA Grapalat"/>
                <w:sz w:val="22"/>
                <w:szCs w:val="22"/>
                <w:lang w:val="hy-AM"/>
              </w:rPr>
            </w:pPr>
            <w:r w:rsidRPr="00E63CD7">
              <w:rPr>
                <w:rFonts w:ascii="GHEA Grapalat" w:hAnsi="GHEA Grapalat"/>
                <w:sz w:val="22"/>
                <w:szCs w:val="22"/>
                <w:lang w:val="hy-AM"/>
              </w:rPr>
              <w:t>37</w:t>
            </w:r>
            <w:r w:rsidR="00C73A53" w:rsidRPr="00E63CD7">
              <w:rPr>
                <w:rFonts w:ascii="GHEA Grapalat" w:hAnsi="GHEA Grapalat"/>
                <w:sz w:val="22"/>
                <w:szCs w:val="22"/>
                <w:lang w:val="hy-AM"/>
              </w:rPr>
              <w:t xml:space="preserve">9 </w:t>
            </w:r>
            <w:r w:rsidRPr="00E63CD7">
              <w:rPr>
                <w:rFonts w:ascii="GHEA Grapalat" w:hAnsi="GHEA Grapalat"/>
                <w:sz w:val="22"/>
                <w:szCs w:val="22"/>
                <w:lang w:val="hy-AM"/>
              </w:rPr>
              <w:t>772</w:t>
            </w:r>
            <w:r w:rsidR="00C73A53" w:rsidRPr="00E63CD7">
              <w:rPr>
                <w:rFonts w:ascii="GHEA Grapalat" w:hAnsi="GHEA Grapalat"/>
                <w:sz w:val="22"/>
                <w:szCs w:val="22"/>
                <w:lang w:val="hy-AM"/>
              </w:rPr>
              <w:t>,</w:t>
            </w:r>
            <w:r w:rsidRPr="00E63CD7">
              <w:rPr>
                <w:rFonts w:ascii="GHEA Grapalat" w:hAnsi="GHEA Grapalat"/>
                <w:sz w:val="22"/>
                <w:szCs w:val="22"/>
                <w:lang w:val="hy-AM"/>
              </w:rPr>
              <w:t>4</w:t>
            </w:r>
          </w:p>
          <w:p w:rsidR="00060B8E" w:rsidRPr="00E63CD7" w:rsidRDefault="00C73A53" w:rsidP="00200C93">
            <w:pPr>
              <w:jc w:val="center"/>
              <w:rPr>
                <w:rFonts w:ascii="GHEA Grapalat" w:hAnsi="GHEA Grapalat"/>
                <w:sz w:val="22"/>
                <w:szCs w:val="22"/>
                <w:lang w:val="hy-AM"/>
              </w:rPr>
            </w:pPr>
            <w:r w:rsidRPr="00E63CD7">
              <w:rPr>
                <w:rFonts w:ascii="GHEA Grapalat" w:hAnsi="GHEA Grapalat"/>
                <w:sz w:val="22"/>
                <w:szCs w:val="22"/>
                <w:lang w:val="hy-AM"/>
              </w:rPr>
              <w:t>378 889,</w:t>
            </w:r>
            <w:r w:rsidR="00060B8E" w:rsidRPr="00E63CD7">
              <w:rPr>
                <w:rFonts w:ascii="GHEA Grapalat" w:hAnsi="GHEA Grapalat"/>
                <w:sz w:val="22"/>
                <w:szCs w:val="22"/>
                <w:lang w:val="hy-AM"/>
              </w:rPr>
              <w:t>9</w:t>
            </w:r>
          </w:p>
        </w:tc>
      </w:tr>
      <w:tr w:rsidR="00060B8E" w:rsidRPr="00E63CD7" w:rsidTr="00200C93">
        <w:trPr>
          <w:trHeight w:val="882"/>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5.</w:t>
            </w:r>
          </w:p>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5.1</w:t>
            </w:r>
          </w:p>
        </w:tc>
        <w:tc>
          <w:tcPr>
            <w:tcW w:w="6840" w:type="dxa"/>
            <w:tcBorders>
              <w:left w:val="nil"/>
            </w:tcBorders>
            <w:vAlign w:val="center"/>
          </w:tcPr>
          <w:p w:rsidR="00060B8E" w:rsidRPr="00E63CD7" w:rsidRDefault="00060B8E" w:rsidP="00200C93">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060B8E" w:rsidRPr="00E63CD7" w:rsidRDefault="00060B8E" w:rsidP="00200C93">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060B8E" w:rsidRPr="00E63CD7" w:rsidRDefault="00C73A53" w:rsidP="00200C93">
            <w:pPr>
              <w:jc w:val="center"/>
              <w:rPr>
                <w:rFonts w:ascii="GHEA Grapalat" w:hAnsi="GHEA Grapalat"/>
                <w:sz w:val="22"/>
                <w:szCs w:val="22"/>
                <w:lang w:val="hy-AM"/>
              </w:rPr>
            </w:pPr>
            <w:r w:rsidRPr="00E63CD7">
              <w:rPr>
                <w:rFonts w:ascii="GHEA Grapalat" w:hAnsi="GHEA Grapalat"/>
                <w:sz w:val="22"/>
                <w:szCs w:val="22"/>
                <w:lang w:val="hy-AM"/>
              </w:rPr>
              <w:t>302 014,</w:t>
            </w:r>
            <w:r w:rsidR="00060B8E" w:rsidRPr="00E63CD7">
              <w:rPr>
                <w:rFonts w:ascii="GHEA Grapalat" w:hAnsi="GHEA Grapalat"/>
                <w:sz w:val="22"/>
                <w:szCs w:val="22"/>
                <w:lang w:val="hy-AM"/>
              </w:rPr>
              <w:t>4</w:t>
            </w:r>
          </w:p>
          <w:p w:rsidR="00060B8E" w:rsidRPr="00E63CD7" w:rsidRDefault="00C73A53" w:rsidP="00200C93">
            <w:pPr>
              <w:jc w:val="center"/>
              <w:rPr>
                <w:rFonts w:ascii="GHEA Grapalat" w:hAnsi="GHEA Grapalat"/>
                <w:sz w:val="22"/>
                <w:szCs w:val="22"/>
                <w:lang w:val="hy-AM"/>
              </w:rPr>
            </w:pPr>
            <w:r w:rsidRPr="00E63CD7">
              <w:rPr>
                <w:rFonts w:ascii="GHEA Grapalat" w:hAnsi="GHEA Grapalat"/>
                <w:sz w:val="22"/>
                <w:szCs w:val="22"/>
                <w:lang w:val="hy-AM"/>
              </w:rPr>
              <w:t xml:space="preserve">286 </w:t>
            </w:r>
            <w:r w:rsidR="00060B8E" w:rsidRPr="00E63CD7">
              <w:rPr>
                <w:rFonts w:ascii="GHEA Grapalat" w:hAnsi="GHEA Grapalat"/>
                <w:sz w:val="22"/>
                <w:szCs w:val="22"/>
                <w:lang w:val="hy-AM"/>
              </w:rPr>
              <w:t>695,8</w:t>
            </w:r>
          </w:p>
          <w:p w:rsidR="00060B8E" w:rsidRPr="00E63CD7" w:rsidRDefault="00060B8E" w:rsidP="00200C93">
            <w:pPr>
              <w:pStyle w:val="a3"/>
              <w:tabs>
                <w:tab w:val="clear" w:pos="540"/>
                <w:tab w:val="left" w:pos="508"/>
                <w:tab w:val="left" w:pos="720"/>
              </w:tabs>
              <w:jc w:val="left"/>
              <w:rPr>
                <w:rFonts w:ascii="GHEA Grapalat" w:hAnsi="GHEA Grapalat"/>
                <w:sz w:val="22"/>
                <w:szCs w:val="22"/>
              </w:rPr>
            </w:pPr>
          </w:p>
        </w:tc>
      </w:tr>
      <w:tr w:rsidR="00060B8E" w:rsidRPr="00E63CD7" w:rsidTr="00200C93">
        <w:trPr>
          <w:trHeight w:val="557"/>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6.</w:t>
            </w:r>
          </w:p>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6.1</w:t>
            </w:r>
          </w:p>
          <w:p w:rsidR="00060B8E" w:rsidRPr="00E63CD7" w:rsidRDefault="00060B8E" w:rsidP="00200C93">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lastRenderedPageBreak/>
              <w:t>6.2</w:t>
            </w:r>
          </w:p>
          <w:p w:rsidR="00060B8E" w:rsidRPr="00E63CD7" w:rsidRDefault="00060B8E" w:rsidP="00200C93">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6.3</w:t>
            </w:r>
          </w:p>
        </w:tc>
        <w:tc>
          <w:tcPr>
            <w:tcW w:w="6840" w:type="dxa"/>
            <w:tcBorders>
              <w:left w:val="nil"/>
            </w:tcBorders>
            <w:vAlign w:val="center"/>
          </w:tcPr>
          <w:p w:rsidR="00060B8E" w:rsidRPr="00E63CD7" w:rsidRDefault="00060B8E" w:rsidP="00200C93">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lastRenderedPageBreak/>
              <w:t>Ընթացիկ</w:t>
            </w:r>
            <w:r w:rsidRPr="00E63CD7">
              <w:rPr>
                <w:rFonts w:ascii="GHEA Grapalat" w:hAnsi="GHEA Grapalat" w:cs="Sylfaen"/>
                <w:sz w:val="22"/>
                <w:szCs w:val="22"/>
                <w:lang w:val="hy-AM"/>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hy-AM"/>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hy-AM"/>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060B8E" w:rsidRPr="00E63CD7" w:rsidRDefault="00060B8E" w:rsidP="00200C93">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hy-AM"/>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hy-AM"/>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hy-AM"/>
              </w:rPr>
              <w:t xml:space="preserve"> </w:t>
            </w:r>
            <w:r w:rsidRPr="00E63CD7">
              <w:rPr>
                <w:rFonts w:ascii="GHEA Grapalat" w:hAnsi="GHEA Grapalat" w:cs="Sylfaen"/>
                <w:sz w:val="22"/>
                <w:szCs w:val="22"/>
              </w:rPr>
              <w:t>գծով</w:t>
            </w:r>
          </w:p>
          <w:p w:rsidR="00060B8E" w:rsidRPr="00E63CD7" w:rsidRDefault="00060B8E" w:rsidP="00200C93">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lastRenderedPageBreak/>
              <w:t>կարճաժամկետ կրեդիտորական պարտքեր բյուջեին</w:t>
            </w:r>
          </w:p>
          <w:p w:rsidR="00060B8E" w:rsidRPr="00E63CD7" w:rsidRDefault="00060B8E" w:rsidP="00200C93">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C73A53" w:rsidRPr="00E63CD7" w:rsidRDefault="00C73A53" w:rsidP="00C73A53">
            <w:pPr>
              <w:spacing w:line="276" w:lineRule="auto"/>
              <w:jc w:val="center"/>
              <w:rPr>
                <w:rFonts w:ascii="GHEA Grapalat" w:hAnsi="GHEA Grapalat"/>
                <w:sz w:val="22"/>
                <w:szCs w:val="22"/>
                <w:lang w:val="hy-AM"/>
              </w:rPr>
            </w:pPr>
            <w:r w:rsidRPr="00E63CD7">
              <w:rPr>
                <w:rFonts w:ascii="GHEA Grapalat" w:hAnsi="GHEA Grapalat"/>
                <w:sz w:val="22"/>
                <w:szCs w:val="22"/>
                <w:lang w:val="hy-AM"/>
              </w:rPr>
              <w:lastRenderedPageBreak/>
              <w:t>51</w:t>
            </w:r>
            <w:r w:rsidRPr="00E63CD7">
              <w:rPr>
                <w:rFonts w:ascii="Courier New" w:hAnsi="Courier New" w:cs="Courier New"/>
                <w:sz w:val="22"/>
                <w:szCs w:val="22"/>
                <w:lang w:val="hy-AM"/>
              </w:rPr>
              <w:t> </w:t>
            </w:r>
            <w:r w:rsidRPr="00E63CD7">
              <w:rPr>
                <w:rFonts w:ascii="GHEA Grapalat" w:hAnsi="GHEA Grapalat"/>
                <w:sz w:val="22"/>
                <w:szCs w:val="22"/>
                <w:lang w:val="hy-AM"/>
              </w:rPr>
              <w:t>211,</w:t>
            </w:r>
            <w:r w:rsidR="00060B8E" w:rsidRPr="00E63CD7">
              <w:rPr>
                <w:rFonts w:ascii="GHEA Grapalat" w:hAnsi="GHEA Grapalat"/>
                <w:sz w:val="22"/>
                <w:szCs w:val="22"/>
                <w:lang w:val="hy-AM"/>
              </w:rPr>
              <w:t>1</w:t>
            </w:r>
          </w:p>
          <w:p w:rsidR="00060B8E" w:rsidRPr="00E63CD7" w:rsidRDefault="00C73A53" w:rsidP="00200C93">
            <w:pPr>
              <w:spacing w:line="276" w:lineRule="auto"/>
              <w:jc w:val="center"/>
              <w:rPr>
                <w:rFonts w:ascii="GHEA Grapalat" w:hAnsi="GHEA Grapalat"/>
                <w:sz w:val="22"/>
                <w:szCs w:val="22"/>
                <w:lang w:val="hy-AM"/>
              </w:rPr>
            </w:pPr>
            <w:r w:rsidRPr="00E63CD7">
              <w:rPr>
                <w:rFonts w:ascii="GHEA Grapalat" w:hAnsi="GHEA Grapalat"/>
                <w:sz w:val="22"/>
                <w:szCs w:val="22"/>
                <w:lang w:val="hy-AM"/>
              </w:rPr>
              <w:t>8</w:t>
            </w:r>
            <w:r w:rsidRPr="00E63CD7">
              <w:rPr>
                <w:rFonts w:ascii="Courier New" w:hAnsi="Courier New" w:cs="Courier New"/>
                <w:sz w:val="22"/>
                <w:szCs w:val="22"/>
                <w:lang w:val="hy-AM"/>
              </w:rPr>
              <w:t> </w:t>
            </w:r>
            <w:r w:rsidRPr="00E63CD7">
              <w:rPr>
                <w:rFonts w:ascii="GHEA Grapalat" w:hAnsi="GHEA Grapalat"/>
                <w:sz w:val="22"/>
                <w:szCs w:val="22"/>
                <w:lang w:val="hy-AM"/>
              </w:rPr>
              <w:t>374,</w:t>
            </w:r>
            <w:r w:rsidR="00060B8E" w:rsidRPr="00E63CD7">
              <w:rPr>
                <w:rFonts w:ascii="GHEA Grapalat" w:hAnsi="GHEA Grapalat"/>
                <w:sz w:val="22"/>
                <w:szCs w:val="22"/>
                <w:lang w:val="hy-AM"/>
              </w:rPr>
              <w:t>6</w:t>
            </w:r>
          </w:p>
          <w:p w:rsidR="00060B8E" w:rsidRPr="00E63CD7" w:rsidRDefault="00C73A53" w:rsidP="00C73A53">
            <w:pPr>
              <w:spacing w:line="276" w:lineRule="auto"/>
              <w:jc w:val="center"/>
              <w:rPr>
                <w:rFonts w:ascii="GHEA Grapalat" w:hAnsi="GHEA Grapalat"/>
                <w:sz w:val="22"/>
                <w:szCs w:val="22"/>
                <w:lang w:val="hy-AM"/>
              </w:rPr>
            </w:pPr>
            <w:r w:rsidRPr="00E63CD7">
              <w:rPr>
                <w:rFonts w:ascii="GHEA Grapalat" w:hAnsi="GHEA Grapalat"/>
                <w:sz w:val="22"/>
                <w:szCs w:val="22"/>
                <w:lang w:val="hy-AM"/>
              </w:rPr>
              <w:lastRenderedPageBreak/>
              <w:t>27</w:t>
            </w:r>
            <w:r w:rsidRPr="00E63CD7">
              <w:rPr>
                <w:rFonts w:ascii="Courier New" w:hAnsi="Courier New" w:cs="Courier New"/>
                <w:sz w:val="22"/>
                <w:szCs w:val="22"/>
                <w:lang w:val="hy-AM"/>
              </w:rPr>
              <w:t> </w:t>
            </w:r>
            <w:r w:rsidRPr="00E63CD7">
              <w:rPr>
                <w:rFonts w:ascii="GHEA Grapalat" w:hAnsi="GHEA Grapalat"/>
                <w:sz w:val="22"/>
                <w:szCs w:val="22"/>
                <w:lang w:val="hy-AM"/>
              </w:rPr>
              <w:t>962,</w:t>
            </w:r>
            <w:r w:rsidR="00060B8E" w:rsidRPr="00E63CD7">
              <w:rPr>
                <w:rFonts w:ascii="GHEA Grapalat" w:hAnsi="GHEA Grapalat"/>
                <w:sz w:val="22"/>
                <w:szCs w:val="22"/>
                <w:lang w:val="hy-AM"/>
              </w:rPr>
              <w:t>4</w:t>
            </w:r>
          </w:p>
          <w:p w:rsidR="00060B8E" w:rsidRPr="00E63CD7" w:rsidRDefault="00C73A53" w:rsidP="00200C93">
            <w:pPr>
              <w:spacing w:line="276" w:lineRule="auto"/>
              <w:jc w:val="center"/>
              <w:rPr>
                <w:rFonts w:ascii="GHEA Grapalat" w:hAnsi="GHEA Grapalat"/>
                <w:sz w:val="22"/>
                <w:szCs w:val="22"/>
                <w:lang w:val="hy-AM"/>
              </w:rPr>
            </w:pPr>
            <w:r w:rsidRPr="00E63CD7">
              <w:rPr>
                <w:rFonts w:ascii="GHEA Grapalat" w:hAnsi="GHEA Grapalat"/>
                <w:sz w:val="22"/>
                <w:szCs w:val="22"/>
                <w:lang w:val="hy-AM"/>
              </w:rPr>
              <w:t>8</w:t>
            </w:r>
            <w:r w:rsidRPr="00E63CD7">
              <w:rPr>
                <w:rFonts w:ascii="Courier New" w:hAnsi="Courier New" w:cs="Courier New"/>
                <w:sz w:val="22"/>
                <w:szCs w:val="22"/>
                <w:lang w:val="hy-AM"/>
              </w:rPr>
              <w:t> </w:t>
            </w:r>
            <w:r w:rsidRPr="00E63CD7">
              <w:rPr>
                <w:rFonts w:ascii="GHEA Grapalat" w:hAnsi="GHEA Grapalat"/>
                <w:sz w:val="22"/>
                <w:szCs w:val="22"/>
                <w:lang w:val="hy-AM"/>
              </w:rPr>
              <w:t>356,</w:t>
            </w:r>
            <w:r w:rsidR="00060B8E" w:rsidRPr="00E63CD7">
              <w:rPr>
                <w:rFonts w:ascii="GHEA Grapalat" w:hAnsi="GHEA Grapalat"/>
                <w:sz w:val="22"/>
                <w:szCs w:val="22"/>
                <w:lang w:val="hy-AM"/>
              </w:rPr>
              <w:t>4</w:t>
            </w:r>
          </w:p>
          <w:p w:rsidR="00060B8E" w:rsidRPr="00E63CD7" w:rsidRDefault="00060B8E" w:rsidP="00200C93">
            <w:pPr>
              <w:pStyle w:val="a3"/>
              <w:framePr w:hSpace="180" w:wrap="auto" w:vAnchor="text" w:hAnchor="text" w:y="1"/>
              <w:tabs>
                <w:tab w:val="clear" w:pos="540"/>
                <w:tab w:val="left" w:pos="720"/>
              </w:tabs>
              <w:jc w:val="center"/>
              <w:rPr>
                <w:rFonts w:ascii="GHEA Grapalat" w:hAnsi="GHEA Grapalat"/>
                <w:sz w:val="22"/>
                <w:szCs w:val="22"/>
                <w:lang w:val="ru-RU"/>
              </w:rPr>
            </w:pPr>
          </w:p>
        </w:tc>
      </w:tr>
      <w:tr w:rsidR="00060B8E" w:rsidRPr="00E63CD7" w:rsidTr="00200C93">
        <w:trPr>
          <w:trHeight w:val="1289"/>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lastRenderedPageBreak/>
              <w:t>7.</w:t>
            </w:r>
          </w:p>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7</w:t>
            </w:r>
            <w:r w:rsidRPr="00E63CD7">
              <w:rPr>
                <w:rFonts w:ascii="GHEA Grapalat" w:hAnsi="GHEA Grapalat"/>
                <w:sz w:val="22"/>
                <w:szCs w:val="22"/>
              </w:rPr>
              <w:t>.1</w:t>
            </w:r>
          </w:p>
          <w:p w:rsidR="00060B8E" w:rsidRPr="00E63CD7" w:rsidRDefault="00060B8E" w:rsidP="00200C93">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ru-RU"/>
              </w:rPr>
              <w:t>7</w:t>
            </w:r>
            <w:r w:rsidRPr="00E63CD7">
              <w:rPr>
                <w:rFonts w:ascii="GHEA Grapalat" w:hAnsi="GHEA Grapalat"/>
                <w:sz w:val="22"/>
                <w:szCs w:val="22"/>
              </w:rPr>
              <w:t>.2</w:t>
            </w:r>
          </w:p>
        </w:tc>
        <w:tc>
          <w:tcPr>
            <w:tcW w:w="6840" w:type="dxa"/>
            <w:tcBorders>
              <w:left w:val="nil"/>
            </w:tcBorders>
          </w:tcPr>
          <w:p w:rsidR="00060B8E" w:rsidRPr="00E63CD7" w:rsidRDefault="00060B8E" w:rsidP="00200C93">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lang w:val="hy-AM"/>
              </w:rPr>
              <w:t>Ընթացիկ ակտիվներ ընդամենը,  այդ թվում`</w:t>
            </w:r>
          </w:p>
          <w:p w:rsidR="00060B8E" w:rsidRPr="00E63CD7" w:rsidRDefault="00060B8E" w:rsidP="00200C93">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lang w:val="hy-AM"/>
              </w:rPr>
              <w:t>դեբիտորակն  պարտքեր վաճառքի գծով</w:t>
            </w:r>
          </w:p>
          <w:p w:rsidR="00060B8E" w:rsidRPr="00E63CD7" w:rsidRDefault="00060B8E" w:rsidP="00200C93">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lang w:val="hy-AM"/>
              </w:rPr>
              <w:t>դրամական միջոցներ և դրանց համարծեքներ</w:t>
            </w:r>
          </w:p>
        </w:tc>
        <w:tc>
          <w:tcPr>
            <w:tcW w:w="2160" w:type="dxa"/>
            <w:tcBorders>
              <w:right w:val="single" w:sz="18" w:space="0" w:color="auto"/>
            </w:tcBorders>
          </w:tcPr>
          <w:p w:rsidR="00060B8E" w:rsidRPr="00E63CD7" w:rsidRDefault="00C73A53" w:rsidP="00200C93">
            <w:pPr>
              <w:jc w:val="center"/>
              <w:rPr>
                <w:rFonts w:ascii="GHEA Grapalat" w:hAnsi="GHEA Grapalat"/>
                <w:sz w:val="22"/>
                <w:szCs w:val="22"/>
                <w:lang w:val="hy-AM"/>
              </w:rPr>
            </w:pPr>
            <w:r w:rsidRPr="00E63CD7">
              <w:rPr>
                <w:rFonts w:ascii="GHEA Grapalat" w:hAnsi="GHEA Grapalat"/>
                <w:sz w:val="22"/>
                <w:szCs w:val="22"/>
                <w:lang w:val="hy-AM"/>
              </w:rPr>
              <w:t>60</w:t>
            </w:r>
            <w:r w:rsidRPr="00E63CD7">
              <w:rPr>
                <w:rFonts w:ascii="Courier New" w:hAnsi="Courier New" w:cs="Courier New"/>
                <w:sz w:val="22"/>
                <w:szCs w:val="22"/>
                <w:lang w:val="hy-AM"/>
              </w:rPr>
              <w:t> </w:t>
            </w:r>
            <w:r w:rsidRPr="00E63CD7">
              <w:rPr>
                <w:rFonts w:ascii="GHEA Grapalat" w:hAnsi="GHEA Grapalat"/>
                <w:sz w:val="22"/>
                <w:szCs w:val="22"/>
                <w:lang w:val="hy-AM"/>
              </w:rPr>
              <w:t>878,</w:t>
            </w:r>
            <w:r w:rsidR="00060B8E" w:rsidRPr="00E63CD7">
              <w:rPr>
                <w:rFonts w:ascii="GHEA Grapalat" w:hAnsi="GHEA Grapalat"/>
                <w:sz w:val="22"/>
                <w:szCs w:val="22"/>
                <w:lang w:val="hy-AM"/>
              </w:rPr>
              <w:t>9</w:t>
            </w:r>
          </w:p>
          <w:p w:rsidR="00060B8E" w:rsidRPr="00E63CD7" w:rsidRDefault="00C73A53" w:rsidP="00200C93">
            <w:pPr>
              <w:jc w:val="center"/>
              <w:rPr>
                <w:rFonts w:ascii="GHEA Grapalat" w:hAnsi="GHEA Grapalat"/>
                <w:sz w:val="22"/>
                <w:szCs w:val="22"/>
                <w:lang w:val="hy-AM"/>
              </w:rPr>
            </w:pPr>
            <w:r w:rsidRPr="00E63CD7">
              <w:rPr>
                <w:rFonts w:ascii="GHEA Grapalat" w:hAnsi="GHEA Grapalat"/>
                <w:sz w:val="22"/>
                <w:szCs w:val="22"/>
                <w:lang w:val="hy-AM"/>
              </w:rPr>
              <w:t>34</w:t>
            </w:r>
            <w:r w:rsidRPr="00E63CD7">
              <w:rPr>
                <w:rFonts w:ascii="Courier New" w:hAnsi="Courier New" w:cs="Courier New"/>
                <w:sz w:val="22"/>
                <w:szCs w:val="22"/>
                <w:lang w:val="hy-AM"/>
              </w:rPr>
              <w:t> </w:t>
            </w:r>
            <w:r w:rsidR="00060B8E" w:rsidRPr="00E63CD7">
              <w:rPr>
                <w:rFonts w:ascii="GHEA Grapalat" w:hAnsi="GHEA Grapalat"/>
                <w:sz w:val="22"/>
                <w:szCs w:val="22"/>
                <w:lang w:val="hy-AM"/>
              </w:rPr>
              <w:t>745</w:t>
            </w:r>
            <w:r w:rsidRPr="00E63CD7">
              <w:rPr>
                <w:rFonts w:ascii="GHEA Grapalat" w:hAnsi="GHEA Grapalat"/>
                <w:sz w:val="22"/>
                <w:szCs w:val="22"/>
                <w:lang w:val="hy-AM"/>
              </w:rPr>
              <w:t>,</w:t>
            </w:r>
            <w:r w:rsidR="00060B8E" w:rsidRPr="00E63CD7">
              <w:rPr>
                <w:rFonts w:ascii="GHEA Grapalat" w:hAnsi="GHEA Grapalat"/>
                <w:sz w:val="22"/>
                <w:szCs w:val="22"/>
                <w:lang w:val="hy-AM"/>
              </w:rPr>
              <w:t>1</w:t>
            </w:r>
          </w:p>
          <w:p w:rsidR="00060B8E" w:rsidRPr="00E63CD7" w:rsidRDefault="00C73A53" w:rsidP="00200C93">
            <w:pPr>
              <w:jc w:val="center"/>
              <w:rPr>
                <w:rFonts w:ascii="GHEA Grapalat" w:hAnsi="GHEA Grapalat"/>
                <w:sz w:val="22"/>
                <w:szCs w:val="22"/>
                <w:lang w:val="hy-AM"/>
              </w:rPr>
            </w:pPr>
            <w:r w:rsidRPr="00E63CD7">
              <w:rPr>
                <w:rFonts w:ascii="GHEA Grapalat" w:hAnsi="GHEA Grapalat"/>
                <w:sz w:val="22"/>
                <w:szCs w:val="22"/>
                <w:lang w:val="hy-AM"/>
              </w:rPr>
              <w:t>2 977,</w:t>
            </w:r>
            <w:r w:rsidR="00060B8E" w:rsidRPr="00E63CD7">
              <w:rPr>
                <w:rFonts w:ascii="GHEA Grapalat" w:hAnsi="GHEA Grapalat"/>
                <w:sz w:val="22"/>
                <w:szCs w:val="22"/>
                <w:lang w:val="hy-AM"/>
              </w:rPr>
              <w:t>3</w:t>
            </w:r>
          </w:p>
          <w:p w:rsidR="00060B8E" w:rsidRPr="00E63CD7" w:rsidRDefault="00060B8E" w:rsidP="00200C93">
            <w:pPr>
              <w:pStyle w:val="a3"/>
              <w:tabs>
                <w:tab w:val="clear" w:pos="540"/>
                <w:tab w:val="left" w:pos="720"/>
              </w:tabs>
              <w:jc w:val="center"/>
              <w:rPr>
                <w:rFonts w:ascii="GHEA Grapalat" w:hAnsi="GHEA Grapalat"/>
                <w:sz w:val="22"/>
                <w:szCs w:val="22"/>
              </w:rPr>
            </w:pPr>
          </w:p>
        </w:tc>
      </w:tr>
      <w:tr w:rsidR="00060B8E" w:rsidRPr="00E63CD7" w:rsidTr="00200C93">
        <w:trPr>
          <w:trHeight w:val="1289"/>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8</w:t>
            </w:r>
          </w:p>
          <w:p w:rsidR="00060B8E" w:rsidRPr="00E63CD7" w:rsidRDefault="00060B8E" w:rsidP="00200C93">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8.1</w:t>
            </w:r>
          </w:p>
          <w:p w:rsidR="00060B8E" w:rsidRPr="00E63CD7" w:rsidRDefault="00060B8E" w:rsidP="00200C93">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8.2</w:t>
            </w:r>
          </w:p>
        </w:tc>
        <w:tc>
          <w:tcPr>
            <w:tcW w:w="6840" w:type="dxa"/>
            <w:tcBorders>
              <w:left w:val="nil"/>
            </w:tcBorders>
            <w:vAlign w:val="center"/>
          </w:tcPr>
          <w:p w:rsidR="00060B8E" w:rsidRPr="00E63CD7" w:rsidRDefault="00060B8E" w:rsidP="00200C93">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060B8E" w:rsidRPr="00E63CD7" w:rsidRDefault="00060B8E" w:rsidP="00200C93">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060B8E" w:rsidRPr="00E63CD7" w:rsidRDefault="00060B8E" w:rsidP="00200C93">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060B8E" w:rsidRPr="00E63CD7" w:rsidRDefault="00060B8E" w:rsidP="00200C93">
            <w:pPr>
              <w:jc w:val="center"/>
              <w:rPr>
                <w:rFonts w:ascii="GHEA Grapalat" w:hAnsi="GHEA Grapalat"/>
                <w:sz w:val="22"/>
                <w:szCs w:val="22"/>
                <w:lang w:val="hy-AM"/>
              </w:rPr>
            </w:pPr>
            <w:r w:rsidRPr="00E63CD7">
              <w:rPr>
                <w:rFonts w:ascii="GHEA Grapalat" w:hAnsi="GHEA Grapalat"/>
                <w:sz w:val="22"/>
                <w:szCs w:val="22"/>
                <w:lang w:val="hy-AM"/>
              </w:rPr>
              <w:t>0</w:t>
            </w:r>
          </w:p>
          <w:p w:rsidR="00060B8E" w:rsidRPr="00E63CD7" w:rsidRDefault="00060B8E" w:rsidP="00200C93">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0</w:t>
            </w:r>
          </w:p>
          <w:p w:rsidR="00060B8E" w:rsidRPr="00E63CD7" w:rsidRDefault="00060B8E" w:rsidP="00200C93">
            <w:pPr>
              <w:jc w:val="center"/>
              <w:rPr>
                <w:rFonts w:ascii="GHEA Grapalat" w:hAnsi="GHEA Grapalat"/>
                <w:sz w:val="22"/>
                <w:szCs w:val="22"/>
                <w:lang w:val="hy-AM"/>
              </w:rPr>
            </w:pPr>
            <w:r w:rsidRPr="00E63CD7">
              <w:rPr>
                <w:rFonts w:ascii="GHEA Grapalat" w:hAnsi="GHEA Grapalat"/>
                <w:sz w:val="22"/>
                <w:szCs w:val="22"/>
                <w:lang w:val="hy-AM"/>
              </w:rPr>
              <w:t>0</w:t>
            </w:r>
          </w:p>
          <w:p w:rsidR="00060B8E" w:rsidRPr="00E63CD7" w:rsidRDefault="00060B8E" w:rsidP="00200C93">
            <w:pPr>
              <w:pStyle w:val="a3"/>
              <w:tabs>
                <w:tab w:val="clear" w:pos="540"/>
                <w:tab w:val="left" w:pos="720"/>
              </w:tabs>
              <w:jc w:val="center"/>
              <w:rPr>
                <w:rFonts w:ascii="GHEA Grapalat" w:hAnsi="GHEA Grapalat"/>
                <w:sz w:val="22"/>
                <w:szCs w:val="22"/>
                <w:lang w:val="hy-AM"/>
              </w:rPr>
            </w:pPr>
          </w:p>
        </w:tc>
      </w:tr>
      <w:tr w:rsidR="00060B8E" w:rsidRPr="00E63CD7" w:rsidTr="00200C93">
        <w:trPr>
          <w:trHeight w:val="895"/>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9</w:t>
            </w:r>
            <w:r w:rsidRPr="00E63CD7">
              <w:rPr>
                <w:rFonts w:ascii="GHEA Grapalat" w:hAnsi="GHEA Grapalat"/>
                <w:sz w:val="22"/>
                <w:szCs w:val="22"/>
              </w:rPr>
              <w:t>.</w:t>
            </w:r>
          </w:p>
        </w:tc>
        <w:tc>
          <w:tcPr>
            <w:tcW w:w="6840" w:type="dxa"/>
            <w:tcBorders>
              <w:left w:val="nil"/>
            </w:tcBorders>
            <w:vAlign w:val="center"/>
          </w:tcPr>
          <w:p w:rsidR="00060B8E" w:rsidRPr="00E63CD7" w:rsidRDefault="00060B8E" w:rsidP="00200C93">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060B8E" w:rsidRPr="00E63CD7" w:rsidRDefault="00C73A53" w:rsidP="00C73A53">
            <w:pPr>
              <w:jc w:val="center"/>
              <w:rPr>
                <w:rFonts w:ascii="GHEA Grapalat" w:hAnsi="GHEA Grapalat"/>
                <w:sz w:val="22"/>
                <w:szCs w:val="22"/>
                <w:lang w:val="hy-AM"/>
              </w:rPr>
            </w:pPr>
            <w:r w:rsidRPr="00E63CD7">
              <w:rPr>
                <w:rFonts w:ascii="GHEA Grapalat" w:hAnsi="GHEA Grapalat"/>
                <w:sz w:val="22"/>
                <w:szCs w:val="22"/>
                <w:lang w:val="hy-AM"/>
              </w:rPr>
              <w:t>378</w:t>
            </w:r>
            <w:r w:rsidRPr="00E63CD7">
              <w:rPr>
                <w:rFonts w:ascii="Courier New" w:hAnsi="Courier New" w:cs="Courier New"/>
                <w:sz w:val="22"/>
                <w:szCs w:val="22"/>
                <w:lang w:val="hy-AM"/>
              </w:rPr>
              <w:t> </w:t>
            </w:r>
            <w:r w:rsidRPr="00E63CD7">
              <w:rPr>
                <w:rFonts w:ascii="GHEA Grapalat" w:hAnsi="GHEA Grapalat"/>
                <w:sz w:val="22"/>
                <w:szCs w:val="22"/>
                <w:lang w:val="hy-AM"/>
              </w:rPr>
              <w:t>889,</w:t>
            </w:r>
            <w:r w:rsidR="00060B8E" w:rsidRPr="00E63CD7">
              <w:rPr>
                <w:rFonts w:ascii="GHEA Grapalat" w:hAnsi="GHEA Grapalat"/>
                <w:sz w:val="22"/>
                <w:szCs w:val="22"/>
                <w:lang w:val="hy-AM"/>
              </w:rPr>
              <w:t>9</w:t>
            </w:r>
          </w:p>
        </w:tc>
      </w:tr>
    </w:tbl>
    <w:p w:rsidR="00060B8E" w:rsidRPr="00E63CD7" w:rsidRDefault="00060B8E" w:rsidP="00060B8E">
      <w:pPr>
        <w:pStyle w:val="a3"/>
        <w:rPr>
          <w:rFonts w:ascii="GHEA Grapalat" w:hAnsi="GHEA Grapalat"/>
          <w:sz w:val="22"/>
          <w:szCs w:val="22"/>
          <w:lang w:val="ru-RU"/>
        </w:rPr>
      </w:pPr>
    </w:p>
    <w:p w:rsidR="00060B8E" w:rsidRPr="00E63CD7" w:rsidRDefault="00060B8E" w:rsidP="007367BD">
      <w:pPr>
        <w:pStyle w:val="a3"/>
        <w:ind w:firstLine="426"/>
        <w:rPr>
          <w:rFonts w:ascii="GHEA Grapalat" w:hAnsi="GHEA Grapalat"/>
          <w:sz w:val="22"/>
          <w:szCs w:val="22"/>
          <w:lang w:val="ru-RU"/>
        </w:rPr>
      </w:pPr>
      <w:r w:rsidRPr="00E63CD7">
        <w:rPr>
          <w:rFonts w:ascii="GHEA Grapalat" w:hAnsi="GHEA Grapalat"/>
          <w:sz w:val="22"/>
          <w:szCs w:val="22"/>
          <w:lang w:val="hy-AM"/>
        </w:rPr>
        <w:t>5</w:t>
      </w:r>
      <w:r w:rsidRPr="00E63CD7">
        <w:rPr>
          <w:rFonts w:ascii="GHEA Grapalat" w:hAnsi="GHEA Grapalat"/>
          <w:sz w:val="22"/>
          <w:szCs w:val="22"/>
          <w:lang w:val="ru-RU"/>
        </w:rPr>
        <w:t>.4</w:t>
      </w:r>
      <w:r w:rsidRPr="00E63CD7">
        <w:rPr>
          <w:rFonts w:ascii="GHEA Grapalat" w:hAnsi="GHEA Grapalat"/>
          <w:sz w:val="22"/>
          <w:szCs w:val="22"/>
          <w:lang w:val="hy-AM"/>
        </w:rPr>
        <w:t xml:space="preserve"> </w:t>
      </w:r>
      <w:r w:rsidRPr="00E63CD7">
        <w:rPr>
          <w:rFonts w:ascii="GHEA Grapalat" w:hAnsi="GHEA Grapalat" w:cs="Sylfaen"/>
          <w:sz w:val="22"/>
          <w:szCs w:val="22"/>
        </w:rPr>
        <w:t>Առևտրային</w:t>
      </w:r>
      <w:r w:rsidRPr="00E63CD7">
        <w:rPr>
          <w:rFonts w:ascii="GHEA Grapalat" w:hAnsi="GHEA Grapalat" w:cs="Sylfaen"/>
          <w:sz w:val="22"/>
          <w:szCs w:val="22"/>
          <w:lang w:val="hy-AM"/>
        </w:rPr>
        <w:t xml:space="preserve"> </w:t>
      </w:r>
      <w:r w:rsidRPr="00E63CD7">
        <w:rPr>
          <w:rFonts w:ascii="GHEA Grapalat" w:hAnsi="GHEA Grapalat" w:cs="Sylfaen"/>
          <w:sz w:val="22"/>
          <w:szCs w:val="22"/>
        </w:rPr>
        <w:t>կազմակերպությ</w:t>
      </w:r>
      <w:r w:rsidRPr="00E63CD7">
        <w:rPr>
          <w:rFonts w:ascii="GHEA Grapalat" w:hAnsi="GHEA Grapalat" w:cs="Sylfaen"/>
          <w:sz w:val="22"/>
          <w:szCs w:val="22"/>
          <w:lang w:val="hy-AM"/>
        </w:rPr>
        <w:t xml:space="preserve">ան </w:t>
      </w:r>
      <w:r w:rsidRPr="00E63CD7">
        <w:rPr>
          <w:rFonts w:ascii="GHEA Grapalat" w:hAnsi="GHEA Grapalat" w:cs="Sylfaen"/>
          <w:sz w:val="22"/>
          <w:szCs w:val="22"/>
        </w:rPr>
        <w:t>պետական</w:t>
      </w:r>
      <w:r w:rsidRPr="00E63CD7">
        <w:rPr>
          <w:rFonts w:ascii="GHEA Grapalat" w:hAnsi="GHEA Grapalat" w:cs="Sylfaen"/>
          <w:sz w:val="22"/>
          <w:szCs w:val="22"/>
          <w:lang w:val="hy-AM"/>
        </w:rPr>
        <w:t xml:space="preserve"> </w:t>
      </w:r>
      <w:r w:rsidRPr="00E63CD7">
        <w:rPr>
          <w:rFonts w:ascii="GHEA Grapalat" w:hAnsi="GHEA Grapalat" w:cs="Sylfaen"/>
          <w:sz w:val="22"/>
          <w:szCs w:val="22"/>
        </w:rPr>
        <w:t>բաժնեմասի</w:t>
      </w:r>
      <w:r w:rsidRPr="00E63CD7">
        <w:rPr>
          <w:rFonts w:ascii="GHEA Grapalat" w:hAnsi="GHEA Grapalat" w:cs="Sylfaen"/>
          <w:sz w:val="22"/>
          <w:szCs w:val="22"/>
          <w:lang w:val="hy-AM"/>
        </w:rPr>
        <w:t xml:space="preserve"> </w:t>
      </w:r>
      <w:r w:rsidRPr="00E63CD7">
        <w:rPr>
          <w:rFonts w:ascii="GHEA Grapalat" w:hAnsi="GHEA Grapalat" w:cs="Sylfaen"/>
          <w:sz w:val="22"/>
          <w:szCs w:val="22"/>
        </w:rPr>
        <w:t>կառավարման</w:t>
      </w:r>
      <w:r w:rsidRPr="00E63CD7">
        <w:rPr>
          <w:rFonts w:ascii="GHEA Grapalat" w:hAnsi="GHEA Grapalat" w:cs="Sylfaen"/>
          <w:sz w:val="22"/>
          <w:szCs w:val="22"/>
          <w:lang w:val="hy-AM"/>
        </w:rPr>
        <w:t xml:space="preserve"> </w:t>
      </w:r>
      <w:r w:rsidRPr="00E63CD7">
        <w:rPr>
          <w:rFonts w:ascii="GHEA Grapalat" w:hAnsi="GHEA Grapalat" w:cs="Sylfaen"/>
          <w:sz w:val="22"/>
          <w:szCs w:val="22"/>
        </w:rPr>
        <w:t>արդյունավետության</w:t>
      </w:r>
      <w:r w:rsidRPr="00E63CD7">
        <w:rPr>
          <w:rFonts w:ascii="GHEA Grapalat" w:hAnsi="GHEA Grapalat" w:cs="Sylfaen"/>
          <w:sz w:val="22"/>
          <w:szCs w:val="22"/>
          <w:lang w:val="hy-AM"/>
        </w:rPr>
        <w:t xml:space="preserve"> </w:t>
      </w:r>
      <w:r w:rsidRPr="00E63CD7">
        <w:rPr>
          <w:rFonts w:ascii="GHEA Grapalat" w:hAnsi="GHEA Grapalat" w:cs="Sylfaen"/>
          <w:sz w:val="22"/>
          <w:szCs w:val="22"/>
        </w:rPr>
        <w:t>գնահատումն</w:t>
      </w:r>
      <w:r w:rsidR="00716FED" w:rsidRPr="00E63CD7">
        <w:rPr>
          <w:rFonts w:ascii="GHEA Grapalat" w:hAnsi="GHEA Grapalat" w:cs="Sylfaen"/>
          <w:sz w:val="22"/>
          <w:szCs w:val="22"/>
        </w:rPr>
        <w:t>՝</w:t>
      </w:r>
      <w:r w:rsidRPr="00E63CD7">
        <w:rPr>
          <w:rFonts w:ascii="GHEA Grapalat" w:hAnsi="GHEA Grapalat" w:cs="Sylfaen"/>
          <w:sz w:val="22"/>
          <w:szCs w:val="22"/>
          <w:lang w:val="hy-AM"/>
        </w:rPr>
        <w:t xml:space="preserve"> </w:t>
      </w:r>
      <w:r w:rsidRPr="00E63CD7">
        <w:rPr>
          <w:rFonts w:ascii="GHEA Grapalat" w:hAnsi="GHEA Grapalat" w:cs="Sylfaen"/>
          <w:sz w:val="22"/>
          <w:szCs w:val="22"/>
        </w:rPr>
        <w:t>ըստ</w:t>
      </w:r>
      <w:r w:rsidRPr="00E63CD7">
        <w:rPr>
          <w:rFonts w:ascii="GHEA Grapalat" w:hAnsi="GHEA Grapalat" w:cs="Sylfaen"/>
          <w:sz w:val="22"/>
          <w:szCs w:val="22"/>
          <w:lang w:val="hy-AM"/>
        </w:rPr>
        <w:t xml:space="preserve"> </w:t>
      </w:r>
      <w:r w:rsidRPr="00E63CD7">
        <w:rPr>
          <w:rFonts w:ascii="GHEA Grapalat" w:hAnsi="GHEA Grapalat" w:cs="Sylfaen"/>
          <w:sz w:val="22"/>
          <w:szCs w:val="22"/>
        </w:rPr>
        <w:t>պրակտիկայում</w:t>
      </w:r>
      <w:r w:rsidRPr="00E63CD7">
        <w:rPr>
          <w:rFonts w:ascii="GHEA Grapalat" w:hAnsi="GHEA Grapalat" w:cs="Sylfaen"/>
          <w:sz w:val="22"/>
          <w:szCs w:val="22"/>
          <w:lang w:val="hy-AM"/>
        </w:rPr>
        <w:t xml:space="preserve"> </w:t>
      </w:r>
      <w:r w:rsidRPr="00E63CD7">
        <w:rPr>
          <w:rFonts w:ascii="GHEA Grapalat" w:hAnsi="GHEA Grapalat" w:cs="Sylfaen"/>
          <w:sz w:val="22"/>
          <w:szCs w:val="22"/>
        </w:rPr>
        <w:t>ընդունված</w:t>
      </w:r>
      <w:r w:rsidRPr="00E63CD7">
        <w:rPr>
          <w:rFonts w:ascii="GHEA Grapalat" w:hAnsi="GHEA Grapalat" w:cs="Sylfaen"/>
          <w:sz w:val="22"/>
          <w:szCs w:val="22"/>
          <w:lang w:val="hy-AM"/>
        </w:rPr>
        <w:t xml:space="preserve"> </w:t>
      </w:r>
      <w:r w:rsidRPr="00E63CD7">
        <w:rPr>
          <w:rFonts w:ascii="GHEA Grapalat" w:hAnsi="GHEA Grapalat" w:cs="Sylfaen"/>
          <w:sz w:val="22"/>
          <w:szCs w:val="22"/>
        </w:rPr>
        <w:t>թույլատրելի</w:t>
      </w:r>
      <w:r w:rsidRPr="00E63CD7">
        <w:rPr>
          <w:rFonts w:ascii="GHEA Grapalat" w:hAnsi="GHEA Grapalat" w:cs="Sylfaen"/>
          <w:sz w:val="22"/>
          <w:szCs w:val="22"/>
          <w:lang w:val="hy-AM"/>
        </w:rPr>
        <w:t xml:space="preserve"> </w:t>
      </w:r>
      <w:r w:rsidRPr="00E63CD7">
        <w:rPr>
          <w:rFonts w:ascii="GHEA Grapalat" w:hAnsi="GHEA Grapalat" w:cs="Sylfaen"/>
          <w:sz w:val="22"/>
          <w:szCs w:val="22"/>
        </w:rPr>
        <w:t>սահմանային</w:t>
      </w:r>
      <w:r w:rsidRPr="00E63CD7">
        <w:rPr>
          <w:rFonts w:ascii="GHEA Grapalat" w:hAnsi="GHEA Grapalat" w:cs="Sylfaen"/>
          <w:sz w:val="22"/>
          <w:szCs w:val="22"/>
          <w:lang w:val="hy-AM"/>
        </w:rPr>
        <w:t xml:space="preserve"> </w:t>
      </w:r>
      <w:r w:rsidRPr="00E63CD7">
        <w:rPr>
          <w:rFonts w:ascii="GHEA Grapalat" w:hAnsi="GHEA Grapalat" w:cs="Sylfaen"/>
          <w:sz w:val="22"/>
          <w:szCs w:val="22"/>
        </w:rPr>
        <w:t>նորմաների</w:t>
      </w:r>
      <w:r w:rsidRPr="00E63CD7">
        <w:rPr>
          <w:rFonts w:ascii="GHEA Grapalat" w:hAnsi="GHEA Grapalat" w:cs="Sylfaen"/>
          <w:sz w:val="22"/>
          <w:szCs w:val="22"/>
          <w:lang w:val="ru-RU"/>
        </w:rPr>
        <w:t>.</w:t>
      </w:r>
      <w:r w:rsidRPr="00E63CD7">
        <w:rPr>
          <w:rFonts w:ascii="GHEA Grapalat" w:hAnsi="GHEA Grapalat"/>
          <w:sz w:val="22"/>
          <w:szCs w:val="22"/>
          <w:lang w:val="ru-RU"/>
        </w:rPr>
        <w:tab/>
      </w:r>
    </w:p>
    <w:p w:rsidR="00060B8E" w:rsidRPr="00E63CD7" w:rsidRDefault="00060B8E" w:rsidP="007367BD">
      <w:pPr>
        <w:pStyle w:val="a3"/>
        <w:ind w:firstLine="426"/>
        <w:rPr>
          <w:rFonts w:ascii="GHEA Grapalat" w:hAnsi="GHEA Grapalat"/>
          <w:sz w:val="22"/>
          <w:szCs w:val="22"/>
          <w:lang w:val="ru-RU"/>
        </w:rPr>
      </w:pPr>
      <w:r w:rsidRPr="00E63CD7">
        <w:rPr>
          <w:rFonts w:ascii="GHEA Grapalat" w:hAnsi="GHEA Grapalat" w:cs="Sylfaen"/>
          <w:sz w:val="22"/>
          <w:szCs w:val="22"/>
          <w:lang w:val="ru-RU"/>
        </w:rPr>
        <w:t xml:space="preserve">1. </w:t>
      </w:r>
      <w:r w:rsidRPr="00E63CD7">
        <w:rPr>
          <w:rFonts w:ascii="GHEA Grapalat" w:hAnsi="GHEA Grapalat"/>
          <w:sz w:val="22"/>
          <w:szCs w:val="22"/>
          <w:lang w:val="hy-AM"/>
        </w:rPr>
        <w:t>«Զվարթնոց ԱՕԿ» ՓԲԸ</w:t>
      </w:r>
      <w:r w:rsidRPr="00E63CD7">
        <w:rPr>
          <w:rFonts w:ascii="GHEA Grapalat" w:hAnsi="GHEA Grapalat"/>
          <w:sz w:val="22"/>
          <w:szCs w:val="22"/>
          <w:lang w:val="ru-RU"/>
        </w:rPr>
        <w:t xml:space="preserve">-ն </w:t>
      </w:r>
      <w:r w:rsidRPr="00E63CD7">
        <w:rPr>
          <w:rFonts w:ascii="GHEA Grapalat" w:hAnsi="GHEA Grapalat" w:cs="Sylfaen"/>
          <w:sz w:val="22"/>
          <w:szCs w:val="22"/>
          <w:lang w:val="ru-RU"/>
        </w:rPr>
        <w:t>201</w:t>
      </w:r>
      <w:r w:rsidRPr="00E63CD7">
        <w:rPr>
          <w:rFonts w:ascii="GHEA Grapalat" w:hAnsi="GHEA Grapalat" w:cs="Sylfaen"/>
          <w:sz w:val="22"/>
          <w:szCs w:val="22"/>
          <w:lang w:val="hy-AM"/>
        </w:rPr>
        <w:t>9 թվականին` ինչպես նաև նախորդ տարի,</w:t>
      </w:r>
      <w:r w:rsidRPr="00E63CD7">
        <w:rPr>
          <w:rFonts w:ascii="GHEA Grapalat" w:hAnsi="GHEA Grapalat" w:cs="Sylfaen"/>
          <w:sz w:val="22"/>
          <w:szCs w:val="22"/>
          <w:lang w:val="ru-RU"/>
        </w:rPr>
        <w:t xml:space="preserve"> </w:t>
      </w:r>
      <w:r w:rsidRPr="00E63CD7">
        <w:rPr>
          <w:rFonts w:ascii="GHEA Grapalat" w:hAnsi="GHEA Grapalat" w:cs="Sylfaen"/>
          <w:sz w:val="22"/>
          <w:szCs w:val="22"/>
          <w:lang w:val="hy-AM"/>
        </w:rPr>
        <w:t xml:space="preserve">աշխատել է </w:t>
      </w:r>
      <w:r w:rsidRPr="00E63CD7">
        <w:rPr>
          <w:rFonts w:ascii="GHEA Grapalat" w:hAnsi="GHEA Grapalat"/>
          <w:sz w:val="22"/>
          <w:szCs w:val="22"/>
          <w:lang w:val="ru-RU"/>
        </w:rPr>
        <w:t>շահույթ</w:t>
      </w:r>
      <w:r w:rsidRPr="00E63CD7">
        <w:rPr>
          <w:rFonts w:ascii="GHEA Grapalat" w:hAnsi="GHEA Grapalat"/>
          <w:sz w:val="22"/>
          <w:szCs w:val="22"/>
          <w:lang w:val="hy-AM"/>
        </w:rPr>
        <w:t>ով</w:t>
      </w:r>
      <w:r w:rsidRPr="00E63CD7">
        <w:rPr>
          <w:rFonts w:ascii="GHEA Grapalat" w:hAnsi="GHEA Grapalat"/>
          <w:sz w:val="22"/>
          <w:szCs w:val="22"/>
          <w:lang w:val="ru-RU"/>
        </w:rPr>
        <w:t xml:space="preserve">: </w:t>
      </w:r>
    </w:p>
    <w:p w:rsidR="00060B8E" w:rsidRPr="00E63CD7" w:rsidRDefault="00060B8E" w:rsidP="007367BD">
      <w:pPr>
        <w:tabs>
          <w:tab w:val="left" w:pos="540"/>
        </w:tabs>
        <w:spacing w:line="360" w:lineRule="auto"/>
        <w:ind w:firstLine="426"/>
        <w:jc w:val="both"/>
        <w:rPr>
          <w:rFonts w:ascii="GHEA Grapalat" w:hAnsi="GHEA Grapalat" w:cs="Sylfaen"/>
          <w:sz w:val="22"/>
          <w:szCs w:val="22"/>
          <w:lang w:val="hy-AM"/>
        </w:rPr>
      </w:pPr>
      <w:r w:rsidRPr="00E63CD7">
        <w:rPr>
          <w:rFonts w:ascii="GHEA Grapalat" w:hAnsi="GHEA Grapalat"/>
          <w:sz w:val="22"/>
          <w:szCs w:val="22"/>
          <w:lang w:val="ru-RU"/>
        </w:rPr>
        <w:t>2</w:t>
      </w:r>
      <w:r w:rsidRPr="00E63CD7">
        <w:rPr>
          <w:rFonts w:ascii="GHEA Grapalat" w:hAnsi="GHEA Grapalat"/>
          <w:sz w:val="22"/>
          <w:szCs w:val="22"/>
          <w:lang w:val="hy-AM"/>
        </w:rPr>
        <w:t>. Ը</w:t>
      </w:r>
      <w:r w:rsidRPr="00E63CD7">
        <w:rPr>
          <w:rFonts w:ascii="GHEA Grapalat" w:hAnsi="GHEA Grapalat"/>
          <w:sz w:val="22"/>
          <w:szCs w:val="22"/>
        </w:rPr>
        <w:t>նկերությ</w:t>
      </w:r>
      <w:r w:rsidRPr="00E63CD7">
        <w:rPr>
          <w:rFonts w:ascii="GHEA Grapalat" w:hAnsi="GHEA Grapalat"/>
          <w:sz w:val="22"/>
          <w:szCs w:val="22"/>
          <w:lang w:val="en-US"/>
        </w:rPr>
        <w:t>ան</w:t>
      </w:r>
      <w:r w:rsidRPr="00E63CD7">
        <w:rPr>
          <w:rFonts w:ascii="GHEA Grapalat" w:hAnsi="GHEA Grapalat"/>
          <w:sz w:val="22"/>
          <w:szCs w:val="22"/>
          <w:lang w:val="ru-RU"/>
        </w:rPr>
        <w:t xml:space="preserve"> բացարձակ իրացվելիության ցուցանի</w:t>
      </w:r>
      <w:r w:rsidRPr="00E63CD7">
        <w:rPr>
          <w:rFonts w:ascii="GHEA Grapalat" w:hAnsi="GHEA Grapalat"/>
          <w:sz w:val="22"/>
          <w:szCs w:val="22"/>
          <w:lang w:val="hy-AM"/>
        </w:rPr>
        <w:t xml:space="preserve">շը չի </w:t>
      </w:r>
      <w:r w:rsidRPr="00E63CD7">
        <w:rPr>
          <w:rFonts w:ascii="GHEA Grapalat" w:hAnsi="GHEA Grapalat"/>
          <w:sz w:val="22"/>
          <w:szCs w:val="22"/>
        </w:rPr>
        <w:t>համապատասխանում</w:t>
      </w:r>
      <w:r w:rsidR="007367BD" w:rsidRPr="00E63CD7">
        <w:rPr>
          <w:rFonts w:ascii="GHEA Grapalat" w:hAnsi="GHEA Grapalat"/>
          <w:sz w:val="22"/>
          <w:szCs w:val="22"/>
          <w:lang w:val="hy-AM"/>
        </w:rPr>
        <w:t xml:space="preserve"> </w:t>
      </w:r>
      <w:r w:rsidRPr="00E63CD7">
        <w:rPr>
          <w:rFonts w:ascii="GHEA Grapalat" w:hAnsi="GHEA Grapalat"/>
          <w:sz w:val="22"/>
          <w:szCs w:val="22"/>
        </w:rPr>
        <w:t>ֆինանսական</w:t>
      </w:r>
      <w:r w:rsidRPr="00E63CD7">
        <w:rPr>
          <w:rFonts w:ascii="GHEA Grapalat" w:hAnsi="GHEA Grapalat"/>
          <w:sz w:val="22"/>
          <w:szCs w:val="22"/>
          <w:lang w:val="hy-AM"/>
        </w:rPr>
        <w:t xml:space="preserve"> </w:t>
      </w:r>
      <w:r w:rsidRPr="00E63CD7">
        <w:rPr>
          <w:rFonts w:ascii="GHEA Grapalat" w:hAnsi="GHEA Grapalat"/>
          <w:sz w:val="22"/>
          <w:szCs w:val="22"/>
        </w:rPr>
        <w:t>վերլուծության</w:t>
      </w:r>
      <w:r w:rsidRPr="00E63CD7">
        <w:rPr>
          <w:rFonts w:ascii="GHEA Grapalat" w:hAnsi="GHEA Grapalat"/>
          <w:sz w:val="22"/>
          <w:szCs w:val="22"/>
          <w:lang w:val="hy-AM"/>
        </w:rPr>
        <w:t xml:space="preserve"> </w:t>
      </w:r>
      <w:r w:rsidRPr="00E63CD7">
        <w:rPr>
          <w:rFonts w:ascii="GHEA Grapalat" w:hAnsi="GHEA Grapalat"/>
          <w:sz w:val="22"/>
          <w:szCs w:val="22"/>
        </w:rPr>
        <w:t>պրակտիկայում</w:t>
      </w:r>
      <w:r w:rsidRPr="00E63CD7">
        <w:rPr>
          <w:rFonts w:ascii="GHEA Grapalat" w:hAnsi="GHEA Grapalat"/>
          <w:sz w:val="22"/>
          <w:szCs w:val="22"/>
          <w:lang w:val="hy-AM"/>
        </w:rPr>
        <w:t xml:space="preserve"> </w:t>
      </w:r>
      <w:r w:rsidRPr="00E63CD7">
        <w:rPr>
          <w:rFonts w:ascii="GHEA Grapalat" w:hAnsi="GHEA Grapalat"/>
          <w:sz w:val="22"/>
          <w:szCs w:val="22"/>
        </w:rPr>
        <w:t>ընդունված</w:t>
      </w:r>
      <w:r w:rsidRPr="00E63CD7">
        <w:rPr>
          <w:rFonts w:ascii="GHEA Grapalat" w:hAnsi="GHEA Grapalat"/>
          <w:sz w:val="22"/>
          <w:szCs w:val="22"/>
          <w:lang w:val="hy-AM"/>
        </w:rPr>
        <w:t xml:space="preserve"> </w:t>
      </w:r>
      <w:r w:rsidRPr="00E63CD7">
        <w:rPr>
          <w:rFonts w:ascii="GHEA Grapalat" w:hAnsi="GHEA Grapalat"/>
          <w:sz w:val="22"/>
          <w:szCs w:val="22"/>
        </w:rPr>
        <w:t>թույլատրելի</w:t>
      </w:r>
      <w:r w:rsidRPr="00E63CD7">
        <w:rPr>
          <w:rFonts w:ascii="GHEA Grapalat" w:hAnsi="GHEA Grapalat"/>
          <w:sz w:val="22"/>
          <w:szCs w:val="22"/>
          <w:lang w:val="hy-AM"/>
        </w:rPr>
        <w:t xml:space="preserve"> </w:t>
      </w:r>
      <w:r w:rsidRPr="00E63CD7">
        <w:rPr>
          <w:rFonts w:ascii="GHEA Grapalat" w:hAnsi="GHEA Grapalat"/>
          <w:sz w:val="22"/>
          <w:szCs w:val="22"/>
        </w:rPr>
        <w:t>սահմանային</w:t>
      </w:r>
      <w:r w:rsidRPr="00E63CD7">
        <w:rPr>
          <w:rFonts w:ascii="GHEA Grapalat" w:hAnsi="GHEA Grapalat"/>
          <w:sz w:val="22"/>
          <w:szCs w:val="22"/>
          <w:lang w:val="hy-AM"/>
        </w:rPr>
        <w:t xml:space="preserve"> </w:t>
      </w:r>
      <w:r w:rsidRPr="00E63CD7">
        <w:rPr>
          <w:rFonts w:ascii="GHEA Grapalat" w:hAnsi="GHEA Grapalat"/>
          <w:sz w:val="22"/>
          <w:szCs w:val="22"/>
        </w:rPr>
        <w:t>նորմաներին</w:t>
      </w:r>
      <w:r w:rsidRPr="00E63CD7">
        <w:rPr>
          <w:rFonts w:ascii="GHEA Grapalat" w:hAnsi="GHEA Grapalat"/>
          <w:sz w:val="22"/>
          <w:szCs w:val="22"/>
          <w:lang w:val="ru-RU"/>
        </w:rPr>
        <w:t>,</w:t>
      </w:r>
      <w:r w:rsidRPr="00E63CD7">
        <w:rPr>
          <w:rFonts w:ascii="GHEA Grapalat" w:hAnsi="GHEA Grapalat"/>
          <w:sz w:val="22"/>
          <w:szCs w:val="22"/>
          <w:lang w:val="hy-AM"/>
        </w:rPr>
        <w:t xml:space="preserve"> </w:t>
      </w:r>
      <w:r w:rsidRPr="00E63CD7">
        <w:rPr>
          <w:rFonts w:ascii="GHEA Grapalat" w:hAnsi="GHEA Grapalat" w:cs="Sylfaen"/>
          <w:sz w:val="22"/>
          <w:szCs w:val="22"/>
          <w:lang w:val="en-GB"/>
        </w:rPr>
        <w:t>ինչը</w:t>
      </w:r>
      <w:r w:rsidRPr="00E63CD7">
        <w:rPr>
          <w:rFonts w:ascii="GHEA Grapalat" w:hAnsi="GHEA Grapalat" w:cs="Sylfaen"/>
          <w:sz w:val="22"/>
          <w:szCs w:val="22"/>
          <w:lang w:val="hy-AM"/>
        </w:rPr>
        <w:t xml:space="preserve"> </w:t>
      </w:r>
      <w:r w:rsidRPr="00E63CD7">
        <w:rPr>
          <w:rFonts w:ascii="GHEA Grapalat" w:hAnsi="GHEA Grapalat" w:cs="Sylfaen"/>
          <w:sz w:val="22"/>
          <w:szCs w:val="22"/>
          <w:lang w:val="en-GB"/>
        </w:rPr>
        <w:t>նշանակում</w:t>
      </w:r>
      <w:r w:rsidRPr="00E63CD7">
        <w:rPr>
          <w:rFonts w:ascii="GHEA Grapalat" w:hAnsi="GHEA Grapalat" w:cs="Sylfaen"/>
          <w:sz w:val="22"/>
          <w:szCs w:val="22"/>
          <w:lang w:val="hy-AM"/>
        </w:rPr>
        <w:t xml:space="preserve"> </w:t>
      </w:r>
      <w:r w:rsidRPr="00E63CD7">
        <w:rPr>
          <w:rFonts w:ascii="GHEA Grapalat" w:hAnsi="GHEA Grapalat" w:cs="Sylfaen"/>
          <w:sz w:val="22"/>
          <w:szCs w:val="22"/>
          <w:lang w:val="en-GB"/>
        </w:rPr>
        <w:t>է</w:t>
      </w:r>
      <w:r w:rsidRPr="00E63CD7">
        <w:rPr>
          <w:rFonts w:ascii="GHEA Grapalat" w:hAnsi="GHEA Grapalat" w:cs="Sylfaen"/>
          <w:sz w:val="22"/>
          <w:szCs w:val="22"/>
          <w:lang w:val="ru-RU"/>
        </w:rPr>
        <w:t xml:space="preserve">, </w:t>
      </w:r>
      <w:r w:rsidRPr="00E63CD7">
        <w:rPr>
          <w:rFonts w:ascii="GHEA Grapalat" w:hAnsi="GHEA Grapalat" w:cs="Sylfaen"/>
          <w:sz w:val="22"/>
          <w:szCs w:val="22"/>
        </w:rPr>
        <w:t>որ</w:t>
      </w:r>
      <w:r w:rsidRPr="00E63CD7">
        <w:rPr>
          <w:rFonts w:ascii="GHEA Grapalat" w:hAnsi="GHEA Grapalat" w:cs="Sylfaen"/>
          <w:sz w:val="22"/>
          <w:szCs w:val="22"/>
          <w:lang w:val="hy-AM"/>
        </w:rPr>
        <w:t xml:space="preserve"> </w:t>
      </w:r>
      <w:r w:rsidRPr="00E63CD7">
        <w:rPr>
          <w:rFonts w:ascii="GHEA Grapalat" w:hAnsi="GHEA Grapalat" w:cs="Sylfaen"/>
          <w:sz w:val="22"/>
          <w:szCs w:val="22"/>
        </w:rPr>
        <w:t>ընկերություն</w:t>
      </w:r>
      <w:r w:rsidRPr="00E63CD7">
        <w:rPr>
          <w:rFonts w:ascii="GHEA Grapalat" w:hAnsi="GHEA Grapalat" w:cs="Sylfaen"/>
          <w:sz w:val="22"/>
          <w:szCs w:val="22"/>
          <w:lang w:val="ru-RU"/>
        </w:rPr>
        <w:t xml:space="preserve">ն իրացվելիության առումով </w:t>
      </w:r>
      <w:r w:rsidR="00C73A53" w:rsidRPr="00E63CD7">
        <w:rPr>
          <w:rFonts w:ascii="GHEA Grapalat" w:hAnsi="GHEA Grapalat" w:cs="Sylfaen"/>
          <w:sz w:val="22"/>
          <w:szCs w:val="22"/>
          <w:lang w:val="ru-RU"/>
        </w:rPr>
        <w:t xml:space="preserve">ունի </w:t>
      </w:r>
      <w:r w:rsidRPr="00E63CD7">
        <w:rPr>
          <w:rFonts w:ascii="GHEA Grapalat" w:hAnsi="GHEA Grapalat" w:cs="Sylfaen"/>
          <w:sz w:val="22"/>
          <w:szCs w:val="22"/>
          <w:lang w:val="ru-RU"/>
        </w:rPr>
        <w:t>դժվարություններ,</w:t>
      </w:r>
      <w:r w:rsidRPr="00E63CD7">
        <w:rPr>
          <w:rFonts w:ascii="GHEA Grapalat" w:hAnsi="GHEA Grapalat" w:cs="Sylfaen"/>
          <w:sz w:val="22"/>
          <w:szCs w:val="22"/>
          <w:lang w:val="hy-AM"/>
        </w:rPr>
        <w:t xml:space="preserve"> կարճաժամկետ պարտավորությունները դրամական միջոցներով կամ դրանց համարժեքներով ապահովված չեն։</w:t>
      </w:r>
    </w:p>
    <w:p w:rsidR="00060B8E" w:rsidRPr="00E63CD7" w:rsidRDefault="00060B8E" w:rsidP="007367BD">
      <w:pPr>
        <w:spacing w:line="360" w:lineRule="auto"/>
        <w:ind w:firstLine="426"/>
        <w:jc w:val="both"/>
        <w:rPr>
          <w:rFonts w:ascii="GHEA Grapalat" w:hAnsi="GHEA Grapalat" w:cs="Sylfaen"/>
          <w:sz w:val="22"/>
          <w:szCs w:val="22"/>
          <w:lang w:val="hy-AM"/>
        </w:rPr>
      </w:pPr>
      <w:r w:rsidRPr="00E63CD7">
        <w:rPr>
          <w:rFonts w:ascii="GHEA Grapalat" w:hAnsi="GHEA Grapalat"/>
          <w:sz w:val="22"/>
          <w:szCs w:val="22"/>
          <w:lang w:val="hy-AM"/>
        </w:rPr>
        <w:t xml:space="preserve">3. </w:t>
      </w:r>
      <w:r w:rsidRPr="00E63CD7">
        <w:rPr>
          <w:rFonts w:ascii="GHEA Grapalat" w:hAnsi="GHEA Grapalat" w:cs="Sylfaen"/>
          <w:sz w:val="22"/>
          <w:szCs w:val="22"/>
          <w:lang w:val="hy-AM"/>
        </w:rPr>
        <w:t xml:space="preserve">Սեփական շրջանառու միջոցներով ապահովվածության գործակիցը </w:t>
      </w:r>
      <w:r w:rsidRPr="00E63CD7">
        <w:rPr>
          <w:rFonts w:ascii="GHEA Grapalat" w:hAnsi="GHEA Grapalat"/>
          <w:sz w:val="22"/>
          <w:szCs w:val="22"/>
          <w:lang w:val="hy-AM"/>
        </w:rPr>
        <w:t xml:space="preserve">ընկերության </w:t>
      </w:r>
      <w:r w:rsidRPr="00E63CD7">
        <w:rPr>
          <w:rFonts w:ascii="GHEA Grapalat" w:hAnsi="GHEA Grapalat" w:cs="Sylfaen"/>
          <w:sz w:val="22"/>
          <w:szCs w:val="22"/>
          <w:lang w:val="hy-AM"/>
        </w:rPr>
        <w:t xml:space="preserve">մոտ համապատասխանում է սահմանված նորմային, որը խոսում է ընկերությունում շրջանառու միջոցների ձևավորմանը սեփական կապիտալի մասնակցության բարձր աստիճանի մասին: </w:t>
      </w:r>
    </w:p>
    <w:p w:rsidR="00060B8E" w:rsidRPr="00E63CD7" w:rsidRDefault="00060B8E" w:rsidP="007367BD">
      <w:pPr>
        <w:spacing w:line="360" w:lineRule="auto"/>
        <w:ind w:firstLine="426"/>
        <w:jc w:val="both"/>
        <w:rPr>
          <w:rFonts w:ascii="GHEA Grapalat" w:hAnsi="GHEA Grapalat" w:cs="Sylfaen"/>
          <w:sz w:val="22"/>
          <w:szCs w:val="22"/>
          <w:lang w:val="hy-AM"/>
        </w:rPr>
      </w:pPr>
      <w:r w:rsidRPr="00E63CD7">
        <w:rPr>
          <w:rFonts w:ascii="GHEA Grapalat" w:hAnsi="GHEA Grapalat" w:cs="Sylfaen"/>
          <w:sz w:val="22"/>
          <w:szCs w:val="22"/>
          <w:lang w:val="hy-AM"/>
        </w:rPr>
        <w:t>4. Ներդրման գոր</w:t>
      </w:r>
      <w:r w:rsidR="00C73A53" w:rsidRPr="00E63CD7">
        <w:rPr>
          <w:rFonts w:ascii="GHEA Grapalat" w:hAnsi="GHEA Grapalat" w:cs="Sylfaen"/>
          <w:sz w:val="22"/>
          <w:szCs w:val="22"/>
          <w:lang w:val="hy-AM"/>
        </w:rPr>
        <w:t>ծակիցը ցույց է տալիս</w:t>
      </w:r>
      <w:r w:rsidRPr="00E63CD7">
        <w:rPr>
          <w:rFonts w:ascii="GHEA Grapalat" w:hAnsi="GHEA Grapalat" w:cs="Sylfaen"/>
          <w:sz w:val="22"/>
          <w:szCs w:val="22"/>
          <w:lang w:val="hy-AM"/>
        </w:rPr>
        <w:t xml:space="preserve"> սեփական կապիտալի արտադրական ներդրումների ծածկման աստիճանը։ Ընկերության մոտ գործակիցը բարձր չէ և հավասար է 1.056։</w:t>
      </w:r>
    </w:p>
    <w:p w:rsidR="00060B8E" w:rsidRPr="00E63CD7" w:rsidRDefault="00060B8E" w:rsidP="007367BD">
      <w:pPr>
        <w:spacing w:line="360" w:lineRule="auto"/>
        <w:ind w:firstLine="426"/>
        <w:jc w:val="both"/>
        <w:rPr>
          <w:rFonts w:ascii="GHEA Grapalat" w:hAnsi="GHEA Grapalat" w:cs="Sylfaen"/>
          <w:sz w:val="22"/>
          <w:szCs w:val="22"/>
          <w:lang w:val="hy-AM"/>
        </w:rPr>
      </w:pPr>
      <w:r w:rsidRPr="00E63CD7">
        <w:rPr>
          <w:rFonts w:ascii="GHEA Grapalat" w:hAnsi="GHEA Grapalat"/>
          <w:sz w:val="22"/>
          <w:szCs w:val="22"/>
          <w:lang w:val="hy-AM"/>
        </w:rPr>
        <w:t>5.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ցուցանիշը, այնքան արդյունավետորեն են օգտագործվում ակտիվները:</w:t>
      </w:r>
      <w:r w:rsidR="00C73A53" w:rsidRPr="00E63CD7">
        <w:rPr>
          <w:rFonts w:ascii="GHEA Grapalat" w:hAnsi="GHEA Grapalat" w:cs="Sylfaen"/>
          <w:sz w:val="22"/>
          <w:szCs w:val="22"/>
          <w:lang w:val="hy-AM"/>
        </w:rPr>
        <w:t xml:space="preserve"> Ընկերության մոտ </w:t>
      </w:r>
      <w:r w:rsidRPr="00E63CD7">
        <w:rPr>
          <w:rFonts w:ascii="GHEA Grapalat" w:hAnsi="GHEA Grapalat" w:cs="Sylfaen"/>
          <w:sz w:val="22"/>
          <w:szCs w:val="22"/>
          <w:lang w:val="hy-AM"/>
        </w:rPr>
        <w:t>գործակիցը հավասար է 1 817:</w:t>
      </w:r>
    </w:p>
    <w:p w:rsidR="00060B8E" w:rsidRPr="00E63CD7" w:rsidRDefault="00060B8E" w:rsidP="007367BD">
      <w:pPr>
        <w:pStyle w:val="a3"/>
        <w:ind w:firstLine="426"/>
        <w:rPr>
          <w:rFonts w:ascii="GHEA Grapalat" w:hAnsi="GHEA Grapalat" w:cs="Sylfaen"/>
          <w:sz w:val="22"/>
          <w:szCs w:val="22"/>
          <w:lang w:val="hy-AM"/>
        </w:rPr>
      </w:pPr>
      <w:r w:rsidRPr="00E63CD7">
        <w:rPr>
          <w:rFonts w:ascii="GHEA Grapalat" w:hAnsi="GHEA Grapalat" w:cs="Sylfaen"/>
          <w:sz w:val="22"/>
          <w:szCs w:val="22"/>
          <w:lang w:val="hy-AM"/>
        </w:rPr>
        <w:t xml:space="preserve">6. Ակտիվների շահութաբերության գործակիցը բնութագրում է կառավարման արդյունավետությունը և ցույց է տալիս միավոր ակտիվների հաշվով շահույթի մեծությունը, </w:t>
      </w:r>
      <w:r w:rsidRPr="00E63CD7">
        <w:rPr>
          <w:rFonts w:ascii="GHEA Grapalat" w:hAnsi="GHEA Grapalat" w:cs="Sylfaen"/>
          <w:sz w:val="22"/>
          <w:szCs w:val="22"/>
          <w:lang w:val="hy-AM"/>
        </w:rPr>
        <w:lastRenderedPageBreak/>
        <w:t xml:space="preserve">գործակիցը </w:t>
      </w:r>
      <w:r w:rsidR="00C73A53" w:rsidRPr="00E63CD7">
        <w:rPr>
          <w:rFonts w:ascii="GHEA Grapalat" w:hAnsi="GHEA Grapalat" w:cs="Sylfaen"/>
          <w:sz w:val="22"/>
          <w:szCs w:val="22"/>
          <w:lang w:val="hy-AM"/>
        </w:rPr>
        <w:t xml:space="preserve">ընկերության մոտ </w:t>
      </w:r>
      <w:r w:rsidRPr="00E63CD7">
        <w:rPr>
          <w:rFonts w:ascii="GHEA Grapalat" w:hAnsi="GHEA Grapalat" w:cs="Sylfaen"/>
          <w:sz w:val="22"/>
          <w:szCs w:val="22"/>
          <w:lang w:val="hy-AM"/>
        </w:rPr>
        <w:t>բավականին բարձր է և հավասար է 18.21: Շահութաբերության հետ կապված մնացած ցուցանիշներն ընկերության մոտ նույնպես բարձր են:</w:t>
      </w:r>
    </w:p>
    <w:p w:rsidR="00060B8E" w:rsidRPr="00E63CD7" w:rsidRDefault="00060B8E" w:rsidP="004524A5">
      <w:pPr>
        <w:pStyle w:val="a3"/>
        <w:ind w:firstLine="426"/>
        <w:rPr>
          <w:rFonts w:ascii="GHEA Grapalat" w:hAnsi="GHEA Grapalat" w:cs="Sylfaen"/>
          <w:sz w:val="22"/>
          <w:szCs w:val="22"/>
          <w:lang w:val="hy-AM"/>
        </w:rPr>
      </w:pPr>
      <w:r w:rsidRPr="00E63CD7">
        <w:rPr>
          <w:rFonts w:ascii="GHEA Grapalat" w:hAnsi="GHEA Grapalat" w:cs="Sylfaen"/>
          <w:sz w:val="22"/>
          <w:szCs w:val="22"/>
          <w:lang w:val="hy-AM"/>
        </w:rPr>
        <w:t>7.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ընկերությունում եկամուտներն ամբողջությամբ ձևավորվել են հիմնական գործունեությունից:</w:t>
      </w:r>
    </w:p>
    <w:p w:rsidR="00060B8E" w:rsidRPr="00E63CD7" w:rsidRDefault="00B34105" w:rsidP="004524A5">
      <w:pPr>
        <w:pStyle w:val="a3"/>
        <w:ind w:firstLine="426"/>
        <w:rPr>
          <w:rFonts w:ascii="GHEA Grapalat" w:hAnsi="GHEA Grapalat" w:cs="Sylfaen"/>
          <w:sz w:val="22"/>
          <w:szCs w:val="22"/>
          <w:lang w:val="hy-AM"/>
        </w:rPr>
      </w:pPr>
      <w:r w:rsidRPr="00E63CD7">
        <w:rPr>
          <w:rFonts w:ascii="GHEA Grapalat" w:hAnsi="GHEA Grapalat" w:cs="Sylfaen"/>
          <w:sz w:val="22"/>
          <w:szCs w:val="22"/>
          <w:lang w:val="hy-AM"/>
        </w:rPr>
        <w:tab/>
      </w:r>
      <w:r w:rsidR="00060B8E" w:rsidRPr="00E63CD7">
        <w:rPr>
          <w:rFonts w:ascii="GHEA Grapalat" w:hAnsi="GHEA Grapalat" w:cs="Sylfaen"/>
          <w:sz w:val="22"/>
          <w:szCs w:val="22"/>
          <w:lang w:val="hy-AM"/>
        </w:rPr>
        <w:t>5.5  Եզրակացություն</w:t>
      </w:r>
    </w:p>
    <w:p w:rsidR="00060B8E" w:rsidRPr="00E63CD7" w:rsidRDefault="00060B8E" w:rsidP="004524A5">
      <w:pPr>
        <w:pStyle w:val="a3"/>
        <w:ind w:firstLine="426"/>
        <w:rPr>
          <w:rFonts w:ascii="GHEA Grapalat" w:hAnsi="GHEA Grapalat"/>
          <w:i/>
          <w:iCs/>
          <w:sz w:val="22"/>
          <w:szCs w:val="22"/>
          <w:lang w:val="hy-AM"/>
        </w:rPr>
      </w:pPr>
      <w:r w:rsidRPr="00E63CD7">
        <w:rPr>
          <w:rFonts w:ascii="GHEA Grapalat" w:hAnsi="GHEA Grapalat" w:cs="Sylfaen"/>
          <w:sz w:val="22"/>
          <w:szCs w:val="22"/>
          <w:lang w:val="hy-AM"/>
        </w:rPr>
        <w:tab/>
        <w:t xml:space="preserve">2019թ. տարեկան տվյալներով ՀՀ Շրջակա միջավայրի նախարարության ենթակայության </w:t>
      </w:r>
      <w:r w:rsidRPr="00E63CD7">
        <w:rPr>
          <w:rFonts w:ascii="GHEA Grapalat" w:hAnsi="GHEA Grapalat"/>
          <w:sz w:val="22"/>
          <w:szCs w:val="22"/>
          <w:lang w:val="hy-AM"/>
        </w:rPr>
        <w:t>«Զվարթնոց ԱՕԿ» ՓԲԸ</w:t>
      </w:r>
      <w:r w:rsidRPr="00E63CD7">
        <w:rPr>
          <w:rFonts w:ascii="GHEA Grapalat" w:hAnsi="GHEA Grapalat" w:cs="Sylfaen"/>
          <w:sz w:val="22"/>
          <w:szCs w:val="22"/>
          <w:lang w:val="hy-AM"/>
        </w:rPr>
        <w:t xml:space="preserve">-ն ձևավորել է </w:t>
      </w:r>
      <w:r w:rsidR="00C73A53" w:rsidRPr="00E63CD7">
        <w:rPr>
          <w:rFonts w:ascii="GHEA Grapalat" w:hAnsi="GHEA Grapalat"/>
          <w:sz w:val="22"/>
          <w:szCs w:val="22"/>
          <w:lang w:val="hy-AM"/>
        </w:rPr>
        <w:t>59</w:t>
      </w:r>
      <w:r w:rsidR="00C73A53" w:rsidRPr="00E63CD7">
        <w:rPr>
          <w:rFonts w:ascii="Courier New" w:hAnsi="Courier New" w:cs="Courier New"/>
          <w:sz w:val="22"/>
          <w:szCs w:val="22"/>
          <w:lang w:val="hy-AM"/>
        </w:rPr>
        <w:t> </w:t>
      </w:r>
      <w:r w:rsidR="00C73A53" w:rsidRPr="00E63CD7">
        <w:rPr>
          <w:rFonts w:ascii="GHEA Grapalat" w:hAnsi="GHEA Grapalat"/>
          <w:sz w:val="22"/>
          <w:szCs w:val="22"/>
          <w:lang w:val="hy-AM"/>
        </w:rPr>
        <w:t>325,</w:t>
      </w:r>
      <w:r w:rsidRPr="00E63CD7">
        <w:rPr>
          <w:rFonts w:ascii="GHEA Grapalat" w:hAnsi="GHEA Grapalat"/>
          <w:sz w:val="22"/>
          <w:szCs w:val="22"/>
          <w:lang w:val="hy-AM"/>
        </w:rPr>
        <w:t xml:space="preserve">0 </w:t>
      </w:r>
      <w:r w:rsidR="00C73A53" w:rsidRPr="00E63CD7">
        <w:rPr>
          <w:rFonts w:ascii="GHEA Grapalat" w:hAnsi="GHEA Grapalat" w:cs="Sylfaen"/>
          <w:sz w:val="22"/>
          <w:szCs w:val="22"/>
          <w:lang w:val="hy-AM"/>
        </w:rPr>
        <w:t>հազ. դրամ շահույթ,</w:t>
      </w:r>
      <w:r w:rsidR="007367BD"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կուտակված շահույթ</w:t>
      </w:r>
      <w:r w:rsidR="007367BD" w:rsidRPr="00E63CD7">
        <w:rPr>
          <w:rFonts w:ascii="GHEA Grapalat" w:hAnsi="GHEA Grapalat"/>
          <w:sz w:val="22"/>
          <w:szCs w:val="22"/>
          <w:lang w:val="hy-AM"/>
        </w:rPr>
        <w:t>ը նախորդ տա</w:t>
      </w:r>
      <w:r w:rsidR="00C73A53" w:rsidRPr="00E63CD7">
        <w:rPr>
          <w:rFonts w:ascii="GHEA Grapalat" w:hAnsi="GHEA Grapalat"/>
          <w:sz w:val="22"/>
          <w:szCs w:val="22"/>
          <w:lang w:val="hy-AM"/>
        </w:rPr>
        <w:t xml:space="preserve">րվա նկատմամբ ավելացել է </w:t>
      </w:r>
      <w:r w:rsidR="007367BD" w:rsidRPr="00E63CD7">
        <w:rPr>
          <w:rFonts w:ascii="GHEA Grapalat" w:hAnsi="GHEA Grapalat"/>
          <w:sz w:val="22"/>
          <w:szCs w:val="22"/>
          <w:lang w:val="hy-AM"/>
        </w:rPr>
        <w:t xml:space="preserve"> մոտ </w:t>
      </w:r>
      <w:r w:rsidR="00C73A53" w:rsidRPr="00E63CD7">
        <w:rPr>
          <w:rFonts w:ascii="GHEA Grapalat" w:hAnsi="GHEA Grapalat"/>
          <w:sz w:val="22"/>
          <w:szCs w:val="22"/>
          <w:lang w:val="hy-AM"/>
        </w:rPr>
        <w:t>1.57 անգամ</w:t>
      </w:r>
      <w:r w:rsidR="007367BD" w:rsidRPr="00E63CD7">
        <w:rPr>
          <w:rFonts w:ascii="GHEA Grapalat" w:hAnsi="GHEA Grapalat"/>
          <w:sz w:val="22"/>
          <w:szCs w:val="22"/>
          <w:lang w:val="hy-AM"/>
        </w:rPr>
        <w:t xml:space="preserve"> </w:t>
      </w:r>
      <w:r w:rsidR="007367BD" w:rsidRPr="00E63CD7">
        <w:rPr>
          <w:rFonts w:ascii="GHEA Grapalat" w:hAnsi="GHEA Grapalat" w:cs="Sylfaen"/>
          <w:sz w:val="22"/>
          <w:szCs w:val="22"/>
          <w:lang w:val="hy-AM"/>
        </w:rPr>
        <w:t>և կազմել 108</w:t>
      </w:r>
      <w:r w:rsidR="007367BD" w:rsidRPr="00E63CD7">
        <w:rPr>
          <w:rFonts w:ascii="Courier New" w:hAnsi="Courier New" w:cs="Courier New"/>
          <w:sz w:val="22"/>
          <w:szCs w:val="22"/>
          <w:lang w:val="hy-AM"/>
        </w:rPr>
        <w:t> </w:t>
      </w:r>
      <w:r w:rsidR="007367BD" w:rsidRPr="00E63CD7">
        <w:rPr>
          <w:rFonts w:ascii="GHEA Grapalat" w:hAnsi="GHEA Grapalat" w:cs="Sylfaen"/>
          <w:sz w:val="22"/>
          <w:szCs w:val="22"/>
          <w:lang w:val="hy-AM"/>
        </w:rPr>
        <w:t>774,4 հազ.դրամ:</w:t>
      </w:r>
    </w:p>
    <w:p w:rsidR="00060B8E" w:rsidRPr="00E63CD7" w:rsidRDefault="00060B8E" w:rsidP="004524A5">
      <w:pPr>
        <w:pStyle w:val="a3"/>
        <w:tabs>
          <w:tab w:val="clear" w:pos="540"/>
          <w:tab w:val="left" w:pos="0"/>
        </w:tabs>
        <w:ind w:firstLine="426"/>
        <w:rPr>
          <w:rFonts w:ascii="GHEA Grapalat" w:hAnsi="GHEA Grapalat"/>
          <w:sz w:val="22"/>
          <w:szCs w:val="22"/>
          <w:lang w:val="hy-AM"/>
        </w:rPr>
      </w:pPr>
    </w:p>
    <w:p w:rsidR="005A0BBB" w:rsidRDefault="005A0BBB" w:rsidP="004524A5">
      <w:pPr>
        <w:pStyle w:val="a3"/>
        <w:tabs>
          <w:tab w:val="clear" w:pos="540"/>
          <w:tab w:val="left" w:pos="0"/>
        </w:tabs>
        <w:ind w:firstLine="426"/>
        <w:rPr>
          <w:rFonts w:ascii="GHEA Grapalat" w:hAnsi="GHEA Grapalat"/>
          <w:sz w:val="22"/>
          <w:szCs w:val="22"/>
          <w:lang w:val="hy-AM"/>
        </w:rPr>
      </w:pPr>
    </w:p>
    <w:p w:rsidR="00060B8E" w:rsidRPr="00E63CD7" w:rsidRDefault="00060B8E" w:rsidP="004524A5">
      <w:pPr>
        <w:pStyle w:val="a3"/>
        <w:tabs>
          <w:tab w:val="clear" w:pos="540"/>
        </w:tabs>
        <w:ind w:firstLine="426"/>
        <w:jc w:val="center"/>
        <w:rPr>
          <w:rFonts w:ascii="GHEA Grapalat" w:hAnsi="GHEA Grapalat" w:cs="Sylfaen"/>
          <w:b/>
          <w:sz w:val="24"/>
          <w:szCs w:val="24"/>
          <w:u w:val="single"/>
          <w:lang w:val="hy-AM"/>
        </w:rPr>
      </w:pPr>
      <w:r w:rsidRPr="00E63CD7">
        <w:rPr>
          <w:rFonts w:ascii="GHEA Grapalat" w:hAnsi="GHEA Grapalat"/>
          <w:b/>
          <w:sz w:val="22"/>
          <w:u w:val="single"/>
          <w:lang w:val="hy-AM"/>
        </w:rPr>
        <w:t>6.</w:t>
      </w:r>
      <w:r w:rsidR="00FE625A" w:rsidRPr="00E63CD7">
        <w:rPr>
          <w:rFonts w:ascii="GHEA Grapalat" w:hAnsi="GHEA Grapalat"/>
          <w:b/>
          <w:sz w:val="22"/>
          <w:u w:val="single"/>
          <w:lang w:val="hy-AM"/>
        </w:rPr>
        <w:t xml:space="preserve"> </w:t>
      </w:r>
      <w:r w:rsidRPr="00E63CD7">
        <w:rPr>
          <w:rFonts w:ascii="GHEA Grapalat" w:hAnsi="GHEA Grapalat" w:cs="Sylfaen"/>
          <w:b/>
          <w:sz w:val="24"/>
          <w:szCs w:val="24"/>
          <w:u w:val="single"/>
          <w:lang w:val="hy-AM"/>
        </w:rPr>
        <w:t xml:space="preserve">ՀՀ ՏԱՐԱԾՔԱՅԻՆ ԿԱՌԱՎԱՐՄԱՆ ԵՎ ԵՆԹԱԿԱՌՈՒՑՎԱԾՔՆԵՐԻ ՆԱԽԱՐԱՐՈՒԹՅՈՒՆ </w:t>
      </w:r>
    </w:p>
    <w:p w:rsidR="00060B8E" w:rsidRPr="00E63CD7" w:rsidRDefault="00060B8E" w:rsidP="004524A5">
      <w:pPr>
        <w:pStyle w:val="a3"/>
        <w:ind w:firstLine="426"/>
        <w:rPr>
          <w:rFonts w:ascii="GHEA Grapalat" w:hAnsi="GHEA Grapalat"/>
          <w:sz w:val="22"/>
          <w:lang w:val="hy-AM"/>
        </w:rPr>
      </w:pPr>
      <w:r w:rsidRPr="00E63CD7">
        <w:rPr>
          <w:rFonts w:ascii="GHEA Grapalat" w:hAnsi="GHEA Grapalat"/>
          <w:sz w:val="22"/>
          <w:lang w:val="hy-AM"/>
        </w:rPr>
        <w:t>6.1 Նախարարության ենթակայությամբ</w:t>
      </w:r>
      <w:r w:rsidR="00C52B4D" w:rsidRPr="00E63CD7">
        <w:rPr>
          <w:rFonts w:ascii="GHEA Grapalat" w:hAnsi="GHEA Grapalat"/>
          <w:sz w:val="22"/>
          <w:lang w:val="hy-AM"/>
        </w:rPr>
        <w:t xml:space="preserve"> </w:t>
      </w:r>
      <w:r w:rsidRPr="00E63CD7">
        <w:rPr>
          <w:rFonts w:ascii="GHEA Grapalat" w:hAnsi="GHEA Grapalat" w:cs="Sylfaen"/>
          <w:sz w:val="22"/>
          <w:lang w:val="hy-AM"/>
        </w:rPr>
        <w:t xml:space="preserve">2019թ. </w:t>
      </w:r>
      <w:r w:rsidR="00C52B4D" w:rsidRPr="00E63CD7">
        <w:rPr>
          <w:rFonts w:ascii="GHEA Grapalat" w:hAnsi="GHEA Grapalat" w:cs="Sylfaen"/>
          <w:sz w:val="22"/>
          <w:lang w:val="hy-AM"/>
        </w:rPr>
        <w:t>տարեկան</w:t>
      </w:r>
      <w:r w:rsidRPr="00E63CD7">
        <w:rPr>
          <w:rFonts w:ascii="GHEA Grapalat" w:hAnsi="GHEA Grapalat" w:cs="Sylfaen"/>
          <w:sz w:val="22"/>
          <w:lang w:val="hy-AM"/>
        </w:rPr>
        <w:t xml:space="preserve"> տվյալներով </w:t>
      </w:r>
      <w:r w:rsidRPr="00E63CD7">
        <w:rPr>
          <w:rFonts w:ascii="GHEA Grapalat" w:hAnsi="GHEA Grapalat"/>
          <w:sz w:val="22"/>
          <w:lang w:val="hy-AM"/>
        </w:rPr>
        <w:t>առկա են</w:t>
      </w:r>
      <w:r w:rsidR="00FE625A" w:rsidRPr="00E63CD7">
        <w:rPr>
          <w:rFonts w:ascii="GHEA Grapalat" w:hAnsi="GHEA Grapalat"/>
          <w:sz w:val="22"/>
          <w:lang w:val="hy-AM"/>
        </w:rPr>
        <w:t xml:space="preserve"> թվով 1</w:t>
      </w:r>
      <w:r w:rsidR="00A75109" w:rsidRPr="00E63CD7">
        <w:rPr>
          <w:rFonts w:ascii="GHEA Grapalat" w:hAnsi="GHEA Grapalat"/>
          <w:sz w:val="22"/>
          <w:lang w:val="hy-AM"/>
        </w:rPr>
        <w:t>8</w:t>
      </w:r>
      <w:r w:rsidRPr="00E63CD7">
        <w:rPr>
          <w:rFonts w:ascii="GHEA Grapalat" w:hAnsi="GHEA Grapalat"/>
          <w:sz w:val="22"/>
          <w:lang w:val="hy-AM"/>
        </w:rPr>
        <w:t xml:space="preserve"> պետական մասնակցությամբ առևտրային կազմակերպություններ:</w:t>
      </w:r>
      <w:r w:rsidR="00A75109" w:rsidRPr="00E63CD7">
        <w:rPr>
          <w:rFonts w:ascii="GHEA Grapalat" w:hAnsi="GHEA Grapalat" w:cs="Sylfaen"/>
          <w:sz w:val="22"/>
          <w:lang w:val="hy-AM"/>
        </w:rPr>
        <w:t xml:space="preserve"> «Հայջրմուղկոյուղի», «Լոռի-Ջրմուղկոյուղի» «Շիրակ-Ջրմուղկոյուղի» և «Նոր Ակունք» ՓԲԸ-ները գործունեություն չեն իրականացրել և վերջինների համար տեղեկատվություն չի ներկայացվել: Վերլուծությունն իրականացվել է թվով 14 ընկերությունների համար:</w:t>
      </w:r>
    </w:p>
    <w:p w:rsidR="00060B8E" w:rsidRPr="00E63CD7" w:rsidRDefault="00060B8E" w:rsidP="004524A5">
      <w:pPr>
        <w:pStyle w:val="a3"/>
        <w:ind w:firstLine="426"/>
        <w:rPr>
          <w:rFonts w:ascii="GHEA Grapalat" w:hAnsi="GHEA Grapalat" w:cs="Sylfaen"/>
          <w:sz w:val="22"/>
          <w:lang w:val="hy-AM"/>
        </w:rPr>
      </w:pPr>
      <w:r w:rsidRPr="00E63CD7">
        <w:rPr>
          <w:rFonts w:ascii="GHEA Grapalat" w:hAnsi="GHEA Grapalat"/>
          <w:sz w:val="22"/>
          <w:lang w:val="hy-AM"/>
        </w:rPr>
        <w:t>6.2 Ը</w:t>
      </w:r>
      <w:r w:rsidRPr="00E63CD7">
        <w:rPr>
          <w:rFonts w:ascii="GHEA Grapalat" w:hAnsi="GHEA Grapalat" w:cs="Sylfaen"/>
          <w:sz w:val="22"/>
          <w:lang w:val="hy-AM"/>
        </w:rPr>
        <w:t>նկերությունների աշխատողների ընդհանուր թվաքանակը</w:t>
      </w:r>
      <w:r w:rsidR="00FE625A" w:rsidRPr="00E63CD7">
        <w:rPr>
          <w:rFonts w:ascii="GHEA Grapalat" w:hAnsi="GHEA Grapalat" w:cs="Sylfaen"/>
          <w:sz w:val="22"/>
          <w:lang w:val="hy-AM"/>
        </w:rPr>
        <w:t xml:space="preserve"> </w:t>
      </w:r>
      <w:r w:rsidRPr="00E63CD7">
        <w:rPr>
          <w:rFonts w:ascii="GHEA Grapalat" w:hAnsi="GHEA Grapalat" w:cs="Sylfaen"/>
          <w:sz w:val="22"/>
          <w:lang w:val="hy-AM"/>
        </w:rPr>
        <w:t xml:space="preserve">հաշվետու </w:t>
      </w:r>
      <w:r w:rsidR="00FE625A" w:rsidRPr="00E63CD7">
        <w:rPr>
          <w:rFonts w:ascii="GHEA Grapalat" w:hAnsi="GHEA Grapalat" w:cs="Sylfaen"/>
          <w:sz w:val="22"/>
          <w:lang w:val="hy-AM"/>
        </w:rPr>
        <w:t>ժամանակաշրջանում կազմել է 2</w:t>
      </w:r>
      <w:r w:rsidR="00FE625A" w:rsidRPr="00E63CD7">
        <w:rPr>
          <w:rFonts w:ascii="Courier New" w:hAnsi="Courier New" w:cs="Courier New"/>
          <w:sz w:val="22"/>
          <w:lang w:val="hy-AM"/>
        </w:rPr>
        <w:t> </w:t>
      </w:r>
      <w:r w:rsidR="00FE625A" w:rsidRPr="00E63CD7">
        <w:rPr>
          <w:rFonts w:ascii="GHEA Grapalat" w:hAnsi="GHEA Grapalat" w:cs="Sylfaen"/>
          <w:sz w:val="22"/>
          <w:lang w:val="hy-AM"/>
        </w:rPr>
        <w:t>985,</w:t>
      </w:r>
      <w:r w:rsidRPr="00E63CD7">
        <w:rPr>
          <w:rFonts w:ascii="GHEA Grapalat" w:hAnsi="GHEA Grapalat" w:cs="Sylfaen"/>
          <w:sz w:val="22"/>
          <w:lang w:val="hy-AM"/>
        </w:rPr>
        <w:t>0</w:t>
      </w:r>
      <w:r w:rsidR="00FE625A" w:rsidRPr="00E63CD7">
        <w:rPr>
          <w:rFonts w:ascii="GHEA Grapalat" w:hAnsi="GHEA Grapalat" w:cs="Sylfaen"/>
          <w:sz w:val="22"/>
          <w:lang w:val="hy-AM"/>
        </w:rPr>
        <w:t xml:space="preserve"> </w:t>
      </w:r>
      <w:r w:rsidRPr="00E63CD7">
        <w:rPr>
          <w:rFonts w:ascii="GHEA Grapalat" w:hAnsi="GHEA Grapalat" w:cs="Sylfaen"/>
          <w:sz w:val="22"/>
          <w:lang w:val="hy-AM"/>
        </w:rPr>
        <w:t>աշխատող:</w:t>
      </w:r>
    </w:p>
    <w:p w:rsidR="00060B8E" w:rsidRPr="00E63CD7" w:rsidRDefault="00060B8E" w:rsidP="004524A5">
      <w:pPr>
        <w:pStyle w:val="a3"/>
        <w:tabs>
          <w:tab w:val="clear" w:pos="540"/>
          <w:tab w:val="num" w:pos="-5220"/>
          <w:tab w:val="left" w:pos="142"/>
        </w:tabs>
        <w:ind w:firstLine="426"/>
        <w:rPr>
          <w:rFonts w:ascii="GHEA Grapalat" w:hAnsi="GHEA Grapalat" w:cs="Sylfaen"/>
          <w:sz w:val="22"/>
          <w:lang w:val="hy-AM"/>
        </w:rPr>
      </w:pPr>
      <w:r w:rsidRPr="00E63CD7">
        <w:rPr>
          <w:rFonts w:ascii="GHEA Grapalat" w:hAnsi="GHEA Grapalat"/>
          <w:sz w:val="22"/>
          <w:lang w:val="hy-AM"/>
        </w:rPr>
        <w:t>6.3</w:t>
      </w:r>
      <w:r w:rsidR="00FE625A" w:rsidRPr="00E63CD7">
        <w:rPr>
          <w:rFonts w:ascii="GHEA Grapalat" w:hAnsi="GHEA Grapalat"/>
          <w:sz w:val="22"/>
          <w:lang w:val="hy-AM"/>
        </w:rPr>
        <w:t xml:space="preserve"> </w:t>
      </w:r>
      <w:r w:rsidRPr="00E63CD7">
        <w:rPr>
          <w:rFonts w:ascii="GHEA Grapalat" w:hAnsi="GHEA Grapalat" w:cs="Sylfaen"/>
          <w:sz w:val="22"/>
          <w:lang w:val="hy-AM"/>
        </w:rPr>
        <w:t>Առևտրային կազմակերպությունների ֆինանսատնտեսական գործունեության ամփոփ</w:t>
      </w:r>
      <w:r w:rsidR="00FE625A" w:rsidRPr="00E63CD7">
        <w:rPr>
          <w:rFonts w:ascii="GHEA Grapalat" w:hAnsi="GHEA Grapalat" w:cs="Sylfaen"/>
          <w:sz w:val="22"/>
          <w:lang w:val="hy-AM"/>
        </w:rPr>
        <w:t xml:space="preserve"> </w:t>
      </w:r>
      <w:r w:rsidRPr="00E63CD7">
        <w:rPr>
          <w:rFonts w:ascii="GHEA Grapalat" w:hAnsi="GHEA Grapalat" w:cs="Sylfaen"/>
          <w:sz w:val="22"/>
          <w:lang w:val="hy-AM"/>
        </w:rPr>
        <w:t>արդյունքներն այսպիսին են.</w:t>
      </w:r>
    </w:p>
    <w:p w:rsidR="00060B8E" w:rsidRPr="00E63CD7" w:rsidRDefault="00060B8E" w:rsidP="00060B8E">
      <w:pPr>
        <w:pStyle w:val="a3"/>
        <w:tabs>
          <w:tab w:val="num" w:pos="-5220"/>
        </w:tabs>
        <w:jc w:val="right"/>
        <w:rPr>
          <w:rFonts w:ascii="GHEA Grapalat" w:hAnsi="GHEA Grapalat"/>
          <w:sz w:val="22"/>
          <w:szCs w:val="22"/>
          <w:lang w:val="hy-AM"/>
        </w:rPr>
      </w:pPr>
      <w:r w:rsidRPr="00E63CD7">
        <w:rPr>
          <w:rFonts w:ascii="GHEA Grapalat" w:hAnsi="GHEA Grapalat"/>
          <w:i/>
          <w:iCs/>
          <w:sz w:val="22"/>
          <w:szCs w:val="22"/>
          <w:lang w:val="hy-AM"/>
        </w:rPr>
        <w:t>(</w:t>
      </w:r>
      <w:r w:rsidRPr="00E63CD7">
        <w:rPr>
          <w:rFonts w:ascii="GHEA Grapalat" w:hAnsi="GHEA Grapalat" w:cs="Sylfaen"/>
          <w:i/>
          <w:iCs/>
          <w:sz w:val="22"/>
          <w:szCs w:val="22"/>
          <w:lang w:val="hy-AM"/>
        </w:rPr>
        <w:t>հազ. դրամ)</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060B8E" w:rsidRPr="00E63CD7" w:rsidTr="00200C93">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060B8E" w:rsidRPr="00E63CD7" w:rsidRDefault="00060B8E" w:rsidP="00200C93">
            <w:pPr>
              <w:pStyle w:val="a3"/>
              <w:tabs>
                <w:tab w:val="clear" w:pos="540"/>
                <w:tab w:val="left" w:pos="720"/>
              </w:tabs>
              <w:jc w:val="center"/>
              <w:rPr>
                <w:rFonts w:ascii="GHEA Grapalat" w:hAnsi="GHEA Grapalat"/>
                <w:b/>
                <w:sz w:val="22"/>
                <w:szCs w:val="22"/>
                <w:lang w:val="hy-AM"/>
              </w:rPr>
            </w:pPr>
            <w:r w:rsidRPr="00E63CD7">
              <w:rPr>
                <w:rFonts w:ascii="GHEA Grapalat" w:hAnsi="GHEA Grapalat"/>
                <w:b/>
                <w:sz w:val="22"/>
                <w:szCs w:val="22"/>
                <w:lang w:val="hy-AM"/>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060B8E" w:rsidRPr="00E63CD7" w:rsidRDefault="00060B8E" w:rsidP="00200C93">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lang w:val="hy-AM"/>
              </w:rPr>
              <w:t>Ցուցան</w:t>
            </w:r>
            <w:r w:rsidRPr="00E63CD7">
              <w:rPr>
                <w:rFonts w:ascii="GHEA Grapalat" w:hAnsi="GHEA Grapalat" w:cs="Sylfaen"/>
                <w:bCs/>
                <w:sz w:val="22"/>
                <w:szCs w:val="22"/>
              </w:rPr>
              <w:t>իշ</w:t>
            </w:r>
          </w:p>
        </w:tc>
        <w:tc>
          <w:tcPr>
            <w:tcW w:w="2160" w:type="dxa"/>
            <w:tcBorders>
              <w:top w:val="single" w:sz="18" w:space="0" w:color="auto"/>
              <w:bottom w:val="single" w:sz="18" w:space="0" w:color="auto"/>
              <w:right w:val="single" w:sz="18" w:space="0" w:color="auto"/>
            </w:tcBorders>
            <w:shd w:val="pct20" w:color="auto" w:fill="FFFFFF"/>
          </w:tcPr>
          <w:p w:rsidR="00060B8E" w:rsidRPr="00E63CD7" w:rsidRDefault="00060B8E" w:rsidP="00FE625A">
            <w:pPr>
              <w:pStyle w:val="a3"/>
              <w:tabs>
                <w:tab w:val="clear" w:pos="540"/>
                <w:tab w:val="left" w:pos="720"/>
              </w:tabs>
              <w:jc w:val="center"/>
              <w:rPr>
                <w:rFonts w:ascii="GHEA Grapalat" w:hAnsi="GHEA Grapalat" w:cs="Sylfaen"/>
                <w:bCs/>
                <w:sz w:val="22"/>
                <w:szCs w:val="22"/>
              </w:rPr>
            </w:pPr>
            <w:r w:rsidRPr="00E63CD7">
              <w:rPr>
                <w:rFonts w:ascii="GHEA Grapalat" w:hAnsi="GHEA Grapalat"/>
                <w:bCs/>
                <w:sz w:val="22"/>
                <w:szCs w:val="22"/>
              </w:rPr>
              <w:t>201</w:t>
            </w:r>
            <w:r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hy-AM"/>
              </w:rPr>
              <w:t xml:space="preserve"> </w:t>
            </w:r>
            <w:r w:rsidR="00FE625A" w:rsidRPr="00E63CD7">
              <w:rPr>
                <w:rFonts w:ascii="GHEA Grapalat" w:hAnsi="GHEA Grapalat" w:cs="Sylfaen"/>
                <w:bCs/>
                <w:sz w:val="22"/>
                <w:szCs w:val="22"/>
              </w:rPr>
              <w:t>տարեկան</w:t>
            </w:r>
          </w:p>
        </w:tc>
      </w:tr>
      <w:tr w:rsidR="00060B8E" w:rsidRPr="00E63CD7" w:rsidTr="00200C93">
        <w:trPr>
          <w:trHeight w:val="150"/>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060B8E" w:rsidRPr="00E63CD7" w:rsidRDefault="00060B8E" w:rsidP="00200C93">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Սեփական  կապիտալ</w:t>
            </w:r>
          </w:p>
        </w:tc>
        <w:tc>
          <w:tcPr>
            <w:tcW w:w="2160" w:type="dxa"/>
            <w:tcBorders>
              <w:right w:val="single" w:sz="18" w:space="0" w:color="auto"/>
            </w:tcBorders>
          </w:tcPr>
          <w:p w:rsidR="00060B8E" w:rsidRPr="00E63CD7" w:rsidRDefault="00775FC1" w:rsidP="005A0BBB">
            <w:pPr>
              <w:jc w:val="center"/>
              <w:rPr>
                <w:rFonts w:ascii="GHEA Grapalat" w:hAnsi="GHEA Grapalat"/>
                <w:bCs/>
                <w:sz w:val="22"/>
                <w:szCs w:val="22"/>
                <w:lang w:val="hy-AM"/>
              </w:rPr>
            </w:pPr>
            <w:r w:rsidRPr="00E63CD7">
              <w:rPr>
                <w:rFonts w:ascii="GHEA Grapalat" w:hAnsi="GHEA Grapalat"/>
                <w:bCs/>
                <w:sz w:val="22"/>
                <w:szCs w:val="22"/>
              </w:rPr>
              <w:t>155 971 681,7</w:t>
            </w:r>
          </w:p>
        </w:tc>
      </w:tr>
      <w:tr w:rsidR="00060B8E" w:rsidRPr="00E63CD7" w:rsidTr="00200C93">
        <w:trPr>
          <w:trHeight w:val="150"/>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060B8E" w:rsidRPr="00E63CD7" w:rsidRDefault="00060B8E" w:rsidP="00200C93">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Աշխատել են շահույթով (</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060B8E" w:rsidRPr="00E63CD7" w:rsidRDefault="00060B8E" w:rsidP="00200C93">
            <w:pPr>
              <w:pStyle w:val="a3"/>
              <w:tabs>
                <w:tab w:val="clear" w:pos="540"/>
                <w:tab w:val="left" w:pos="271"/>
                <w:tab w:val="left" w:pos="720"/>
                <w:tab w:val="center" w:pos="972"/>
              </w:tabs>
              <w:jc w:val="center"/>
              <w:rPr>
                <w:rFonts w:ascii="GHEA Grapalat" w:hAnsi="GHEA Grapalat"/>
                <w:sz w:val="22"/>
                <w:szCs w:val="22"/>
              </w:rPr>
            </w:pPr>
            <w:r w:rsidRPr="00E63CD7">
              <w:rPr>
                <w:rFonts w:ascii="GHEA Grapalat" w:hAnsi="GHEA Grapalat"/>
                <w:sz w:val="22"/>
                <w:szCs w:val="22"/>
              </w:rPr>
              <w:t>8</w:t>
            </w:r>
          </w:p>
        </w:tc>
      </w:tr>
      <w:tr w:rsidR="00060B8E" w:rsidRPr="00E63CD7" w:rsidTr="00200C93">
        <w:trPr>
          <w:trHeight w:val="150"/>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3.</w:t>
            </w:r>
          </w:p>
        </w:tc>
        <w:tc>
          <w:tcPr>
            <w:tcW w:w="6840" w:type="dxa"/>
            <w:tcBorders>
              <w:left w:val="nil"/>
            </w:tcBorders>
            <w:vAlign w:val="center"/>
          </w:tcPr>
          <w:p w:rsidR="00060B8E" w:rsidRPr="00E63CD7" w:rsidRDefault="00060B8E" w:rsidP="00200C93">
            <w:pPr>
              <w:pStyle w:val="a3"/>
              <w:tabs>
                <w:tab w:val="clear" w:pos="540"/>
                <w:tab w:val="left" w:pos="720"/>
              </w:tabs>
              <w:spacing w:line="240" w:lineRule="auto"/>
              <w:ind w:right="-338"/>
              <w:rPr>
                <w:rFonts w:ascii="GHEA Grapalat" w:hAnsi="GHEA Grapalat" w:cs="Sylfaen"/>
                <w:sz w:val="22"/>
                <w:szCs w:val="22"/>
              </w:rPr>
            </w:pPr>
            <w:r w:rsidRPr="00E63CD7">
              <w:rPr>
                <w:rFonts w:ascii="GHEA Grapalat" w:hAnsi="GHEA Grapalat" w:cs="Sylfaen"/>
                <w:sz w:val="22"/>
                <w:szCs w:val="22"/>
              </w:rPr>
              <w:t>Աշ</w:t>
            </w:r>
            <w:r w:rsidRPr="00E63CD7">
              <w:rPr>
                <w:rFonts w:ascii="GHEA Grapalat" w:hAnsi="GHEA Grapalat" w:cs="Sylfaen"/>
                <w:sz w:val="22"/>
                <w:szCs w:val="22"/>
                <w:lang w:val="ru-RU"/>
              </w:rPr>
              <w:t>խ</w:t>
            </w:r>
            <w:r w:rsidRPr="00E63CD7">
              <w:rPr>
                <w:rFonts w:ascii="GHEA Grapalat" w:hAnsi="GHEA Grapalat" w:cs="Sylfaen"/>
                <w:sz w:val="22"/>
                <w:szCs w:val="22"/>
              </w:rPr>
              <w:t>ատել են վնասով (</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060B8E" w:rsidRPr="00E63CD7" w:rsidRDefault="00FE625A"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5</w:t>
            </w:r>
          </w:p>
        </w:tc>
      </w:tr>
      <w:tr w:rsidR="00060B8E" w:rsidRPr="00E63CD7" w:rsidTr="00200C93">
        <w:trPr>
          <w:trHeight w:val="150"/>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060B8E" w:rsidRPr="00E63CD7" w:rsidRDefault="00060B8E" w:rsidP="00200C93">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Շահույթ(վնաս) չեն ձևավորել (</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r>
      <w:tr w:rsidR="00060B8E" w:rsidRPr="00E63CD7" w:rsidTr="00200C93">
        <w:trPr>
          <w:trHeight w:val="150"/>
        </w:trPr>
        <w:tc>
          <w:tcPr>
            <w:tcW w:w="720" w:type="dxa"/>
            <w:tcBorders>
              <w:left w:val="single" w:sz="18" w:space="0" w:color="auto"/>
              <w:right w:val="single" w:sz="18" w:space="0" w:color="auto"/>
            </w:tcBorders>
          </w:tcPr>
          <w:p w:rsidR="00060B8E" w:rsidRPr="00E63CD7" w:rsidRDefault="00060B8E" w:rsidP="00200C93">
            <w:pPr>
              <w:pStyle w:val="a5"/>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060B8E" w:rsidRPr="00E63CD7" w:rsidRDefault="00060B8E" w:rsidP="00200C93">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060B8E" w:rsidRPr="00E63CD7" w:rsidRDefault="00FE625A" w:rsidP="00200C93">
            <w:pPr>
              <w:pStyle w:val="a3"/>
              <w:tabs>
                <w:tab w:val="clear" w:pos="540"/>
                <w:tab w:val="left" w:pos="271"/>
                <w:tab w:val="left" w:pos="720"/>
                <w:tab w:val="center" w:pos="972"/>
              </w:tabs>
              <w:jc w:val="center"/>
              <w:rPr>
                <w:rFonts w:ascii="GHEA Grapalat" w:hAnsi="GHEA Grapalat"/>
                <w:sz w:val="22"/>
                <w:szCs w:val="22"/>
              </w:rPr>
            </w:pPr>
            <w:r w:rsidRPr="00E63CD7">
              <w:rPr>
                <w:rFonts w:ascii="GHEA Grapalat" w:hAnsi="GHEA Grapalat"/>
                <w:sz w:val="22"/>
                <w:szCs w:val="22"/>
              </w:rPr>
              <w:t>5</w:t>
            </w:r>
            <w:r w:rsidRPr="00E63CD7">
              <w:rPr>
                <w:rFonts w:ascii="Courier New" w:hAnsi="Courier New" w:cs="Courier New"/>
                <w:sz w:val="22"/>
                <w:szCs w:val="22"/>
              </w:rPr>
              <w:t> </w:t>
            </w:r>
            <w:r w:rsidRPr="00E63CD7">
              <w:rPr>
                <w:rFonts w:ascii="GHEA Grapalat" w:hAnsi="GHEA Grapalat"/>
                <w:sz w:val="22"/>
                <w:szCs w:val="22"/>
              </w:rPr>
              <w:t>114</w:t>
            </w:r>
            <w:r w:rsidRPr="00E63CD7">
              <w:rPr>
                <w:rFonts w:ascii="Courier New" w:hAnsi="Courier New" w:cs="Courier New"/>
                <w:sz w:val="22"/>
                <w:szCs w:val="22"/>
              </w:rPr>
              <w:t> </w:t>
            </w:r>
            <w:r w:rsidRPr="00E63CD7">
              <w:rPr>
                <w:rFonts w:ascii="GHEA Grapalat" w:hAnsi="GHEA Grapalat"/>
                <w:sz w:val="22"/>
                <w:szCs w:val="22"/>
              </w:rPr>
              <w:t>558,1</w:t>
            </w:r>
          </w:p>
        </w:tc>
      </w:tr>
      <w:tr w:rsidR="00060B8E" w:rsidRPr="00E63CD7" w:rsidTr="00200C93">
        <w:trPr>
          <w:trHeight w:val="150"/>
        </w:trPr>
        <w:tc>
          <w:tcPr>
            <w:tcW w:w="720" w:type="dxa"/>
            <w:tcBorders>
              <w:left w:val="single" w:sz="18" w:space="0" w:color="auto"/>
              <w:right w:val="single" w:sz="18" w:space="0" w:color="auto"/>
            </w:tcBorders>
          </w:tcPr>
          <w:p w:rsidR="00060B8E" w:rsidRPr="00E63CD7" w:rsidRDefault="00060B8E" w:rsidP="00200C93">
            <w:pPr>
              <w:pStyle w:val="a5"/>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060B8E" w:rsidRPr="00E63CD7" w:rsidRDefault="00060B8E" w:rsidP="00200C93">
            <w:pPr>
              <w:pStyle w:val="a5"/>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060B8E" w:rsidRPr="00E63CD7" w:rsidRDefault="00FE625A" w:rsidP="00200C93">
            <w:pPr>
              <w:pStyle w:val="a5"/>
              <w:rPr>
                <w:rFonts w:ascii="GHEA Grapalat" w:hAnsi="GHEA Grapalat"/>
                <w:sz w:val="22"/>
                <w:szCs w:val="22"/>
              </w:rPr>
            </w:pPr>
            <w:r w:rsidRPr="00E63CD7">
              <w:rPr>
                <w:rFonts w:ascii="GHEA Grapalat" w:hAnsi="GHEA Grapalat"/>
                <w:sz w:val="22"/>
                <w:szCs w:val="22"/>
              </w:rPr>
              <w:t>6</w:t>
            </w:r>
            <w:r w:rsidRPr="00E63CD7">
              <w:rPr>
                <w:rFonts w:ascii="Courier New" w:hAnsi="Courier New" w:cs="Courier New"/>
                <w:sz w:val="22"/>
                <w:szCs w:val="22"/>
              </w:rPr>
              <w:t> </w:t>
            </w:r>
            <w:r w:rsidRPr="00E63CD7">
              <w:rPr>
                <w:rFonts w:ascii="GHEA Grapalat" w:hAnsi="GHEA Grapalat"/>
                <w:sz w:val="22"/>
                <w:szCs w:val="22"/>
              </w:rPr>
              <w:t>037</w:t>
            </w:r>
            <w:r w:rsidRPr="00E63CD7">
              <w:rPr>
                <w:rFonts w:ascii="Courier New" w:hAnsi="Courier New" w:cs="Courier New"/>
                <w:sz w:val="22"/>
                <w:szCs w:val="22"/>
              </w:rPr>
              <w:t> </w:t>
            </w:r>
            <w:r w:rsidRPr="00E63CD7">
              <w:rPr>
                <w:rFonts w:ascii="GHEA Grapalat" w:hAnsi="GHEA Grapalat"/>
                <w:sz w:val="22"/>
                <w:szCs w:val="22"/>
              </w:rPr>
              <w:t>464,1</w:t>
            </w:r>
          </w:p>
          <w:p w:rsidR="00FE625A" w:rsidRPr="00E63CD7" w:rsidRDefault="00FE625A" w:rsidP="00200C93">
            <w:pPr>
              <w:pStyle w:val="a5"/>
              <w:rPr>
                <w:rFonts w:ascii="GHEA Grapalat" w:hAnsi="GHEA Grapalat"/>
                <w:sz w:val="22"/>
                <w:szCs w:val="22"/>
              </w:rPr>
            </w:pPr>
          </w:p>
        </w:tc>
      </w:tr>
      <w:tr w:rsidR="00060B8E" w:rsidRPr="00E63CD7" w:rsidTr="00200C93">
        <w:trPr>
          <w:trHeight w:val="1026"/>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lastRenderedPageBreak/>
              <w:t>7.</w:t>
            </w:r>
          </w:p>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060B8E" w:rsidRPr="00E63CD7" w:rsidRDefault="00060B8E" w:rsidP="00200C93">
            <w:pPr>
              <w:pStyle w:val="a3"/>
              <w:tabs>
                <w:tab w:val="clear" w:pos="540"/>
                <w:tab w:val="left" w:pos="271"/>
                <w:tab w:val="left" w:pos="720"/>
                <w:tab w:val="center" w:pos="972"/>
              </w:tabs>
              <w:jc w:val="left"/>
              <w:rPr>
                <w:rFonts w:ascii="GHEA Grapalat" w:hAnsi="GHEA Grapalat"/>
                <w:sz w:val="22"/>
                <w:szCs w:val="22"/>
              </w:rPr>
            </w:pPr>
            <w:r w:rsidRPr="00E63CD7">
              <w:rPr>
                <w:rFonts w:ascii="GHEA Grapalat" w:hAnsi="GHEA Grapalat"/>
                <w:sz w:val="22"/>
                <w:szCs w:val="22"/>
              </w:rPr>
              <w:t>Եկամուտների ընդամենը ծավալը` այդ թվում</w:t>
            </w:r>
          </w:p>
          <w:p w:rsidR="00060B8E" w:rsidRPr="00E63CD7" w:rsidRDefault="00060B8E" w:rsidP="00200C93">
            <w:pPr>
              <w:pStyle w:val="a3"/>
              <w:tabs>
                <w:tab w:val="clear" w:pos="540"/>
                <w:tab w:val="left" w:pos="271"/>
                <w:tab w:val="left" w:pos="720"/>
                <w:tab w:val="center" w:pos="972"/>
              </w:tabs>
              <w:jc w:val="left"/>
              <w:rPr>
                <w:rFonts w:ascii="GHEA Grapalat" w:hAnsi="GHEA Grapalat"/>
                <w:sz w:val="22"/>
                <w:szCs w:val="22"/>
              </w:rPr>
            </w:pPr>
            <w:r w:rsidRPr="00E63CD7">
              <w:rPr>
                <w:rFonts w:ascii="GHEA Grapalat" w:hAnsi="GHEA Grapalat"/>
                <w:sz w:val="22"/>
                <w:szCs w:val="22"/>
              </w:rPr>
              <w:t>Հիմնական գործունեությունից</w:t>
            </w:r>
          </w:p>
        </w:tc>
        <w:tc>
          <w:tcPr>
            <w:tcW w:w="2160" w:type="dxa"/>
            <w:tcBorders>
              <w:right w:val="single" w:sz="18" w:space="0" w:color="auto"/>
            </w:tcBorders>
          </w:tcPr>
          <w:p w:rsidR="00060B8E" w:rsidRPr="00E63CD7" w:rsidRDefault="00FE625A" w:rsidP="00FE625A">
            <w:pPr>
              <w:spacing w:line="360" w:lineRule="auto"/>
              <w:jc w:val="center"/>
              <w:rPr>
                <w:rFonts w:ascii="GHEA Grapalat" w:hAnsi="GHEA Grapalat"/>
                <w:bCs/>
                <w:sz w:val="22"/>
                <w:szCs w:val="22"/>
              </w:rPr>
            </w:pPr>
            <w:r w:rsidRPr="00E63CD7">
              <w:rPr>
                <w:rFonts w:ascii="GHEA Grapalat" w:hAnsi="GHEA Grapalat"/>
                <w:bCs/>
                <w:sz w:val="22"/>
                <w:szCs w:val="22"/>
              </w:rPr>
              <w:t>124 630 501,1</w:t>
            </w:r>
          </w:p>
          <w:p w:rsidR="00060B8E" w:rsidRPr="00E63CD7" w:rsidRDefault="00FE625A" w:rsidP="005A0BBB">
            <w:pPr>
              <w:spacing w:line="360" w:lineRule="auto"/>
              <w:jc w:val="center"/>
              <w:rPr>
                <w:rFonts w:ascii="GHEA Grapalat" w:hAnsi="GHEA Grapalat"/>
                <w:bCs/>
                <w:sz w:val="22"/>
                <w:szCs w:val="22"/>
                <w:lang w:val="hy-AM"/>
              </w:rPr>
            </w:pPr>
            <w:r w:rsidRPr="00E63CD7">
              <w:rPr>
                <w:rFonts w:ascii="GHEA Grapalat" w:hAnsi="GHEA Grapalat"/>
                <w:bCs/>
                <w:sz w:val="22"/>
                <w:szCs w:val="22"/>
              </w:rPr>
              <w:t>110 888 257,0</w:t>
            </w:r>
          </w:p>
        </w:tc>
      </w:tr>
      <w:tr w:rsidR="00060B8E" w:rsidRPr="00E63CD7" w:rsidTr="00200C93">
        <w:trPr>
          <w:trHeight w:val="882"/>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w:t>
            </w:r>
          </w:p>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060B8E" w:rsidRPr="00E63CD7" w:rsidRDefault="00060B8E" w:rsidP="00200C93">
            <w:pPr>
              <w:pStyle w:val="a3"/>
              <w:tabs>
                <w:tab w:val="clear" w:pos="540"/>
                <w:tab w:val="left" w:pos="271"/>
                <w:tab w:val="left" w:pos="720"/>
                <w:tab w:val="center" w:pos="972"/>
              </w:tabs>
              <w:jc w:val="left"/>
              <w:rPr>
                <w:rFonts w:ascii="GHEA Grapalat" w:hAnsi="GHEA Grapalat"/>
                <w:sz w:val="22"/>
                <w:szCs w:val="22"/>
              </w:rPr>
            </w:pPr>
            <w:r w:rsidRPr="00E63CD7">
              <w:rPr>
                <w:rFonts w:ascii="GHEA Grapalat" w:hAnsi="GHEA Grapalat"/>
                <w:sz w:val="22"/>
                <w:szCs w:val="22"/>
              </w:rPr>
              <w:t>Ծախսերի ընդհանուր ծավալը, այդ թվում`</w:t>
            </w:r>
          </w:p>
          <w:p w:rsidR="00060B8E" w:rsidRPr="00E63CD7" w:rsidRDefault="00060B8E" w:rsidP="00200C93">
            <w:pPr>
              <w:pStyle w:val="a3"/>
              <w:tabs>
                <w:tab w:val="clear" w:pos="540"/>
                <w:tab w:val="left" w:pos="271"/>
                <w:tab w:val="left" w:pos="720"/>
                <w:tab w:val="center" w:pos="972"/>
              </w:tabs>
              <w:jc w:val="left"/>
              <w:rPr>
                <w:rFonts w:ascii="GHEA Grapalat" w:hAnsi="GHEA Grapalat"/>
                <w:sz w:val="22"/>
                <w:szCs w:val="22"/>
              </w:rPr>
            </w:pPr>
            <w:r w:rsidRPr="00E63CD7">
              <w:rPr>
                <w:rFonts w:ascii="GHEA Grapalat" w:hAnsi="GHEA Grapalat"/>
                <w:sz w:val="22"/>
                <w:szCs w:val="22"/>
              </w:rPr>
              <w:t>Ընդամենը հիմնական  գործունեությանը վերաբերվող</w:t>
            </w:r>
          </w:p>
        </w:tc>
        <w:tc>
          <w:tcPr>
            <w:tcW w:w="2160" w:type="dxa"/>
            <w:tcBorders>
              <w:right w:val="single" w:sz="18" w:space="0" w:color="auto"/>
            </w:tcBorders>
          </w:tcPr>
          <w:p w:rsidR="00060B8E" w:rsidRPr="00E63CD7" w:rsidRDefault="00FE625A" w:rsidP="00FE625A">
            <w:pPr>
              <w:spacing w:line="360" w:lineRule="auto"/>
              <w:jc w:val="center"/>
              <w:rPr>
                <w:rFonts w:ascii="GHEA Grapalat" w:hAnsi="GHEA Grapalat"/>
                <w:bCs/>
                <w:sz w:val="22"/>
                <w:szCs w:val="22"/>
              </w:rPr>
            </w:pPr>
            <w:r w:rsidRPr="00E63CD7">
              <w:rPr>
                <w:rFonts w:ascii="GHEA Grapalat" w:hAnsi="GHEA Grapalat"/>
                <w:bCs/>
                <w:sz w:val="22"/>
                <w:szCs w:val="22"/>
              </w:rPr>
              <w:t>123 098 852,7</w:t>
            </w:r>
          </w:p>
          <w:p w:rsidR="00FE625A" w:rsidRPr="00E63CD7" w:rsidRDefault="00FE625A" w:rsidP="00FE625A">
            <w:pPr>
              <w:spacing w:line="360" w:lineRule="auto"/>
              <w:jc w:val="center"/>
              <w:rPr>
                <w:rFonts w:ascii="GHEA Grapalat" w:hAnsi="GHEA Grapalat"/>
                <w:bCs/>
                <w:sz w:val="22"/>
                <w:szCs w:val="22"/>
              </w:rPr>
            </w:pPr>
            <w:r w:rsidRPr="00E63CD7">
              <w:rPr>
                <w:rFonts w:ascii="GHEA Grapalat" w:hAnsi="GHEA Grapalat"/>
                <w:bCs/>
                <w:sz w:val="22"/>
                <w:szCs w:val="22"/>
              </w:rPr>
              <w:t>104 871 141,6</w:t>
            </w:r>
          </w:p>
          <w:p w:rsidR="00060B8E" w:rsidRPr="00E63CD7" w:rsidRDefault="00060B8E" w:rsidP="00200C93">
            <w:pPr>
              <w:pStyle w:val="a3"/>
              <w:framePr w:hSpace="180" w:wrap="auto" w:vAnchor="text" w:hAnchor="text" w:y="1"/>
              <w:tabs>
                <w:tab w:val="clear" w:pos="540"/>
                <w:tab w:val="left" w:pos="271"/>
                <w:tab w:val="left" w:pos="720"/>
                <w:tab w:val="center" w:pos="972"/>
              </w:tabs>
              <w:jc w:val="center"/>
              <w:rPr>
                <w:rFonts w:ascii="GHEA Grapalat" w:hAnsi="GHEA Grapalat"/>
                <w:sz w:val="22"/>
                <w:szCs w:val="22"/>
              </w:rPr>
            </w:pPr>
          </w:p>
        </w:tc>
      </w:tr>
      <w:tr w:rsidR="00060B8E" w:rsidRPr="00E63CD7" w:rsidTr="00200C93">
        <w:trPr>
          <w:trHeight w:val="557"/>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060B8E" w:rsidRPr="00E63CD7" w:rsidRDefault="00060B8E" w:rsidP="00200C93">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060B8E" w:rsidRPr="00E63CD7" w:rsidRDefault="00060B8E" w:rsidP="00200C93">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060B8E" w:rsidRPr="00E63CD7" w:rsidRDefault="00060B8E" w:rsidP="00200C93">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00FE625A"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00FE625A"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00FE625A"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060B8E" w:rsidRPr="00E63CD7" w:rsidRDefault="00FE625A" w:rsidP="00200C93">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w:t>
            </w:r>
            <w:r w:rsidR="00060B8E" w:rsidRPr="00E63CD7">
              <w:rPr>
                <w:rFonts w:ascii="GHEA Grapalat" w:hAnsi="GHEA Grapalat" w:cs="Sylfaen"/>
                <w:sz w:val="22"/>
                <w:szCs w:val="22"/>
              </w:rPr>
              <w:t>րեդիտորական</w:t>
            </w:r>
            <w:r w:rsidRPr="00E63CD7">
              <w:rPr>
                <w:rFonts w:ascii="GHEA Grapalat" w:hAnsi="GHEA Grapalat" w:cs="Sylfaen"/>
                <w:sz w:val="22"/>
                <w:szCs w:val="22"/>
                <w:lang w:val="ru-RU"/>
              </w:rPr>
              <w:t xml:space="preserve"> </w:t>
            </w:r>
            <w:r w:rsidR="00060B8E"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00060B8E"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00060B8E" w:rsidRPr="00E63CD7">
              <w:rPr>
                <w:rFonts w:ascii="GHEA Grapalat" w:hAnsi="GHEA Grapalat" w:cs="Sylfaen"/>
                <w:sz w:val="22"/>
                <w:szCs w:val="22"/>
              </w:rPr>
              <w:t>գծով</w:t>
            </w:r>
          </w:p>
          <w:p w:rsidR="00060B8E" w:rsidRPr="00E63CD7" w:rsidRDefault="00060B8E" w:rsidP="00200C93">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060B8E" w:rsidRPr="00E63CD7" w:rsidRDefault="00060B8E" w:rsidP="00200C93">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FE625A" w:rsidRPr="00E63CD7" w:rsidRDefault="00FE625A" w:rsidP="00FE625A">
            <w:pPr>
              <w:spacing w:line="360" w:lineRule="auto"/>
              <w:jc w:val="center"/>
              <w:rPr>
                <w:rFonts w:ascii="GHEA Grapalat" w:hAnsi="GHEA Grapalat"/>
                <w:bCs/>
                <w:sz w:val="22"/>
                <w:szCs w:val="22"/>
              </w:rPr>
            </w:pPr>
            <w:r w:rsidRPr="00E63CD7">
              <w:rPr>
                <w:rFonts w:ascii="GHEA Grapalat" w:hAnsi="GHEA Grapalat"/>
                <w:bCs/>
                <w:sz w:val="22"/>
                <w:szCs w:val="22"/>
              </w:rPr>
              <w:t xml:space="preserve">73 </w:t>
            </w:r>
            <w:r w:rsidR="00775FC1" w:rsidRPr="00E63CD7">
              <w:rPr>
                <w:rFonts w:ascii="GHEA Grapalat" w:hAnsi="GHEA Grapalat"/>
                <w:bCs/>
                <w:sz w:val="22"/>
                <w:szCs w:val="22"/>
              </w:rPr>
              <w:t>022 171</w:t>
            </w:r>
            <w:r w:rsidRPr="00E63CD7">
              <w:rPr>
                <w:rFonts w:ascii="GHEA Grapalat" w:hAnsi="GHEA Grapalat"/>
                <w:bCs/>
                <w:sz w:val="22"/>
                <w:szCs w:val="22"/>
              </w:rPr>
              <w:t>,</w:t>
            </w:r>
            <w:r w:rsidR="00775FC1" w:rsidRPr="00E63CD7">
              <w:rPr>
                <w:rFonts w:ascii="GHEA Grapalat" w:hAnsi="GHEA Grapalat"/>
                <w:bCs/>
                <w:sz w:val="22"/>
                <w:szCs w:val="22"/>
              </w:rPr>
              <w:t>9</w:t>
            </w:r>
          </w:p>
          <w:p w:rsidR="00FE625A" w:rsidRPr="00E63CD7" w:rsidRDefault="00FE625A" w:rsidP="00FE625A">
            <w:pPr>
              <w:spacing w:line="360" w:lineRule="auto"/>
              <w:jc w:val="center"/>
              <w:rPr>
                <w:rFonts w:ascii="GHEA Grapalat" w:hAnsi="GHEA Grapalat"/>
                <w:bCs/>
                <w:sz w:val="22"/>
                <w:szCs w:val="22"/>
              </w:rPr>
            </w:pPr>
            <w:r w:rsidRPr="00E63CD7">
              <w:rPr>
                <w:rFonts w:ascii="GHEA Grapalat" w:hAnsi="GHEA Grapalat"/>
                <w:bCs/>
                <w:sz w:val="22"/>
                <w:szCs w:val="22"/>
              </w:rPr>
              <w:t>31 741 271,2</w:t>
            </w:r>
          </w:p>
          <w:p w:rsidR="00FE625A" w:rsidRPr="00E63CD7" w:rsidRDefault="00775FC1" w:rsidP="00FE625A">
            <w:pPr>
              <w:spacing w:line="360" w:lineRule="auto"/>
              <w:jc w:val="center"/>
              <w:rPr>
                <w:rFonts w:ascii="GHEA Grapalat" w:hAnsi="GHEA Grapalat"/>
                <w:bCs/>
                <w:sz w:val="22"/>
                <w:szCs w:val="22"/>
              </w:rPr>
            </w:pPr>
            <w:r w:rsidRPr="00E63CD7">
              <w:rPr>
                <w:rFonts w:ascii="GHEA Grapalat" w:hAnsi="GHEA Grapalat"/>
                <w:bCs/>
                <w:sz w:val="22"/>
                <w:szCs w:val="22"/>
              </w:rPr>
              <w:t>3 671 985,1</w:t>
            </w:r>
          </w:p>
          <w:p w:rsidR="00FE625A" w:rsidRPr="00E63CD7" w:rsidRDefault="00FE625A" w:rsidP="00FE625A">
            <w:pPr>
              <w:spacing w:line="360" w:lineRule="auto"/>
              <w:jc w:val="center"/>
              <w:rPr>
                <w:rFonts w:ascii="GHEA Grapalat" w:hAnsi="GHEA Grapalat"/>
                <w:bCs/>
                <w:sz w:val="22"/>
                <w:szCs w:val="22"/>
              </w:rPr>
            </w:pPr>
            <w:r w:rsidRPr="00E63CD7">
              <w:rPr>
                <w:rFonts w:ascii="GHEA Grapalat" w:hAnsi="GHEA Grapalat"/>
                <w:bCs/>
                <w:sz w:val="22"/>
                <w:szCs w:val="22"/>
              </w:rPr>
              <w:t>435 682,8</w:t>
            </w:r>
          </w:p>
          <w:p w:rsidR="00060B8E" w:rsidRPr="00E63CD7" w:rsidRDefault="00060B8E" w:rsidP="00200C93">
            <w:pPr>
              <w:tabs>
                <w:tab w:val="left" w:pos="424"/>
                <w:tab w:val="center" w:pos="972"/>
              </w:tabs>
              <w:rPr>
                <w:rFonts w:ascii="GHEA Grapalat" w:hAnsi="GHEA Grapalat"/>
                <w:sz w:val="22"/>
                <w:szCs w:val="22"/>
                <w:lang w:val="en-US"/>
              </w:rPr>
            </w:pPr>
          </w:p>
        </w:tc>
      </w:tr>
      <w:tr w:rsidR="00060B8E" w:rsidRPr="00E63CD7" w:rsidTr="00200C93">
        <w:trPr>
          <w:trHeight w:val="1289"/>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060B8E" w:rsidRPr="00E63CD7" w:rsidRDefault="00060B8E" w:rsidP="00200C93">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rPr>
              <w:t>10.2</w:t>
            </w:r>
          </w:p>
        </w:tc>
        <w:tc>
          <w:tcPr>
            <w:tcW w:w="6840" w:type="dxa"/>
            <w:tcBorders>
              <w:left w:val="nil"/>
            </w:tcBorders>
          </w:tcPr>
          <w:p w:rsidR="00060B8E" w:rsidRPr="00E63CD7" w:rsidRDefault="00060B8E" w:rsidP="00200C93">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lang w:val="hy-AM"/>
              </w:rPr>
              <w:t>Ընթացիկ ակտիվներ ընդամենը,  այդ թվում`</w:t>
            </w:r>
          </w:p>
          <w:p w:rsidR="00060B8E" w:rsidRPr="00E63CD7" w:rsidRDefault="00060B8E" w:rsidP="00200C93">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lang w:val="hy-AM"/>
              </w:rPr>
              <w:t>դեբիտորակն  պարտքեր վաճառքի գծով</w:t>
            </w:r>
          </w:p>
          <w:p w:rsidR="00060B8E" w:rsidRPr="00E63CD7" w:rsidRDefault="00060B8E" w:rsidP="00200C93">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lang w:val="hy-AM"/>
              </w:rPr>
              <w:t>դրամական միջոցներ և դրանց համարծեքներ</w:t>
            </w:r>
          </w:p>
        </w:tc>
        <w:tc>
          <w:tcPr>
            <w:tcW w:w="2160" w:type="dxa"/>
            <w:tcBorders>
              <w:right w:val="single" w:sz="18" w:space="0" w:color="auto"/>
            </w:tcBorders>
          </w:tcPr>
          <w:p w:rsidR="00FE625A" w:rsidRPr="00E63CD7" w:rsidRDefault="00FE625A" w:rsidP="00FE625A">
            <w:pPr>
              <w:spacing w:line="360" w:lineRule="auto"/>
              <w:jc w:val="center"/>
              <w:rPr>
                <w:rFonts w:ascii="GHEA Grapalat" w:hAnsi="GHEA Grapalat"/>
                <w:bCs/>
                <w:sz w:val="22"/>
                <w:szCs w:val="22"/>
              </w:rPr>
            </w:pPr>
            <w:r w:rsidRPr="00E63CD7">
              <w:rPr>
                <w:rFonts w:ascii="GHEA Grapalat" w:hAnsi="GHEA Grapalat"/>
                <w:bCs/>
                <w:sz w:val="22"/>
                <w:szCs w:val="22"/>
              </w:rPr>
              <w:t>88 860 501,9</w:t>
            </w:r>
          </w:p>
          <w:p w:rsidR="00FE625A" w:rsidRPr="00E63CD7" w:rsidRDefault="00FE625A" w:rsidP="00FE625A">
            <w:pPr>
              <w:spacing w:line="360" w:lineRule="auto"/>
              <w:jc w:val="center"/>
              <w:rPr>
                <w:rFonts w:ascii="GHEA Grapalat" w:hAnsi="GHEA Grapalat"/>
                <w:bCs/>
                <w:sz w:val="22"/>
                <w:szCs w:val="22"/>
              </w:rPr>
            </w:pPr>
            <w:r w:rsidRPr="00E63CD7">
              <w:rPr>
                <w:rFonts w:ascii="GHEA Grapalat" w:hAnsi="GHEA Grapalat"/>
                <w:bCs/>
                <w:sz w:val="22"/>
                <w:szCs w:val="22"/>
              </w:rPr>
              <w:t>13 881 280,2</w:t>
            </w:r>
          </w:p>
          <w:p w:rsidR="00060B8E" w:rsidRPr="00E63CD7" w:rsidRDefault="00FE625A" w:rsidP="005A0BBB">
            <w:pPr>
              <w:spacing w:line="360" w:lineRule="auto"/>
              <w:jc w:val="center"/>
              <w:rPr>
                <w:rFonts w:ascii="GHEA Grapalat" w:hAnsi="GHEA Grapalat"/>
                <w:bCs/>
                <w:sz w:val="22"/>
                <w:szCs w:val="22"/>
                <w:lang w:val="hy-AM"/>
              </w:rPr>
            </w:pPr>
            <w:r w:rsidRPr="00E63CD7">
              <w:rPr>
                <w:rFonts w:ascii="GHEA Grapalat" w:hAnsi="GHEA Grapalat"/>
                <w:bCs/>
                <w:sz w:val="22"/>
                <w:szCs w:val="22"/>
              </w:rPr>
              <w:t>12 873 605,2</w:t>
            </w:r>
          </w:p>
        </w:tc>
      </w:tr>
      <w:tr w:rsidR="00060B8E" w:rsidRPr="00E63CD7" w:rsidTr="00200C93">
        <w:trPr>
          <w:trHeight w:val="1289"/>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w:t>
            </w:r>
          </w:p>
          <w:p w:rsidR="00060B8E" w:rsidRPr="00E63CD7" w:rsidRDefault="00060B8E" w:rsidP="00200C93">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060B8E" w:rsidRPr="00E63CD7" w:rsidRDefault="00060B8E" w:rsidP="00200C93">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060B8E" w:rsidRPr="00E63CD7" w:rsidRDefault="00060B8E" w:rsidP="00200C93">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060B8E" w:rsidRPr="00E63CD7" w:rsidRDefault="00060B8E" w:rsidP="00200C93">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060B8E" w:rsidRPr="00E63CD7" w:rsidRDefault="00060B8E" w:rsidP="00200C93">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FE625A" w:rsidRPr="00E63CD7" w:rsidRDefault="00FE625A" w:rsidP="00464AD3">
            <w:pPr>
              <w:spacing w:line="360" w:lineRule="auto"/>
              <w:jc w:val="center"/>
              <w:rPr>
                <w:rFonts w:ascii="GHEA Grapalat" w:hAnsi="GHEA Grapalat"/>
                <w:bCs/>
                <w:sz w:val="22"/>
                <w:szCs w:val="22"/>
              </w:rPr>
            </w:pPr>
            <w:r w:rsidRPr="00E63CD7">
              <w:rPr>
                <w:rFonts w:ascii="GHEA Grapalat" w:hAnsi="GHEA Grapalat"/>
                <w:bCs/>
                <w:sz w:val="22"/>
                <w:szCs w:val="22"/>
              </w:rPr>
              <w:t>319 127 554,8</w:t>
            </w:r>
          </w:p>
          <w:p w:rsidR="00060B8E" w:rsidRPr="00E63CD7" w:rsidRDefault="00464AD3" w:rsidP="00464AD3">
            <w:pPr>
              <w:tabs>
                <w:tab w:val="left" w:pos="271"/>
                <w:tab w:val="center" w:pos="972"/>
              </w:tabs>
              <w:spacing w:line="360" w:lineRule="auto"/>
              <w:jc w:val="center"/>
              <w:rPr>
                <w:rFonts w:ascii="GHEA Grapalat" w:hAnsi="GHEA Grapalat"/>
                <w:sz w:val="22"/>
                <w:szCs w:val="22"/>
                <w:lang w:val="en-US" w:eastAsia="en-US"/>
              </w:rPr>
            </w:pPr>
            <w:r w:rsidRPr="00E63CD7">
              <w:rPr>
                <w:rFonts w:ascii="GHEA Grapalat" w:hAnsi="GHEA Grapalat"/>
                <w:sz w:val="22"/>
                <w:szCs w:val="22"/>
                <w:lang w:val="en-US" w:eastAsia="en-US"/>
              </w:rPr>
              <w:t>289</w:t>
            </w:r>
            <w:r w:rsidRPr="00E63CD7">
              <w:rPr>
                <w:rFonts w:ascii="Courier New" w:hAnsi="Courier New" w:cs="Courier New"/>
                <w:sz w:val="22"/>
                <w:szCs w:val="22"/>
                <w:lang w:val="en-US" w:eastAsia="en-US"/>
              </w:rPr>
              <w:t> </w:t>
            </w:r>
            <w:r w:rsidRPr="00E63CD7">
              <w:rPr>
                <w:rFonts w:ascii="GHEA Grapalat" w:hAnsi="GHEA Grapalat"/>
                <w:sz w:val="22"/>
                <w:szCs w:val="22"/>
                <w:lang w:val="en-US" w:eastAsia="en-US"/>
              </w:rPr>
              <w:t>043</w:t>
            </w:r>
            <w:r w:rsidRPr="00E63CD7">
              <w:rPr>
                <w:rFonts w:ascii="Courier New" w:hAnsi="Courier New" w:cs="Courier New"/>
                <w:sz w:val="22"/>
                <w:szCs w:val="22"/>
                <w:lang w:val="en-US" w:eastAsia="en-US"/>
              </w:rPr>
              <w:t> </w:t>
            </w:r>
            <w:r w:rsidRPr="00E63CD7">
              <w:rPr>
                <w:rFonts w:ascii="GHEA Grapalat" w:hAnsi="GHEA Grapalat"/>
                <w:sz w:val="22"/>
                <w:szCs w:val="22"/>
                <w:lang w:val="en-US" w:eastAsia="en-US"/>
              </w:rPr>
              <w:t>387,8</w:t>
            </w:r>
          </w:p>
          <w:p w:rsidR="00060B8E" w:rsidRPr="00E63CD7" w:rsidRDefault="00464AD3" w:rsidP="00464AD3">
            <w:pPr>
              <w:spacing w:line="360" w:lineRule="auto"/>
              <w:jc w:val="center"/>
              <w:rPr>
                <w:rFonts w:ascii="GHEA Grapalat" w:hAnsi="GHEA Grapalat"/>
                <w:bCs/>
                <w:sz w:val="22"/>
                <w:szCs w:val="22"/>
              </w:rPr>
            </w:pPr>
            <w:r w:rsidRPr="00E63CD7">
              <w:rPr>
                <w:rFonts w:ascii="GHEA Grapalat" w:hAnsi="GHEA Grapalat"/>
                <w:bCs/>
                <w:sz w:val="22"/>
                <w:szCs w:val="22"/>
              </w:rPr>
              <w:t>15 347 156,0</w:t>
            </w:r>
          </w:p>
        </w:tc>
      </w:tr>
      <w:tr w:rsidR="00060B8E" w:rsidRPr="00E63CD7" w:rsidTr="00200C93">
        <w:trPr>
          <w:trHeight w:val="895"/>
        </w:trPr>
        <w:tc>
          <w:tcPr>
            <w:tcW w:w="720" w:type="dxa"/>
            <w:tcBorders>
              <w:left w:val="single" w:sz="18" w:space="0" w:color="auto"/>
              <w:right w:val="single" w:sz="18" w:space="0" w:color="auto"/>
            </w:tcBorders>
          </w:tcPr>
          <w:p w:rsidR="00060B8E" w:rsidRPr="00E63CD7" w:rsidRDefault="00060B8E" w:rsidP="00200C93">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060B8E" w:rsidRPr="00E63CD7" w:rsidRDefault="00060B8E" w:rsidP="00200C93">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464AD3" w:rsidRPr="00E63CD7" w:rsidRDefault="00464AD3" w:rsidP="00464AD3">
            <w:pPr>
              <w:spacing w:line="360" w:lineRule="auto"/>
              <w:jc w:val="center"/>
              <w:rPr>
                <w:rFonts w:ascii="GHEA Grapalat" w:hAnsi="GHEA Grapalat"/>
                <w:bCs/>
                <w:sz w:val="22"/>
                <w:szCs w:val="22"/>
              </w:rPr>
            </w:pPr>
            <w:r w:rsidRPr="00E63CD7">
              <w:rPr>
                <w:rFonts w:ascii="GHEA Grapalat" w:hAnsi="GHEA Grapalat"/>
                <w:bCs/>
                <w:sz w:val="22"/>
                <w:szCs w:val="22"/>
              </w:rPr>
              <w:t>110 888 256,7</w:t>
            </w:r>
          </w:p>
          <w:p w:rsidR="00060B8E" w:rsidRPr="00E63CD7" w:rsidRDefault="00060B8E" w:rsidP="00464AD3">
            <w:pPr>
              <w:pStyle w:val="a3"/>
              <w:tabs>
                <w:tab w:val="clear" w:pos="540"/>
                <w:tab w:val="left" w:pos="271"/>
                <w:tab w:val="left" w:pos="720"/>
                <w:tab w:val="center" w:pos="972"/>
              </w:tabs>
              <w:jc w:val="center"/>
              <w:rPr>
                <w:rFonts w:ascii="GHEA Grapalat" w:hAnsi="GHEA Grapalat"/>
                <w:sz w:val="22"/>
                <w:szCs w:val="22"/>
              </w:rPr>
            </w:pPr>
          </w:p>
        </w:tc>
      </w:tr>
    </w:tbl>
    <w:p w:rsidR="00060B8E" w:rsidRPr="00E63CD7" w:rsidRDefault="00060B8E" w:rsidP="00060B8E">
      <w:pPr>
        <w:pStyle w:val="a3"/>
        <w:tabs>
          <w:tab w:val="clear" w:pos="540"/>
          <w:tab w:val="left" w:pos="720"/>
        </w:tabs>
        <w:spacing w:line="240" w:lineRule="auto"/>
        <w:ind w:right="-338"/>
        <w:jc w:val="left"/>
        <w:rPr>
          <w:rFonts w:ascii="GHEA Grapalat" w:hAnsi="GHEA Grapalat"/>
          <w:sz w:val="22"/>
        </w:rPr>
      </w:pPr>
      <w:r w:rsidRPr="00E63CD7">
        <w:rPr>
          <w:rFonts w:ascii="GHEA Grapalat" w:hAnsi="GHEA Grapalat"/>
          <w:sz w:val="22"/>
        </w:rPr>
        <w:tab/>
      </w:r>
      <w:r w:rsidRPr="00E63CD7">
        <w:rPr>
          <w:rFonts w:ascii="GHEA Grapalat" w:hAnsi="GHEA Grapalat"/>
          <w:sz w:val="22"/>
        </w:rPr>
        <w:tab/>
      </w:r>
      <w:r w:rsidRPr="00E63CD7">
        <w:rPr>
          <w:rFonts w:ascii="GHEA Grapalat" w:hAnsi="GHEA Grapalat"/>
          <w:sz w:val="22"/>
        </w:rPr>
        <w:tab/>
      </w:r>
      <w:r w:rsidRPr="00E63CD7">
        <w:rPr>
          <w:rFonts w:ascii="GHEA Grapalat" w:hAnsi="GHEA Grapalat"/>
          <w:sz w:val="22"/>
        </w:rPr>
        <w:tab/>
      </w:r>
      <w:r w:rsidRPr="00E63CD7">
        <w:rPr>
          <w:rFonts w:ascii="GHEA Grapalat" w:hAnsi="GHEA Grapalat"/>
          <w:sz w:val="22"/>
        </w:rPr>
        <w:tab/>
      </w:r>
      <w:r w:rsidRPr="00E63CD7">
        <w:rPr>
          <w:rFonts w:ascii="GHEA Grapalat" w:hAnsi="GHEA Grapalat"/>
          <w:sz w:val="22"/>
        </w:rPr>
        <w:tab/>
      </w:r>
    </w:p>
    <w:p w:rsidR="00060B8E" w:rsidRPr="00E63CD7" w:rsidRDefault="00060B8E" w:rsidP="004524A5">
      <w:pPr>
        <w:pStyle w:val="a3"/>
        <w:ind w:firstLine="540"/>
        <w:rPr>
          <w:rFonts w:ascii="GHEA Grapalat" w:hAnsi="GHEA Grapalat"/>
          <w:sz w:val="22"/>
        </w:rPr>
      </w:pPr>
      <w:r w:rsidRPr="00E63CD7">
        <w:rPr>
          <w:rFonts w:ascii="GHEA Grapalat" w:hAnsi="GHEA Grapalat"/>
          <w:sz w:val="22"/>
        </w:rPr>
        <w:t>6.4</w:t>
      </w:r>
      <w:r w:rsidR="00076491" w:rsidRPr="00E63CD7">
        <w:rPr>
          <w:rFonts w:ascii="GHEA Grapalat" w:hAnsi="GHEA Grapalat"/>
          <w:sz w:val="22"/>
        </w:rPr>
        <w:t xml:space="preserve"> </w:t>
      </w:r>
      <w:r w:rsidRPr="00E63CD7">
        <w:rPr>
          <w:rFonts w:ascii="GHEA Grapalat" w:hAnsi="GHEA Grapalat" w:cs="Sylfaen"/>
          <w:sz w:val="22"/>
        </w:rPr>
        <w:t>Առևտրային կազմակերպությունների պետական բաժնեմասի կառավարման արդյունավետության գնահատումն</w:t>
      </w:r>
      <w:r w:rsidR="007854A4" w:rsidRPr="00E63CD7">
        <w:rPr>
          <w:rFonts w:ascii="GHEA Grapalat" w:hAnsi="GHEA Grapalat" w:cs="Sylfaen"/>
          <w:sz w:val="22"/>
        </w:rPr>
        <w:t>՝</w:t>
      </w:r>
      <w:r w:rsidRPr="00E63CD7">
        <w:rPr>
          <w:rFonts w:ascii="GHEA Grapalat" w:hAnsi="GHEA Grapalat" w:cs="Sylfaen"/>
          <w:sz w:val="22"/>
        </w:rPr>
        <w:t xml:space="preserve"> ըստ պրակտիկայում ընդունված թույլատրելի սահմանային նորմաների.</w:t>
      </w:r>
      <w:r w:rsidRPr="00E63CD7">
        <w:rPr>
          <w:rFonts w:ascii="GHEA Grapalat" w:hAnsi="GHEA Grapalat"/>
          <w:sz w:val="22"/>
        </w:rPr>
        <w:tab/>
      </w:r>
    </w:p>
    <w:p w:rsidR="00060B8E" w:rsidRPr="00E63CD7" w:rsidRDefault="00060B8E" w:rsidP="00060B8E">
      <w:pPr>
        <w:pStyle w:val="a3"/>
        <w:rPr>
          <w:rFonts w:ascii="GHEA Grapalat" w:hAnsi="GHEA Grapalat"/>
          <w:sz w:val="22"/>
        </w:rPr>
      </w:pPr>
    </w:p>
    <w:p w:rsidR="00060B8E" w:rsidRPr="00E63CD7" w:rsidRDefault="00060B8E" w:rsidP="00060B8E">
      <w:pPr>
        <w:jc w:val="right"/>
        <w:rPr>
          <w:rFonts w:ascii="GHEA Grapalat" w:hAnsi="GHEA Grapalat" w:cs="Sylfaen"/>
          <w:sz w:val="22"/>
          <w:lang w:val="hy-AM"/>
        </w:rPr>
      </w:pPr>
      <w:r w:rsidRPr="00E63CD7">
        <w:rPr>
          <w:rFonts w:ascii="GHEA Grapalat" w:hAnsi="GHEA Grapalat" w:cs="Sylfaen"/>
          <w:sz w:val="22"/>
          <w:lang w:val="hy-AM"/>
        </w:rPr>
        <w:t>20</w:t>
      </w:r>
      <w:r w:rsidRPr="00E63CD7">
        <w:rPr>
          <w:rFonts w:ascii="GHEA Grapalat" w:hAnsi="GHEA Grapalat" w:cs="Sylfaen"/>
          <w:sz w:val="22"/>
          <w:lang w:val="ru-RU"/>
        </w:rPr>
        <w:t>1</w:t>
      </w:r>
      <w:r w:rsidR="00076491" w:rsidRPr="00E63CD7">
        <w:rPr>
          <w:rFonts w:ascii="GHEA Grapalat" w:hAnsi="GHEA Grapalat" w:cs="Sylfaen"/>
          <w:sz w:val="22"/>
          <w:lang w:val="hy-AM"/>
        </w:rPr>
        <w:t>9թ. տարեկան</w:t>
      </w:r>
    </w:p>
    <w:p w:rsidR="00060B8E" w:rsidRPr="00E63CD7" w:rsidRDefault="00060B8E" w:rsidP="00060B8E">
      <w:pPr>
        <w:jc w:val="right"/>
        <w:rPr>
          <w:rFonts w:ascii="GHEA Grapalat" w:hAnsi="GHEA Grapalat"/>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060B8E" w:rsidRPr="00E63CD7" w:rsidTr="00200C93">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Համակարգի ընկերությունների թիվը</w:t>
            </w:r>
          </w:p>
        </w:tc>
      </w:tr>
      <w:tr w:rsidR="00060B8E" w:rsidRPr="00E63CD7" w:rsidTr="00200C93">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060B8E" w:rsidRPr="00E63CD7" w:rsidRDefault="00060B8E" w:rsidP="00200C93">
            <w:pPr>
              <w:rPr>
                <w:rFonts w:ascii="GHEA Grapalat" w:hAnsi="GHEA Grapalat"/>
                <w:sz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060B8E" w:rsidRPr="00E63CD7" w:rsidRDefault="00060B8E" w:rsidP="00200C93">
            <w:pPr>
              <w:rPr>
                <w:rFonts w:ascii="GHEA Grapalat" w:hAnsi="GHEA Grapalat"/>
                <w:sz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թույլատրելի սահմանային նորմաներին բավարարող</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սահմանային նորմաներից շեղվող</w:t>
            </w:r>
          </w:p>
        </w:tc>
      </w:tr>
      <w:tr w:rsidR="00060B8E" w:rsidRPr="00E63CD7" w:rsidTr="00200C93">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060B8E" w:rsidRPr="00E63CD7" w:rsidRDefault="00060B8E" w:rsidP="00200C93">
            <w:pPr>
              <w:rPr>
                <w:rFonts w:ascii="GHEA Grapalat" w:hAnsi="GHEA Grapalat"/>
                <w:sz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060B8E" w:rsidRPr="00E63CD7" w:rsidRDefault="00060B8E" w:rsidP="00200C93">
            <w:pPr>
              <w:rPr>
                <w:rFonts w:ascii="GHEA Grapalat" w:hAnsi="GHEA Grapalat"/>
                <w:sz w:val="22"/>
              </w:rPr>
            </w:pPr>
          </w:p>
        </w:tc>
        <w:tc>
          <w:tcPr>
            <w:tcW w:w="1530" w:type="dxa"/>
            <w:vMerge/>
            <w:tcBorders>
              <w:top w:val="single" w:sz="18" w:space="0" w:color="auto"/>
              <w:left w:val="nil"/>
              <w:bottom w:val="single" w:sz="18" w:space="0" w:color="auto"/>
              <w:right w:val="nil"/>
            </w:tcBorders>
            <w:vAlign w:val="center"/>
          </w:tcPr>
          <w:p w:rsidR="00060B8E" w:rsidRPr="00E63CD7" w:rsidRDefault="00060B8E" w:rsidP="00200C93">
            <w:pPr>
              <w:rPr>
                <w:rFonts w:ascii="GHEA Grapalat" w:hAnsi="GHEA Grapalat"/>
                <w:sz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Նորմաներից  բարձր</w:t>
            </w:r>
          </w:p>
        </w:tc>
      </w:tr>
      <w:tr w:rsidR="00060B8E" w:rsidRPr="00E63CD7" w:rsidTr="00200C93">
        <w:trPr>
          <w:cantSplit/>
          <w:jc w:val="center"/>
        </w:trPr>
        <w:tc>
          <w:tcPr>
            <w:tcW w:w="4140" w:type="dxa"/>
            <w:tcBorders>
              <w:top w:val="single" w:sz="18" w:space="0" w:color="auto"/>
              <w:left w:val="single" w:sz="18" w:space="0" w:color="auto"/>
              <w:right w:val="nil"/>
            </w:tcBorders>
            <w:vAlign w:val="center"/>
          </w:tcPr>
          <w:p w:rsidR="00060B8E" w:rsidRPr="00E63CD7" w:rsidRDefault="00060B8E" w:rsidP="00200C93">
            <w:pPr>
              <w:pStyle w:val="a5"/>
              <w:tabs>
                <w:tab w:val="left" w:pos="-720"/>
                <w:tab w:val="left" w:pos="-426"/>
                <w:tab w:val="left" w:pos="-360"/>
              </w:tabs>
              <w:spacing w:line="360" w:lineRule="auto"/>
              <w:jc w:val="left"/>
              <w:rPr>
                <w:rFonts w:ascii="GHEA Grapalat" w:hAnsi="GHEA Grapalat"/>
                <w:sz w:val="22"/>
              </w:rPr>
            </w:pPr>
            <w:r w:rsidRPr="00E63CD7">
              <w:rPr>
                <w:rFonts w:ascii="GHEA Grapalat" w:hAnsi="GHEA Grapalat" w:cs="Sylfaen"/>
                <w:sz w:val="22"/>
              </w:rPr>
              <w:lastRenderedPageBreak/>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0.2-0.5</w:t>
            </w:r>
          </w:p>
        </w:tc>
        <w:tc>
          <w:tcPr>
            <w:tcW w:w="1530" w:type="dxa"/>
            <w:tcBorders>
              <w:top w:val="single" w:sz="18" w:space="0" w:color="auto"/>
              <w:left w:val="nil"/>
              <w:right w:val="single" w:sz="18" w:space="0" w:color="auto"/>
            </w:tcBorders>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2</w:t>
            </w:r>
          </w:p>
        </w:tc>
        <w:tc>
          <w:tcPr>
            <w:tcW w:w="1260" w:type="dxa"/>
            <w:tcBorders>
              <w:top w:val="single" w:sz="18" w:space="0" w:color="auto"/>
              <w:left w:val="nil"/>
              <w:right w:val="single" w:sz="8" w:space="0" w:color="auto"/>
            </w:tcBorders>
            <w:vAlign w:val="center"/>
          </w:tcPr>
          <w:p w:rsidR="00060B8E" w:rsidRPr="00E63CD7" w:rsidRDefault="00D20719" w:rsidP="00200C93">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6</w:t>
            </w:r>
          </w:p>
        </w:tc>
        <w:tc>
          <w:tcPr>
            <w:tcW w:w="1440" w:type="dxa"/>
            <w:tcBorders>
              <w:top w:val="single" w:sz="18" w:space="0" w:color="auto"/>
              <w:left w:val="single" w:sz="8" w:space="0" w:color="auto"/>
              <w:bottom w:val="single" w:sz="8" w:space="0" w:color="auto"/>
              <w:right w:val="single" w:sz="18" w:space="0" w:color="auto"/>
            </w:tcBorders>
            <w:vAlign w:val="center"/>
          </w:tcPr>
          <w:p w:rsidR="00060B8E" w:rsidRPr="00E63CD7" w:rsidRDefault="00076491" w:rsidP="00200C93">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5</w:t>
            </w:r>
          </w:p>
        </w:tc>
      </w:tr>
      <w:tr w:rsidR="00060B8E" w:rsidRPr="00E63CD7" w:rsidTr="00200C93">
        <w:trPr>
          <w:cantSplit/>
          <w:trHeight w:val="90"/>
          <w:jc w:val="center"/>
        </w:trPr>
        <w:tc>
          <w:tcPr>
            <w:tcW w:w="4140" w:type="dxa"/>
            <w:tcBorders>
              <w:left w:val="single" w:sz="18" w:space="0" w:color="auto"/>
              <w:right w:val="nil"/>
            </w:tcBorders>
            <w:vAlign w:val="center"/>
          </w:tcPr>
          <w:p w:rsidR="00060B8E" w:rsidRPr="00E63CD7" w:rsidRDefault="00060B8E" w:rsidP="00200C93">
            <w:pPr>
              <w:pStyle w:val="a5"/>
              <w:tabs>
                <w:tab w:val="left" w:pos="-720"/>
                <w:tab w:val="left" w:pos="-426"/>
                <w:tab w:val="left" w:pos="-360"/>
              </w:tabs>
              <w:spacing w:line="360" w:lineRule="auto"/>
              <w:ind w:left="-108" w:firstLine="108"/>
              <w:jc w:val="left"/>
              <w:rPr>
                <w:rFonts w:ascii="GHEA Grapalat" w:hAnsi="GHEA Grapalat"/>
                <w:sz w:val="22"/>
              </w:rPr>
            </w:pPr>
            <w:r w:rsidRPr="00E63CD7">
              <w:rPr>
                <w:rFonts w:ascii="GHEA Grapalat" w:hAnsi="GHEA Grapalat" w:cs="Sylfaen"/>
                <w:sz w:val="22"/>
                <w:lang w:val="hy-AM"/>
              </w:rPr>
              <w:t>Ընթացիկ իրացվելիության գործ.</w:t>
            </w:r>
          </w:p>
        </w:tc>
        <w:tc>
          <w:tcPr>
            <w:tcW w:w="1890" w:type="dxa"/>
            <w:tcBorders>
              <w:left w:val="single" w:sz="18" w:space="0" w:color="auto"/>
              <w:right w:val="single" w:sz="18" w:space="0" w:color="auto"/>
            </w:tcBorders>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առնվազն  2</w:t>
            </w:r>
          </w:p>
        </w:tc>
        <w:tc>
          <w:tcPr>
            <w:tcW w:w="1530" w:type="dxa"/>
            <w:tcBorders>
              <w:left w:val="nil"/>
              <w:right w:val="single" w:sz="18" w:space="0" w:color="auto"/>
            </w:tcBorders>
            <w:vAlign w:val="center"/>
          </w:tcPr>
          <w:p w:rsidR="00060B8E" w:rsidRPr="00E63CD7" w:rsidRDefault="00D20719" w:rsidP="00200C93">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8</w:t>
            </w:r>
          </w:p>
        </w:tc>
        <w:tc>
          <w:tcPr>
            <w:tcW w:w="1260" w:type="dxa"/>
            <w:tcBorders>
              <w:left w:val="nil"/>
              <w:right w:val="single" w:sz="8" w:space="0" w:color="auto"/>
            </w:tcBorders>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5</w:t>
            </w:r>
          </w:p>
        </w:tc>
        <w:tc>
          <w:tcPr>
            <w:tcW w:w="1440" w:type="dxa"/>
            <w:tcBorders>
              <w:top w:val="single" w:sz="8" w:space="0" w:color="auto"/>
              <w:left w:val="single" w:sz="8" w:space="0" w:color="auto"/>
              <w:bottom w:val="single" w:sz="8" w:space="0" w:color="auto"/>
              <w:right w:val="single" w:sz="18" w:space="0" w:color="auto"/>
            </w:tcBorders>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w:t>
            </w:r>
          </w:p>
        </w:tc>
      </w:tr>
      <w:tr w:rsidR="00060B8E" w:rsidRPr="00E63CD7" w:rsidTr="00200C93">
        <w:trPr>
          <w:cantSplit/>
          <w:trHeight w:val="735"/>
          <w:jc w:val="center"/>
        </w:trPr>
        <w:tc>
          <w:tcPr>
            <w:tcW w:w="4140" w:type="dxa"/>
            <w:tcBorders>
              <w:left w:val="single" w:sz="18" w:space="0" w:color="auto"/>
              <w:right w:val="nil"/>
            </w:tcBorders>
            <w:vAlign w:val="center"/>
          </w:tcPr>
          <w:p w:rsidR="00060B8E" w:rsidRPr="00E63CD7" w:rsidRDefault="00060B8E" w:rsidP="00200C93">
            <w:pPr>
              <w:pStyle w:val="a5"/>
              <w:tabs>
                <w:tab w:val="left" w:pos="-720"/>
                <w:tab w:val="left" w:pos="-426"/>
                <w:tab w:val="left" w:pos="-360"/>
              </w:tabs>
              <w:spacing w:line="360" w:lineRule="auto"/>
              <w:jc w:val="left"/>
              <w:rPr>
                <w:rFonts w:ascii="GHEA Grapalat" w:hAnsi="GHEA Grapalat"/>
                <w:sz w:val="22"/>
              </w:rPr>
            </w:pPr>
            <w:r w:rsidRPr="00E63CD7">
              <w:rPr>
                <w:rFonts w:ascii="GHEA Grapalat" w:hAnsi="GHEA Grapalat" w:cs="Sylfaen"/>
                <w:sz w:val="22"/>
                <w:lang w:val="hy-AM"/>
              </w:rPr>
              <w:t>Ս</w:t>
            </w:r>
            <w:r w:rsidRPr="00E63CD7">
              <w:rPr>
                <w:rFonts w:ascii="GHEA Grapalat" w:hAnsi="GHEA Grapalat" w:cs="Sylfaen"/>
                <w:sz w:val="22"/>
              </w:rPr>
              <w:t>եփական շրջ. միջ. ապահով. գործ.</w:t>
            </w:r>
          </w:p>
        </w:tc>
        <w:tc>
          <w:tcPr>
            <w:tcW w:w="1890" w:type="dxa"/>
            <w:tcBorders>
              <w:left w:val="single" w:sz="18" w:space="0" w:color="auto"/>
              <w:right w:val="single" w:sz="18" w:space="0" w:color="auto"/>
            </w:tcBorders>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առնվազն 0,1</w:t>
            </w:r>
          </w:p>
        </w:tc>
        <w:tc>
          <w:tcPr>
            <w:tcW w:w="1530" w:type="dxa"/>
            <w:tcBorders>
              <w:left w:val="nil"/>
              <w:right w:val="single" w:sz="18" w:space="0" w:color="auto"/>
            </w:tcBorders>
            <w:vAlign w:val="center"/>
          </w:tcPr>
          <w:p w:rsidR="00060B8E" w:rsidRPr="00E63CD7" w:rsidRDefault="00D20719" w:rsidP="00200C93">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7</w:t>
            </w:r>
          </w:p>
        </w:tc>
        <w:tc>
          <w:tcPr>
            <w:tcW w:w="1260" w:type="dxa"/>
            <w:tcBorders>
              <w:left w:val="nil"/>
              <w:right w:val="single" w:sz="8" w:space="0" w:color="auto"/>
            </w:tcBorders>
            <w:vAlign w:val="center"/>
          </w:tcPr>
          <w:p w:rsidR="00060B8E" w:rsidRPr="00E63CD7" w:rsidRDefault="00D20719" w:rsidP="00200C93">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7</w:t>
            </w:r>
          </w:p>
        </w:tc>
        <w:tc>
          <w:tcPr>
            <w:tcW w:w="1440" w:type="dxa"/>
            <w:tcBorders>
              <w:top w:val="single" w:sz="8" w:space="0" w:color="auto"/>
              <w:left w:val="single" w:sz="8" w:space="0" w:color="auto"/>
              <w:bottom w:val="single" w:sz="8" w:space="0" w:color="auto"/>
              <w:right w:val="single" w:sz="18" w:space="0" w:color="auto"/>
            </w:tcBorders>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w:t>
            </w:r>
          </w:p>
        </w:tc>
      </w:tr>
      <w:tr w:rsidR="00060B8E" w:rsidRPr="00E63CD7" w:rsidTr="00200C93">
        <w:trPr>
          <w:cantSplit/>
          <w:jc w:val="center"/>
        </w:trPr>
        <w:tc>
          <w:tcPr>
            <w:tcW w:w="4140" w:type="dxa"/>
            <w:tcBorders>
              <w:left w:val="single" w:sz="18" w:space="0" w:color="auto"/>
              <w:right w:val="nil"/>
            </w:tcBorders>
            <w:vAlign w:val="center"/>
          </w:tcPr>
          <w:p w:rsidR="00060B8E" w:rsidRPr="00E63CD7" w:rsidRDefault="00060B8E" w:rsidP="00200C93">
            <w:pPr>
              <w:pStyle w:val="a5"/>
              <w:tabs>
                <w:tab w:val="left" w:pos="-720"/>
                <w:tab w:val="left" w:pos="-426"/>
                <w:tab w:val="left" w:pos="-360"/>
              </w:tabs>
              <w:spacing w:line="360" w:lineRule="auto"/>
              <w:jc w:val="left"/>
              <w:rPr>
                <w:rFonts w:ascii="GHEA Grapalat" w:hAnsi="GHEA Grapalat"/>
                <w:sz w:val="22"/>
              </w:rPr>
            </w:pPr>
            <w:r w:rsidRPr="00E63CD7">
              <w:rPr>
                <w:rFonts w:ascii="GHEA Grapalat" w:hAnsi="GHEA Grapalat" w:cs="Sylfaen"/>
                <w:sz w:val="22"/>
              </w:rPr>
              <w:t>Ֆինանսական անկախության գործ.</w:t>
            </w:r>
          </w:p>
        </w:tc>
        <w:tc>
          <w:tcPr>
            <w:tcW w:w="1890" w:type="dxa"/>
            <w:tcBorders>
              <w:left w:val="single" w:sz="18" w:space="0" w:color="auto"/>
              <w:right w:val="single" w:sz="18" w:space="0" w:color="auto"/>
            </w:tcBorders>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առնվազն 0,5</w:t>
            </w:r>
          </w:p>
        </w:tc>
        <w:tc>
          <w:tcPr>
            <w:tcW w:w="1530" w:type="dxa"/>
            <w:tcBorders>
              <w:left w:val="nil"/>
              <w:right w:val="single" w:sz="18" w:space="0" w:color="auto"/>
            </w:tcBorders>
            <w:vAlign w:val="center"/>
          </w:tcPr>
          <w:p w:rsidR="00060B8E" w:rsidRPr="00E63CD7" w:rsidRDefault="00D20719" w:rsidP="00200C93">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7</w:t>
            </w:r>
          </w:p>
        </w:tc>
        <w:tc>
          <w:tcPr>
            <w:tcW w:w="1260" w:type="dxa"/>
            <w:tcBorders>
              <w:left w:val="nil"/>
              <w:right w:val="single" w:sz="8" w:space="0" w:color="auto"/>
            </w:tcBorders>
            <w:vAlign w:val="center"/>
          </w:tcPr>
          <w:p w:rsidR="00060B8E" w:rsidRPr="00E63CD7" w:rsidRDefault="00D20719" w:rsidP="00200C93">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7</w:t>
            </w:r>
          </w:p>
        </w:tc>
        <w:tc>
          <w:tcPr>
            <w:tcW w:w="1440" w:type="dxa"/>
            <w:tcBorders>
              <w:top w:val="single" w:sz="8" w:space="0" w:color="auto"/>
              <w:left w:val="single" w:sz="8" w:space="0" w:color="auto"/>
              <w:bottom w:val="single" w:sz="8" w:space="0" w:color="auto"/>
              <w:right w:val="single" w:sz="18" w:space="0" w:color="auto"/>
            </w:tcBorders>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w:t>
            </w:r>
          </w:p>
        </w:tc>
      </w:tr>
      <w:tr w:rsidR="00060B8E" w:rsidRPr="00E63CD7" w:rsidTr="00200C93">
        <w:trPr>
          <w:cantSplit/>
          <w:jc w:val="center"/>
        </w:trPr>
        <w:tc>
          <w:tcPr>
            <w:tcW w:w="4140" w:type="dxa"/>
            <w:tcBorders>
              <w:left w:val="single" w:sz="18" w:space="0" w:color="auto"/>
              <w:bottom w:val="single" w:sz="18" w:space="0" w:color="auto"/>
              <w:right w:val="nil"/>
            </w:tcBorders>
            <w:vAlign w:val="center"/>
          </w:tcPr>
          <w:p w:rsidR="00060B8E" w:rsidRPr="00E63CD7" w:rsidRDefault="00060B8E" w:rsidP="00200C93">
            <w:pPr>
              <w:pStyle w:val="a5"/>
              <w:tabs>
                <w:tab w:val="left" w:pos="-720"/>
                <w:tab w:val="left" w:pos="-426"/>
                <w:tab w:val="left" w:pos="-360"/>
              </w:tabs>
              <w:spacing w:line="360" w:lineRule="auto"/>
              <w:jc w:val="left"/>
              <w:rPr>
                <w:rFonts w:ascii="GHEA Grapalat" w:hAnsi="GHEA Grapalat"/>
                <w:sz w:val="22"/>
              </w:rPr>
            </w:pPr>
            <w:r w:rsidRPr="00E63CD7">
              <w:rPr>
                <w:rFonts w:ascii="GHEA Grapalat" w:hAnsi="GHEA Grapalat" w:cs="Sylfaen"/>
                <w:sz w:val="22"/>
              </w:rPr>
              <w:t>Պարտ</w:t>
            </w:r>
            <w:r w:rsidRPr="00E63CD7">
              <w:rPr>
                <w:rFonts w:ascii="GHEA Grapalat" w:hAnsi="GHEA Grapalat" w:cs="Sylfaen"/>
                <w:sz w:val="22"/>
                <w:lang w:val="hy-AM"/>
              </w:rPr>
              <w:t>.</w:t>
            </w:r>
            <w:r w:rsidRPr="00E63CD7">
              <w:rPr>
                <w:rFonts w:ascii="GHEA Grapalat" w:hAnsi="GHEA Grapalat" w:cs="Sylfaen"/>
                <w:sz w:val="22"/>
              </w:rPr>
              <w:t xml:space="preserve">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0-1</w:t>
            </w:r>
          </w:p>
        </w:tc>
        <w:tc>
          <w:tcPr>
            <w:tcW w:w="1530" w:type="dxa"/>
            <w:tcBorders>
              <w:left w:val="nil"/>
              <w:bottom w:val="single" w:sz="18" w:space="0" w:color="auto"/>
              <w:right w:val="single" w:sz="18" w:space="0" w:color="auto"/>
            </w:tcBorders>
            <w:vAlign w:val="center"/>
          </w:tcPr>
          <w:p w:rsidR="00060B8E" w:rsidRPr="00E63CD7" w:rsidRDefault="00D20719" w:rsidP="00200C93">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7</w:t>
            </w:r>
          </w:p>
        </w:tc>
        <w:tc>
          <w:tcPr>
            <w:tcW w:w="1260" w:type="dxa"/>
            <w:tcBorders>
              <w:left w:val="nil"/>
              <w:bottom w:val="single" w:sz="18" w:space="0" w:color="auto"/>
              <w:right w:val="single" w:sz="8" w:space="0" w:color="auto"/>
            </w:tcBorders>
            <w:vAlign w:val="center"/>
          </w:tcPr>
          <w:p w:rsidR="00060B8E" w:rsidRPr="00E63CD7" w:rsidRDefault="00060B8E" w:rsidP="00200C93">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w:t>
            </w:r>
          </w:p>
        </w:tc>
        <w:tc>
          <w:tcPr>
            <w:tcW w:w="1440" w:type="dxa"/>
            <w:tcBorders>
              <w:top w:val="single" w:sz="8" w:space="0" w:color="auto"/>
              <w:left w:val="single" w:sz="8" w:space="0" w:color="auto"/>
              <w:bottom w:val="single" w:sz="18" w:space="0" w:color="auto"/>
              <w:right w:val="single" w:sz="18" w:space="0" w:color="auto"/>
            </w:tcBorders>
            <w:vAlign w:val="center"/>
          </w:tcPr>
          <w:p w:rsidR="00060B8E" w:rsidRPr="00E63CD7" w:rsidRDefault="00D20719" w:rsidP="00200C93">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7</w:t>
            </w:r>
          </w:p>
        </w:tc>
      </w:tr>
    </w:tbl>
    <w:p w:rsidR="00060B8E" w:rsidRPr="00E63CD7" w:rsidRDefault="00060B8E" w:rsidP="00060B8E">
      <w:pPr>
        <w:jc w:val="center"/>
        <w:rPr>
          <w:rFonts w:ascii="GHEA Grapalat" w:hAnsi="GHEA Grapalat"/>
          <w:b/>
          <w:sz w:val="22"/>
          <w:u w:val="single"/>
          <w:lang w:val="ru-RU"/>
        </w:rPr>
      </w:pPr>
    </w:p>
    <w:p w:rsidR="00060B8E" w:rsidRPr="00E63CD7" w:rsidRDefault="00060B8E" w:rsidP="00060B8E">
      <w:pPr>
        <w:jc w:val="center"/>
        <w:rPr>
          <w:rFonts w:ascii="GHEA Grapalat" w:hAnsi="GHEA Grapalat"/>
          <w:b/>
          <w:sz w:val="22"/>
          <w:u w:val="single"/>
          <w:lang w:val="ru-RU"/>
        </w:rPr>
      </w:pPr>
    </w:p>
    <w:p w:rsidR="00060B8E" w:rsidRPr="00E63CD7" w:rsidRDefault="00060B8E" w:rsidP="007854A4">
      <w:pPr>
        <w:spacing w:line="360" w:lineRule="auto"/>
        <w:ind w:firstLine="450"/>
        <w:jc w:val="both"/>
        <w:rPr>
          <w:rFonts w:ascii="GHEA Grapalat" w:hAnsi="GHEA Grapalat"/>
          <w:sz w:val="22"/>
          <w:lang w:val="ru-RU"/>
        </w:rPr>
      </w:pPr>
      <w:r w:rsidRPr="00E63CD7">
        <w:rPr>
          <w:rFonts w:ascii="GHEA Grapalat" w:hAnsi="GHEA Grapalat"/>
          <w:sz w:val="22"/>
          <w:lang w:val="ru-RU"/>
        </w:rPr>
        <w:t>6.5</w:t>
      </w:r>
      <w:r w:rsidR="00D20719" w:rsidRPr="00E63CD7">
        <w:rPr>
          <w:rFonts w:ascii="GHEA Grapalat" w:hAnsi="GHEA Grapalat"/>
          <w:sz w:val="22"/>
          <w:lang w:val="hy-AM"/>
        </w:rPr>
        <w:t xml:space="preserve"> </w:t>
      </w:r>
      <w:r w:rsidRPr="00E63CD7">
        <w:rPr>
          <w:rFonts w:ascii="GHEA Grapalat" w:hAnsi="GHEA Grapalat" w:cs="Sylfaen"/>
          <w:sz w:val="22"/>
        </w:rPr>
        <w:t>Առևտրային</w:t>
      </w:r>
      <w:r w:rsidR="00D20719" w:rsidRPr="00E63CD7">
        <w:rPr>
          <w:rFonts w:ascii="GHEA Grapalat" w:hAnsi="GHEA Grapalat" w:cs="Sylfaen"/>
          <w:sz w:val="22"/>
          <w:lang w:val="hy-AM"/>
        </w:rPr>
        <w:t xml:space="preserve"> </w:t>
      </w:r>
      <w:r w:rsidRPr="00E63CD7">
        <w:rPr>
          <w:rFonts w:ascii="GHEA Grapalat" w:hAnsi="GHEA Grapalat" w:cs="Sylfaen"/>
          <w:sz w:val="22"/>
        </w:rPr>
        <w:t>կազմակերպությունների</w:t>
      </w:r>
      <w:r w:rsidR="00D20719" w:rsidRPr="00E63CD7">
        <w:rPr>
          <w:rFonts w:ascii="GHEA Grapalat" w:hAnsi="GHEA Grapalat" w:cs="Sylfaen"/>
          <w:sz w:val="22"/>
          <w:lang w:val="hy-AM"/>
        </w:rPr>
        <w:t xml:space="preserve"> </w:t>
      </w:r>
      <w:r w:rsidRPr="00E63CD7">
        <w:rPr>
          <w:rFonts w:ascii="GHEA Grapalat" w:hAnsi="GHEA Grapalat" w:cs="Sylfaen"/>
          <w:sz w:val="22"/>
        </w:rPr>
        <w:t>ֆինանսատնտեսական</w:t>
      </w:r>
      <w:r w:rsidR="00D20719" w:rsidRPr="00E63CD7">
        <w:rPr>
          <w:rFonts w:ascii="GHEA Grapalat" w:hAnsi="GHEA Grapalat" w:cs="Sylfaen"/>
          <w:sz w:val="22"/>
          <w:lang w:val="hy-AM"/>
        </w:rPr>
        <w:t xml:space="preserve"> </w:t>
      </w:r>
      <w:r w:rsidRPr="00E63CD7">
        <w:rPr>
          <w:rFonts w:ascii="GHEA Grapalat" w:hAnsi="GHEA Grapalat" w:cs="Sylfaen"/>
          <w:sz w:val="22"/>
        </w:rPr>
        <w:t>ցուցանիշների</w:t>
      </w:r>
      <w:r w:rsidR="00D20719" w:rsidRPr="00E63CD7">
        <w:rPr>
          <w:rFonts w:ascii="GHEA Grapalat" w:hAnsi="GHEA Grapalat" w:cs="Sylfaen"/>
          <w:sz w:val="22"/>
          <w:lang w:val="hy-AM"/>
        </w:rPr>
        <w:t xml:space="preserve"> </w:t>
      </w:r>
      <w:r w:rsidRPr="00E63CD7">
        <w:rPr>
          <w:rFonts w:ascii="GHEA Grapalat" w:hAnsi="GHEA Grapalat" w:cs="Sylfaen"/>
          <w:sz w:val="22"/>
        </w:rPr>
        <w:t>վերլուծություններ</w:t>
      </w:r>
      <w:r w:rsidRPr="00E63CD7">
        <w:rPr>
          <w:rFonts w:ascii="GHEA Grapalat" w:hAnsi="GHEA Grapalat" w:cs="Sylfaen"/>
          <w:sz w:val="22"/>
          <w:lang w:val="ru-RU"/>
        </w:rPr>
        <w:t>.</w:t>
      </w:r>
    </w:p>
    <w:p w:rsidR="00060B8E" w:rsidRPr="00E63CD7" w:rsidRDefault="00060B8E" w:rsidP="005A0BBB">
      <w:pPr>
        <w:spacing w:line="360" w:lineRule="auto"/>
        <w:ind w:firstLine="426"/>
        <w:jc w:val="both"/>
        <w:rPr>
          <w:rFonts w:ascii="GHEA Grapalat" w:hAnsi="GHEA Grapalat" w:cs="Sylfaen"/>
          <w:sz w:val="22"/>
          <w:szCs w:val="22"/>
          <w:lang w:val="hy-AM"/>
        </w:rPr>
      </w:pPr>
      <w:r w:rsidRPr="00E63CD7">
        <w:rPr>
          <w:rFonts w:ascii="GHEA Grapalat" w:hAnsi="GHEA Grapalat"/>
          <w:sz w:val="22"/>
          <w:lang w:val="ru-RU"/>
        </w:rPr>
        <w:t>1.</w:t>
      </w:r>
      <w:r w:rsidR="00D20719" w:rsidRPr="00E63CD7">
        <w:rPr>
          <w:rFonts w:ascii="GHEA Grapalat" w:hAnsi="GHEA Grapalat"/>
          <w:sz w:val="22"/>
          <w:lang w:val="hy-AM"/>
        </w:rPr>
        <w:t xml:space="preserve"> </w:t>
      </w:r>
      <w:r w:rsidRPr="00E63CD7">
        <w:rPr>
          <w:rFonts w:ascii="GHEA Grapalat" w:hAnsi="GHEA Grapalat" w:cs="Sylfaen"/>
          <w:sz w:val="22"/>
          <w:lang w:val="hy-AM"/>
        </w:rPr>
        <w:t>20</w:t>
      </w:r>
      <w:r w:rsidRPr="00E63CD7">
        <w:rPr>
          <w:rFonts w:ascii="GHEA Grapalat" w:hAnsi="GHEA Grapalat" w:cs="Sylfaen"/>
          <w:sz w:val="22"/>
          <w:lang w:val="ru-RU"/>
        </w:rPr>
        <w:t>1</w:t>
      </w:r>
      <w:r w:rsidR="00D20719" w:rsidRPr="00E63CD7">
        <w:rPr>
          <w:rFonts w:ascii="GHEA Grapalat" w:hAnsi="GHEA Grapalat" w:cs="Sylfaen"/>
          <w:sz w:val="22"/>
          <w:lang w:val="hy-AM"/>
        </w:rPr>
        <w:t>9թ. տարեկան</w:t>
      </w:r>
      <w:r w:rsidRPr="00E63CD7">
        <w:rPr>
          <w:rFonts w:ascii="GHEA Grapalat" w:hAnsi="GHEA Grapalat" w:cs="Sylfaen"/>
          <w:sz w:val="22"/>
          <w:lang w:val="hy-AM"/>
        </w:rPr>
        <w:t xml:space="preserve"> տվյալներով</w:t>
      </w:r>
      <w:r w:rsidR="00D20719" w:rsidRPr="00E63CD7">
        <w:rPr>
          <w:rFonts w:ascii="GHEA Grapalat" w:hAnsi="GHEA Grapalat" w:cs="Sylfaen"/>
          <w:sz w:val="22"/>
          <w:lang w:val="hy-AM"/>
        </w:rPr>
        <w:t xml:space="preserve"> թվով 5 ընկերություններ` «ՀԱԷԿ», «Նաիրիտ-2», </w:t>
      </w:r>
      <w:r w:rsidRPr="00E63CD7">
        <w:rPr>
          <w:rFonts w:ascii="GHEA Grapalat" w:hAnsi="GHEA Grapalat" w:cs="Sylfaen"/>
          <w:sz w:val="22"/>
          <w:lang w:val="hy-AM"/>
        </w:rPr>
        <w:t>«Էներգաիմպեքս»</w:t>
      </w:r>
      <w:r w:rsidR="00D20719" w:rsidRPr="00E63CD7">
        <w:rPr>
          <w:rFonts w:ascii="GHEA Grapalat" w:hAnsi="GHEA Grapalat" w:cs="Sylfaen"/>
          <w:sz w:val="22"/>
          <w:lang w:val="hy-AM"/>
        </w:rPr>
        <w:t xml:space="preserve">, «Ջրառ» և «Հայավտոկայան» </w:t>
      </w:r>
      <w:r w:rsidRPr="00E63CD7">
        <w:rPr>
          <w:rFonts w:ascii="GHEA Grapalat" w:hAnsi="GHEA Grapalat" w:cs="Sylfaen"/>
          <w:sz w:val="22"/>
          <w:lang w:val="en-US"/>
        </w:rPr>
        <w:t>ՓԲԸ</w:t>
      </w:r>
      <w:r w:rsidRPr="00E63CD7">
        <w:rPr>
          <w:rFonts w:ascii="GHEA Grapalat" w:hAnsi="GHEA Grapalat" w:cs="Sylfaen"/>
          <w:sz w:val="22"/>
          <w:lang w:val="ru-RU"/>
        </w:rPr>
        <w:t>-</w:t>
      </w:r>
      <w:r w:rsidRPr="00E63CD7">
        <w:rPr>
          <w:rFonts w:ascii="GHEA Grapalat" w:hAnsi="GHEA Grapalat" w:cs="Sylfaen"/>
          <w:sz w:val="22"/>
          <w:lang w:val="en-US"/>
        </w:rPr>
        <w:t>ն</w:t>
      </w:r>
      <w:r w:rsidRPr="00E63CD7">
        <w:rPr>
          <w:rFonts w:ascii="GHEA Grapalat" w:hAnsi="GHEA Grapalat" w:cs="Sylfaen"/>
          <w:sz w:val="22"/>
          <w:lang w:val="hy-AM"/>
        </w:rPr>
        <w:t>երը</w:t>
      </w:r>
      <w:r w:rsidR="00D20719" w:rsidRPr="00E63CD7">
        <w:rPr>
          <w:rFonts w:ascii="GHEA Grapalat" w:hAnsi="GHEA Grapalat" w:cs="Sylfaen"/>
          <w:sz w:val="22"/>
          <w:lang w:val="hy-AM"/>
        </w:rPr>
        <w:t xml:space="preserve"> </w:t>
      </w:r>
      <w:r w:rsidR="005A0BBB" w:rsidRPr="00E63CD7">
        <w:rPr>
          <w:rFonts w:ascii="GHEA Grapalat" w:hAnsi="GHEA Grapalat" w:cs="Sylfaen"/>
          <w:sz w:val="22"/>
          <w:lang w:val="hy-AM"/>
        </w:rPr>
        <w:t>աշխատել</w:t>
      </w:r>
      <w:r w:rsidRPr="00E63CD7">
        <w:rPr>
          <w:rFonts w:ascii="GHEA Grapalat" w:hAnsi="GHEA Grapalat" w:cs="Sylfaen"/>
          <w:sz w:val="22"/>
          <w:lang w:val="hy-AM"/>
        </w:rPr>
        <w:t xml:space="preserve"> են</w:t>
      </w:r>
      <w:r w:rsidR="00D20719" w:rsidRPr="00E63CD7">
        <w:rPr>
          <w:rFonts w:ascii="GHEA Grapalat" w:hAnsi="GHEA Grapalat" w:cs="Sylfaen"/>
          <w:sz w:val="22"/>
          <w:lang w:val="hy-AM"/>
        </w:rPr>
        <w:t xml:space="preserve"> </w:t>
      </w:r>
      <w:r w:rsidRPr="00E63CD7">
        <w:rPr>
          <w:rFonts w:ascii="GHEA Grapalat" w:hAnsi="GHEA Grapalat" w:cs="Sylfaen"/>
          <w:sz w:val="22"/>
        </w:rPr>
        <w:t>վնաս</w:t>
      </w:r>
      <w:r w:rsidR="005A0BBB" w:rsidRPr="00E63CD7">
        <w:rPr>
          <w:rFonts w:ascii="GHEA Grapalat" w:hAnsi="GHEA Grapalat" w:cs="Sylfaen"/>
          <w:sz w:val="22"/>
          <w:lang w:val="hy-AM"/>
        </w:rPr>
        <w:t>ով</w:t>
      </w:r>
      <w:r w:rsidRPr="00E63CD7">
        <w:rPr>
          <w:rFonts w:ascii="GHEA Grapalat" w:hAnsi="GHEA Grapalat" w:cs="Sylfaen"/>
          <w:sz w:val="22"/>
          <w:lang w:val="hy-AM"/>
        </w:rPr>
        <w:t>, «Ռադիոակտի</w:t>
      </w:r>
      <w:r w:rsidR="005A0BBB" w:rsidRPr="00E63CD7">
        <w:rPr>
          <w:rFonts w:ascii="GHEA Grapalat" w:hAnsi="GHEA Grapalat" w:cs="Sylfaen"/>
          <w:sz w:val="22"/>
          <w:lang w:val="hy-AM"/>
        </w:rPr>
        <w:t>վ թափոնների վնասազերծում» ՓԲԸ-ն`</w:t>
      </w:r>
      <w:r w:rsidRPr="00E63CD7">
        <w:rPr>
          <w:rFonts w:ascii="GHEA Grapalat" w:hAnsi="GHEA Grapalat" w:cs="Sylfaen"/>
          <w:sz w:val="22"/>
          <w:lang w:val="hy-AM"/>
        </w:rPr>
        <w:t xml:space="preserve"> ինչպես նախորդ նույն հաշվետու ժամանակահատվածում</w:t>
      </w:r>
      <w:r w:rsidR="005A0BBB" w:rsidRPr="00E63CD7">
        <w:rPr>
          <w:rFonts w:ascii="GHEA Grapalat" w:hAnsi="GHEA Grapalat" w:cs="Sylfaen"/>
          <w:sz w:val="22"/>
          <w:lang w:val="hy-AM"/>
        </w:rPr>
        <w:t>,</w:t>
      </w:r>
      <w:r w:rsidRPr="00E63CD7">
        <w:rPr>
          <w:rFonts w:ascii="GHEA Grapalat" w:hAnsi="GHEA Grapalat" w:cs="Sylfaen"/>
          <w:sz w:val="22"/>
          <w:lang w:val="hy-AM"/>
        </w:rPr>
        <w:t xml:space="preserve"> շահույթ</w:t>
      </w:r>
      <w:r w:rsidR="00D20719" w:rsidRPr="00E63CD7">
        <w:rPr>
          <w:rFonts w:ascii="GHEA Grapalat" w:hAnsi="GHEA Grapalat" w:cs="Sylfaen"/>
          <w:sz w:val="22"/>
          <w:lang w:val="hy-AM"/>
        </w:rPr>
        <w:t xml:space="preserve"> </w:t>
      </w:r>
      <w:r w:rsidRPr="00E63CD7">
        <w:rPr>
          <w:rFonts w:ascii="GHEA Grapalat" w:hAnsi="GHEA Grapalat" w:cs="Sylfaen"/>
          <w:sz w:val="22"/>
          <w:lang w:val="ru-RU"/>
        </w:rPr>
        <w:t>(</w:t>
      </w:r>
      <w:r w:rsidRPr="00E63CD7">
        <w:rPr>
          <w:rFonts w:ascii="GHEA Grapalat" w:hAnsi="GHEA Grapalat" w:cs="Sylfaen"/>
          <w:sz w:val="22"/>
          <w:lang w:val="hy-AM"/>
        </w:rPr>
        <w:t>վնաս</w:t>
      </w:r>
      <w:r w:rsidRPr="00E63CD7">
        <w:rPr>
          <w:rFonts w:ascii="GHEA Grapalat" w:hAnsi="GHEA Grapalat" w:cs="Sylfaen"/>
          <w:sz w:val="22"/>
          <w:lang w:val="ru-RU"/>
        </w:rPr>
        <w:t>)</w:t>
      </w:r>
      <w:r w:rsidRPr="00E63CD7">
        <w:rPr>
          <w:rFonts w:ascii="GHEA Grapalat" w:hAnsi="GHEA Grapalat" w:cs="Sylfaen"/>
          <w:sz w:val="22"/>
          <w:lang w:val="hy-AM"/>
        </w:rPr>
        <w:t xml:space="preserve"> չի ձևավորել, մնացած թվով 8 ընկերություններն աշխատել են շահույթով։ </w:t>
      </w:r>
    </w:p>
    <w:p w:rsidR="00060B8E" w:rsidRPr="00E63CD7" w:rsidRDefault="00D20719" w:rsidP="005A0BBB">
      <w:pPr>
        <w:tabs>
          <w:tab w:val="left" w:pos="540"/>
        </w:tabs>
        <w:spacing w:line="360" w:lineRule="auto"/>
        <w:ind w:firstLine="426"/>
        <w:jc w:val="both"/>
        <w:rPr>
          <w:rFonts w:ascii="GHEA Grapalat" w:hAnsi="GHEA Grapalat" w:cs="Sylfaen"/>
          <w:sz w:val="22"/>
          <w:lang w:val="hy-AM"/>
        </w:rPr>
      </w:pPr>
      <w:r w:rsidRPr="00E63CD7">
        <w:rPr>
          <w:rFonts w:ascii="GHEA Grapalat" w:hAnsi="GHEA Grapalat"/>
          <w:sz w:val="22"/>
          <w:lang w:val="hy-AM"/>
        </w:rPr>
        <w:t>2.</w:t>
      </w:r>
      <w:r w:rsidRPr="00E63CD7">
        <w:rPr>
          <w:rFonts w:ascii="GHEA Grapalat" w:hAnsi="GHEA Grapalat" w:cs="Sylfaen"/>
          <w:sz w:val="22"/>
          <w:szCs w:val="22"/>
          <w:lang w:val="hy-AM"/>
        </w:rPr>
        <w:t xml:space="preserve"> </w:t>
      </w:r>
      <w:r w:rsidRPr="00E63CD7">
        <w:rPr>
          <w:rFonts w:ascii="GHEA Grapalat" w:hAnsi="GHEA Grapalat" w:cs="Sylfaen"/>
          <w:sz w:val="22"/>
          <w:szCs w:val="22"/>
          <w:lang w:val="hy-AM" w:eastAsia="en-US"/>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w:t>
      </w:r>
      <w:r w:rsidR="0066765C" w:rsidRPr="00E63CD7">
        <w:rPr>
          <w:rFonts w:ascii="GHEA Grapalat" w:hAnsi="GHEA Grapalat" w:cs="Sylfaen"/>
          <w:sz w:val="22"/>
          <w:szCs w:val="22"/>
          <w:lang w:val="hy-AM" w:eastAsia="en-US"/>
        </w:rPr>
        <w:t>Գործակիցը</w:t>
      </w:r>
      <w:r w:rsidRPr="00E63CD7">
        <w:rPr>
          <w:rFonts w:ascii="GHEA Grapalat" w:hAnsi="GHEA Grapalat" w:cs="Sylfaen"/>
          <w:sz w:val="22"/>
          <w:szCs w:val="22"/>
          <w:lang w:val="hy-AM" w:eastAsia="en-US"/>
        </w:rPr>
        <w:t xml:space="preserve"> թվով 5 ընկերությունների մոտ` </w:t>
      </w:r>
      <w:r w:rsidR="001D0D9A" w:rsidRPr="00E63CD7">
        <w:rPr>
          <w:rFonts w:ascii="GHEA Grapalat" w:hAnsi="GHEA Grapalat" w:cs="Sylfaen"/>
          <w:sz w:val="22"/>
          <w:lang w:val="hy-AM"/>
        </w:rPr>
        <w:t>«Հաշվարկային կենտրոն», «Էներգետիկայի գիտահետազոտական ինստիտուտ», «Հայատոմ», «Անլիտիկ» և «Մելորացիա» ՓԲԸ-ների մոտ</w:t>
      </w:r>
      <w:r w:rsidR="00060B8E" w:rsidRPr="00E63CD7">
        <w:rPr>
          <w:rFonts w:ascii="GHEA Grapalat" w:hAnsi="GHEA Grapalat" w:cs="Sylfaen"/>
          <w:sz w:val="22"/>
          <w:lang w:val="hy-AM"/>
        </w:rPr>
        <w:t xml:space="preserve"> </w:t>
      </w:r>
      <w:r w:rsidR="0066765C" w:rsidRPr="00E63CD7">
        <w:rPr>
          <w:rFonts w:ascii="GHEA Grapalat" w:hAnsi="GHEA Grapalat" w:cs="Sylfaen"/>
          <w:sz w:val="22"/>
          <w:lang w:val="hy-AM"/>
        </w:rPr>
        <w:t>գերազանցում է</w:t>
      </w:r>
      <w:r w:rsidR="001D0D9A" w:rsidRPr="00E63CD7">
        <w:rPr>
          <w:rFonts w:ascii="GHEA Grapalat" w:hAnsi="GHEA Grapalat" w:cs="Sylfaen"/>
          <w:sz w:val="22"/>
          <w:lang w:val="hy-AM"/>
        </w:rPr>
        <w:t xml:space="preserve"> ֆինանսական վերլուծության պրակտիկայում ընդունված թույլատրելի սահմանային նորմաներին,</w:t>
      </w:r>
      <w:r w:rsidR="001D0D9A" w:rsidRPr="00E63CD7">
        <w:rPr>
          <w:rFonts w:ascii="GHEA Grapalat" w:hAnsi="GHEA Grapalat" w:cs="Sylfaen"/>
          <w:sz w:val="22"/>
          <w:szCs w:val="22"/>
          <w:lang w:val="hy-AM"/>
        </w:rPr>
        <w:t xml:space="preserve"> այսինքն ընկերությունների մոտ առկա է դրամական միջոցների կուտակում, որը խ</w:t>
      </w:r>
      <w:r w:rsidR="00396CD9" w:rsidRPr="00E63CD7">
        <w:rPr>
          <w:rFonts w:ascii="GHEA Grapalat" w:hAnsi="GHEA Grapalat" w:cs="Sylfaen"/>
          <w:sz w:val="22"/>
          <w:szCs w:val="22"/>
          <w:lang w:val="hy-AM"/>
        </w:rPr>
        <w:t>ո</w:t>
      </w:r>
      <w:r w:rsidR="001D0D9A" w:rsidRPr="00E63CD7">
        <w:rPr>
          <w:rFonts w:ascii="GHEA Grapalat" w:hAnsi="GHEA Grapalat" w:cs="Sylfaen"/>
          <w:sz w:val="22"/>
          <w:szCs w:val="22"/>
          <w:lang w:val="hy-AM"/>
        </w:rPr>
        <w:t xml:space="preserve">սում է դրամական միջոցների որոշակի անգործության մասին: Թվով 6 ընկերությունների մոտ` </w:t>
      </w:r>
      <w:r w:rsidR="001D0D9A" w:rsidRPr="00E63CD7">
        <w:rPr>
          <w:rFonts w:ascii="GHEA Grapalat" w:hAnsi="GHEA Grapalat" w:cs="Sylfaen"/>
          <w:sz w:val="22"/>
          <w:lang w:val="hy-AM"/>
        </w:rPr>
        <w:t>«ՀԱԷԿ», «ԲԷՑ», «Էլեկտրաէներգետիկական համակարգի օպերատոր»</w:t>
      </w:r>
      <w:r w:rsidR="004759CE" w:rsidRPr="00E63CD7">
        <w:rPr>
          <w:rFonts w:ascii="GHEA Grapalat" w:hAnsi="GHEA Grapalat" w:cs="Sylfaen"/>
          <w:sz w:val="22"/>
          <w:lang w:val="hy-AM"/>
        </w:rPr>
        <w:t>, «Նաիրիտ-2», «Էներգաիմպեքս» և «Ջրառ» ՓԲԸ-ների մոտ գո</w:t>
      </w:r>
      <w:r w:rsidR="00060B8E" w:rsidRPr="00E63CD7">
        <w:rPr>
          <w:rFonts w:ascii="GHEA Grapalat" w:hAnsi="GHEA Grapalat" w:cs="Sylfaen"/>
          <w:sz w:val="22"/>
          <w:lang w:val="hy-AM"/>
        </w:rPr>
        <w:t xml:space="preserve">րծակիցը միջակայքից ցածր </w:t>
      </w:r>
      <w:r w:rsidR="0066765C" w:rsidRPr="00E63CD7">
        <w:rPr>
          <w:rFonts w:ascii="GHEA Grapalat" w:hAnsi="GHEA Grapalat" w:cs="Sylfaen"/>
          <w:sz w:val="22"/>
          <w:lang w:val="hy-AM"/>
        </w:rPr>
        <w:t>է</w:t>
      </w:r>
      <w:r w:rsidR="00060B8E" w:rsidRPr="00E63CD7">
        <w:rPr>
          <w:rFonts w:ascii="GHEA Grapalat" w:hAnsi="GHEA Grapalat" w:cs="Sylfaen"/>
          <w:sz w:val="22"/>
          <w:lang w:val="hy-AM"/>
        </w:rPr>
        <w:t>, այսինքն ցածր է կարճաժամկետ պարտավորությունների դրամական միջոցներով կամ դրանց համարժե</w:t>
      </w:r>
      <w:r w:rsidR="004759CE" w:rsidRPr="00E63CD7">
        <w:rPr>
          <w:rFonts w:ascii="GHEA Grapalat" w:hAnsi="GHEA Grapalat" w:cs="Sylfaen"/>
          <w:sz w:val="22"/>
          <w:lang w:val="hy-AM"/>
        </w:rPr>
        <w:t>քներով ապահովվածության ա</w:t>
      </w:r>
      <w:r w:rsidR="0066765C" w:rsidRPr="00E63CD7">
        <w:rPr>
          <w:rFonts w:ascii="GHEA Grapalat" w:hAnsi="GHEA Grapalat" w:cs="Sylfaen"/>
          <w:sz w:val="22"/>
          <w:lang w:val="hy-AM"/>
        </w:rPr>
        <w:t>ստիճանը, իրացվելիության առումով ունեն դժվարություններ:</w:t>
      </w:r>
      <w:r w:rsidR="004759CE" w:rsidRPr="00E63CD7">
        <w:rPr>
          <w:rFonts w:ascii="GHEA Grapalat" w:hAnsi="GHEA Grapalat" w:cs="Sylfaen"/>
          <w:sz w:val="22"/>
          <w:lang w:val="hy-AM"/>
        </w:rPr>
        <w:t xml:space="preserve"> </w:t>
      </w:r>
      <w:r w:rsidR="00060B8E" w:rsidRPr="00E63CD7">
        <w:rPr>
          <w:rFonts w:ascii="GHEA Grapalat" w:hAnsi="GHEA Grapalat" w:cs="Sylfaen"/>
          <w:sz w:val="22"/>
          <w:lang w:val="hy-AM"/>
        </w:rPr>
        <w:t>«Ռադիոակտիվ թափոնների վնասազերծում» ՓԲԸ-ի համար բացարձակ իրացվելիության և իրացվելիության ընդհանուր գործակիցները չեն հաշվարկվել, քանի որ ընկերությունն ընթացիկ պարտավորություններ չունի։</w:t>
      </w:r>
    </w:p>
    <w:p w:rsidR="0076679D" w:rsidRPr="00E63CD7" w:rsidRDefault="0076679D" w:rsidP="005A0BBB">
      <w:pPr>
        <w:tabs>
          <w:tab w:val="left" w:pos="540"/>
        </w:tabs>
        <w:spacing w:line="360" w:lineRule="auto"/>
        <w:ind w:firstLine="426"/>
        <w:jc w:val="both"/>
        <w:rPr>
          <w:rFonts w:ascii="GHEA Grapalat" w:hAnsi="GHEA Grapalat" w:cs="Sylfaen"/>
          <w:sz w:val="22"/>
          <w:lang w:val="hy-AM"/>
        </w:rPr>
      </w:pPr>
      <w:r w:rsidRPr="00E63CD7">
        <w:rPr>
          <w:rFonts w:ascii="GHEA Grapalat" w:hAnsi="GHEA Grapalat" w:cs="Sylfaen"/>
          <w:sz w:val="22"/>
          <w:lang w:val="hy-AM"/>
        </w:rPr>
        <w:t>«Երևանի ՋԵԿ» և «Հայավտոկայան» ՓԲԸ-ները մոտ համապատասխանում են ֆինանսական վերլուծության պրակտիկայում ընդունված թույլատրելի սահմանային նորմաներին:</w:t>
      </w:r>
    </w:p>
    <w:p w:rsidR="00060B8E" w:rsidRPr="00E63CD7" w:rsidRDefault="00060B8E" w:rsidP="005A0BBB">
      <w:pPr>
        <w:spacing w:line="360" w:lineRule="auto"/>
        <w:ind w:firstLine="426"/>
        <w:jc w:val="both"/>
        <w:rPr>
          <w:rFonts w:ascii="GHEA Grapalat" w:hAnsi="GHEA Grapalat" w:cs="Sylfaen"/>
          <w:sz w:val="22"/>
          <w:lang w:val="hy-AM"/>
        </w:rPr>
      </w:pPr>
      <w:r w:rsidRPr="00E63CD7">
        <w:rPr>
          <w:rFonts w:ascii="GHEA Grapalat" w:hAnsi="GHEA Grapalat" w:cs="Sylfaen"/>
          <w:sz w:val="22"/>
          <w:lang w:val="hy-AM"/>
        </w:rPr>
        <w:t>3. «ՀԱԷԿ», «Երևանի ՋԵԿ»,</w:t>
      </w:r>
      <w:r w:rsidR="004759CE" w:rsidRPr="00E63CD7">
        <w:rPr>
          <w:rFonts w:ascii="GHEA Grapalat" w:hAnsi="GHEA Grapalat" w:cs="Sylfaen"/>
          <w:sz w:val="22"/>
          <w:lang w:val="hy-AM"/>
        </w:rPr>
        <w:t xml:space="preserve"> «ԲԷՑ», </w:t>
      </w:r>
      <w:r w:rsidRPr="00E63CD7">
        <w:rPr>
          <w:rFonts w:ascii="GHEA Grapalat" w:hAnsi="GHEA Grapalat" w:cs="Sylfaen"/>
          <w:sz w:val="22"/>
          <w:lang w:val="hy-AM"/>
        </w:rPr>
        <w:t>«Էլեկտրաէներգետիկական համակարգի օպերատոր»</w:t>
      </w:r>
      <w:r w:rsidR="0066765C" w:rsidRPr="00E63CD7">
        <w:rPr>
          <w:rFonts w:ascii="GHEA Grapalat" w:hAnsi="GHEA Grapalat" w:cs="Sylfaen"/>
          <w:sz w:val="22"/>
          <w:lang w:val="hy-AM"/>
        </w:rPr>
        <w:t xml:space="preserve"> և «Ջրառ»</w:t>
      </w:r>
      <w:r w:rsidRPr="00E63CD7">
        <w:rPr>
          <w:rFonts w:ascii="GHEA Grapalat" w:hAnsi="GHEA Grapalat" w:cs="Sylfaen"/>
          <w:sz w:val="22"/>
          <w:lang w:val="hy-AM"/>
        </w:rPr>
        <w:t xml:space="preserve"> ՓԲԸ-ներն ո</w:t>
      </w:r>
      <w:r w:rsidR="004759CE" w:rsidRPr="00E63CD7">
        <w:rPr>
          <w:rFonts w:ascii="GHEA Grapalat" w:hAnsi="GHEA Grapalat" w:cs="Sylfaen"/>
          <w:sz w:val="22"/>
          <w:lang w:val="hy-AM"/>
        </w:rPr>
        <w:t>ւնեն</w:t>
      </w:r>
      <w:r w:rsidR="0066765C" w:rsidRPr="00E63CD7">
        <w:rPr>
          <w:rFonts w:ascii="GHEA Grapalat" w:hAnsi="GHEA Grapalat" w:cs="Sylfaen"/>
          <w:sz w:val="22"/>
          <w:lang w:val="hy-AM"/>
        </w:rPr>
        <w:t xml:space="preserve"> ձևակերպած</w:t>
      </w:r>
      <w:r w:rsidR="004759CE" w:rsidRPr="00E63CD7">
        <w:rPr>
          <w:rFonts w:ascii="GHEA Grapalat" w:hAnsi="GHEA Grapalat" w:cs="Sylfaen"/>
          <w:sz w:val="22"/>
          <w:lang w:val="hy-AM"/>
        </w:rPr>
        <w:t xml:space="preserve"> համապատասխանաբար 90</w:t>
      </w:r>
      <w:r w:rsidR="004759CE" w:rsidRPr="00E63CD7">
        <w:rPr>
          <w:rFonts w:ascii="Courier New" w:hAnsi="Courier New" w:cs="Courier New"/>
          <w:sz w:val="22"/>
          <w:lang w:val="hy-AM"/>
        </w:rPr>
        <w:t> </w:t>
      </w:r>
      <w:r w:rsidR="004759CE" w:rsidRPr="00E63CD7">
        <w:rPr>
          <w:rFonts w:ascii="GHEA Grapalat" w:hAnsi="GHEA Grapalat" w:cs="Sylfaen"/>
          <w:sz w:val="22"/>
          <w:lang w:val="hy-AM"/>
        </w:rPr>
        <w:t xml:space="preserve">569 627.0 հազ. դրամ, </w:t>
      </w:r>
      <w:r w:rsidR="004759CE" w:rsidRPr="00E63CD7">
        <w:rPr>
          <w:rFonts w:ascii="GHEA Grapalat" w:hAnsi="GHEA Grapalat" w:cs="Sylfaen"/>
          <w:sz w:val="22"/>
          <w:lang w:val="hy-AM"/>
        </w:rPr>
        <w:lastRenderedPageBreak/>
        <w:t>111</w:t>
      </w:r>
      <w:r w:rsidR="004759CE" w:rsidRPr="00E63CD7">
        <w:rPr>
          <w:rFonts w:ascii="Courier New" w:hAnsi="Courier New" w:cs="Courier New"/>
          <w:sz w:val="22"/>
          <w:lang w:val="hy-AM"/>
        </w:rPr>
        <w:t> </w:t>
      </w:r>
      <w:r w:rsidR="004759CE" w:rsidRPr="00E63CD7">
        <w:rPr>
          <w:rFonts w:ascii="GHEA Grapalat" w:hAnsi="GHEA Grapalat" w:cs="Sylfaen"/>
          <w:sz w:val="22"/>
          <w:lang w:val="hy-AM"/>
        </w:rPr>
        <w:t>709</w:t>
      </w:r>
      <w:r w:rsidR="004759CE" w:rsidRPr="00E63CD7">
        <w:rPr>
          <w:rFonts w:ascii="Courier New" w:hAnsi="Courier New" w:cs="Courier New"/>
          <w:sz w:val="22"/>
          <w:lang w:val="hy-AM"/>
        </w:rPr>
        <w:t> </w:t>
      </w:r>
      <w:r w:rsidR="004759CE" w:rsidRPr="00E63CD7">
        <w:rPr>
          <w:rFonts w:ascii="GHEA Grapalat" w:hAnsi="GHEA Grapalat" w:cs="Sylfaen"/>
          <w:sz w:val="22"/>
          <w:lang w:val="hy-AM"/>
        </w:rPr>
        <w:t>671.0 հազ. դրամ, 72 972 505</w:t>
      </w:r>
      <w:r w:rsidR="0076679D" w:rsidRPr="00E63CD7">
        <w:rPr>
          <w:rFonts w:ascii="GHEA Grapalat" w:hAnsi="GHEA Grapalat" w:cs="Sylfaen"/>
          <w:sz w:val="22"/>
          <w:lang w:val="hy-AM"/>
        </w:rPr>
        <w:t xml:space="preserve"> հազ. դրամ, </w:t>
      </w:r>
      <w:r w:rsidR="004759CE" w:rsidRPr="00E63CD7">
        <w:rPr>
          <w:rFonts w:ascii="GHEA Grapalat" w:hAnsi="GHEA Grapalat" w:cs="Sylfaen"/>
          <w:sz w:val="22"/>
          <w:lang w:val="hy-AM"/>
        </w:rPr>
        <w:t>7</w:t>
      </w:r>
      <w:r w:rsidR="004759CE" w:rsidRPr="00E63CD7">
        <w:rPr>
          <w:rFonts w:ascii="Courier New" w:hAnsi="Courier New" w:cs="Courier New"/>
          <w:sz w:val="22"/>
          <w:lang w:val="hy-AM"/>
        </w:rPr>
        <w:t> </w:t>
      </w:r>
      <w:r w:rsidR="004759CE" w:rsidRPr="00E63CD7">
        <w:rPr>
          <w:rFonts w:ascii="GHEA Grapalat" w:hAnsi="GHEA Grapalat" w:cs="Sylfaen"/>
          <w:sz w:val="22"/>
          <w:lang w:val="hy-AM"/>
        </w:rPr>
        <w:t>520 885</w:t>
      </w:r>
      <w:r w:rsidR="0076679D" w:rsidRPr="00E63CD7">
        <w:rPr>
          <w:rFonts w:ascii="GHEA Grapalat" w:hAnsi="GHEA Grapalat" w:cs="Sylfaen"/>
          <w:sz w:val="22"/>
          <w:lang w:val="hy-AM"/>
        </w:rPr>
        <w:t>.0 հազ. դրամ և 117</w:t>
      </w:r>
      <w:r w:rsidR="0076679D" w:rsidRPr="00E63CD7">
        <w:rPr>
          <w:rFonts w:ascii="Courier New" w:hAnsi="Courier New" w:cs="Courier New"/>
          <w:sz w:val="22"/>
          <w:lang w:val="hy-AM"/>
        </w:rPr>
        <w:t> </w:t>
      </w:r>
      <w:r w:rsidR="0076679D" w:rsidRPr="00E63CD7">
        <w:rPr>
          <w:rFonts w:ascii="GHEA Grapalat" w:hAnsi="GHEA Grapalat" w:cs="Sylfaen"/>
          <w:sz w:val="22"/>
          <w:lang w:val="hy-AM"/>
        </w:rPr>
        <w:t>323,8 հ</w:t>
      </w:r>
      <w:r w:rsidR="0066765C" w:rsidRPr="00E63CD7">
        <w:rPr>
          <w:rFonts w:ascii="GHEA Grapalat" w:hAnsi="GHEA Grapalat" w:cs="Sylfaen"/>
          <w:sz w:val="22"/>
          <w:lang w:val="hy-AM"/>
        </w:rPr>
        <w:t>ա</w:t>
      </w:r>
      <w:r w:rsidR="0076679D" w:rsidRPr="00E63CD7">
        <w:rPr>
          <w:rFonts w:ascii="GHEA Grapalat" w:hAnsi="GHEA Grapalat" w:cs="Sylfaen"/>
          <w:sz w:val="22"/>
          <w:lang w:val="hy-AM"/>
        </w:rPr>
        <w:t xml:space="preserve">զ. դրամ </w:t>
      </w:r>
      <w:r w:rsidRPr="00E63CD7">
        <w:rPr>
          <w:rFonts w:ascii="GHEA Grapalat" w:hAnsi="GHEA Grapalat" w:cs="Sylfaen"/>
          <w:sz w:val="22"/>
          <w:lang w:val="hy-AM"/>
        </w:rPr>
        <w:t>երկարաժամկետ բանկային վարկեր և փոխառություններ։</w:t>
      </w:r>
    </w:p>
    <w:p w:rsidR="00FF4A4C" w:rsidRPr="00E63CD7" w:rsidRDefault="00060B8E" w:rsidP="005A0BBB">
      <w:pPr>
        <w:spacing w:line="360" w:lineRule="auto"/>
        <w:ind w:firstLine="426"/>
        <w:jc w:val="both"/>
        <w:rPr>
          <w:rFonts w:ascii="GHEA Grapalat" w:hAnsi="GHEA Grapalat"/>
          <w:sz w:val="22"/>
          <w:szCs w:val="22"/>
          <w:lang w:val="hy-AM"/>
        </w:rPr>
      </w:pPr>
      <w:r w:rsidRPr="00E63CD7">
        <w:rPr>
          <w:rFonts w:ascii="GHEA Grapalat" w:hAnsi="GHEA Grapalat" w:cs="Sylfaen"/>
          <w:sz w:val="22"/>
          <w:szCs w:val="22"/>
          <w:lang w:val="hy-AM"/>
        </w:rPr>
        <w:t>4.</w:t>
      </w:r>
      <w:r w:rsidR="0076679D" w:rsidRPr="00E63CD7">
        <w:rPr>
          <w:rFonts w:ascii="GHEA Grapalat" w:hAnsi="GHEA Grapalat" w:cs="Sylfaen"/>
          <w:sz w:val="22"/>
          <w:szCs w:val="22"/>
          <w:lang w:val="hy-AM"/>
        </w:rPr>
        <w:t xml:space="preserve"> </w:t>
      </w:r>
      <w:r w:rsidR="0076679D" w:rsidRPr="00E63CD7">
        <w:rPr>
          <w:rFonts w:ascii="GHEA Grapalat" w:hAnsi="GHEA Grapalat"/>
          <w:sz w:val="22"/>
          <w:szCs w:val="22"/>
          <w:lang w:val="hy-AM"/>
        </w:rPr>
        <w:t>Սեփական շրջանառու միջոցներով ապահովվածության ցուցանիշ</w:t>
      </w:r>
      <w:r w:rsidR="0066765C" w:rsidRPr="00E63CD7">
        <w:rPr>
          <w:rFonts w:ascii="GHEA Grapalat" w:hAnsi="GHEA Grapalat"/>
          <w:sz w:val="22"/>
          <w:szCs w:val="22"/>
          <w:lang w:val="hy-AM"/>
        </w:rPr>
        <w:t xml:space="preserve">ը ցույց է տալիս կազմակերպության </w:t>
      </w:r>
      <w:r w:rsidR="0076679D" w:rsidRPr="00E63CD7">
        <w:rPr>
          <w:rFonts w:ascii="GHEA Grapalat" w:hAnsi="GHEA Grapalat"/>
          <w:sz w:val="22"/>
          <w:szCs w:val="22"/>
          <w:lang w:val="hy-AM"/>
        </w:rPr>
        <w:t>սեփական միջոցներով ընթացիկ գործունեությունը</w:t>
      </w:r>
      <w:r w:rsidR="0076679D" w:rsidRPr="00E63CD7">
        <w:rPr>
          <w:rFonts w:ascii="GHEA Grapalat" w:hAnsi="GHEA Grapalat"/>
          <w:sz w:val="24"/>
          <w:szCs w:val="24"/>
          <w:lang w:val="hy-AM"/>
        </w:rPr>
        <w:t xml:space="preserve"> </w:t>
      </w:r>
      <w:r w:rsidR="0076679D" w:rsidRPr="00E63CD7">
        <w:rPr>
          <w:rFonts w:ascii="GHEA Grapalat" w:hAnsi="GHEA Grapalat"/>
          <w:sz w:val="22"/>
          <w:szCs w:val="22"/>
          <w:lang w:val="hy-AM"/>
        </w:rPr>
        <w:t>ֆինանսավորելու կարողությունը:</w:t>
      </w:r>
      <w:r w:rsidR="0076679D" w:rsidRPr="00E63CD7">
        <w:rPr>
          <w:rFonts w:ascii="GHEA Grapalat" w:hAnsi="GHEA Grapalat"/>
          <w:sz w:val="24"/>
          <w:szCs w:val="24"/>
          <w:lang w:val="hy-AM"/>
        </w:rPr>
        <w:t xml:space="preserve"> </w:t>
      </w:r>
      <w:r w:rsidRPr="00E63CD7">
        <w:rPr>
          <w:rFonts w:ascii="GHEA Grapalat" w:hAnsi="GHEA Grapalat" w:cs="Sylfaen"/>
          <w:sz w:val="22"/>
          <w:szCs w:val="22"/>
          <w:lang w:val="hy-AM"/>
        </w:rPr>
        <w:t>Ս</w:t>
      </w:r>
      <w:r w:rsidRPr="00E63CD7">
        <w:rPr>
          <w:rFonts w:ascii="GHEA Grapalat" w:hAnsi="GHEA Grapalat"/>
          <w:sz w:val="22"/>
          <w:szCs w:val="22"/>
          <w:lang w:val="hy-AM"/>
        </w:rPr>
        <w:t>եփական շրջանառու միջոցներով ապահովվածության գործակիցը և</w:t>
      </w:r>
      <w:r w:rsidR="0076679D" w:rsidRPr="00E63CD7">
        <w:rPr>
          <w:rFonts w:ascii="GHEA Grapalat" w:hAnsi="GHEA Grapalat"/>
          <w:sz w:val="22"/>
          <w:szCs w:val="22"/>
          <w:lang w:val="hy-AM"/>
        </w:rPr>
        <w:t xml:space="preserve"> </w:t>
      </w:r>
      <w:r w:rsidRPr="00E63CD7">
        <w:rPr>
          <w:rFonts w:ascii="GHEA Grapalat" w:hAnsi="GHEA Grapalat"/>
          <w:sz w:val="22"/>
          <w:szCs w:val="22"/>
          <w:lang w:val="hy-AM"/>
        </w:rPr>
        <w:t>ֆինանսական անկախության գործակիցները՝</w:t>
      </w:r>
      <w:r w:rsidR="0076679D" w:rsidRPr="00E63CD7">
        <w:rPr>
          <w:rFonts w:ascii="GHEA Grapalat" w:hAnsi="GHEA Grapalat"/>
          <w:sz w:val="22"/>
          <w:szCs w:val="22"/>
          <w:lang w:val="hy-AM"/>
        </w:rPr>
        <w:t xml:space="preserve"> </w:t>
      </w:r>
      <w:r w:rsidRPr="00E63CD7">
        <w:rPr>
          <w:rFonts w:ascii="GHEA Grapalat" w:hAnsi="GHEA Grapalat" w:cs="Sylfaen"/>
          <w:sz w:val="22"/>
          <w:lang w:val="hy-AM"/>
        </w:rPr>
        <w:t>«ՀԱԷԿ», «Երևանի ՋԵԿ», «ԲԷՑ», «Էլեկտրաէներգետիկական համակարգի օպերատոր»,</w:t>
      </w:r>
      <w:r w:rsidR="00373A9B" w:rsidRPr="00E63CD7">
        <w:rPr>
          <w:rFonts w:ascii="GHEA Grapalat" w:hAnsi="GHEA Grapalat" w:cs="Sylfaen"/>
          <w:sz w:val="22"/>
          <w:lang w:val="hy-AM"/>
        </w:rPr>
        <w:t xml:space="preserve"> «Ռադիոակտիվ թափո</w:t>
      </w:r>
      <w:r w:rsidR="0066765C" w:rsidRPr="00E63CD7">
        <w:rPr>
          <w:rFonts w:ascii="GHEA Grapalat" w:hAnsi="GHEA Grapalat" w:cs="Sylfaen"/>
          <w:sz w:val="22"/>
          <w:lang w:val="hy-AM"/>
        </w:rPr>
        <w:t xml:space="preserve">նների վնասազերծում», «Անլիտիկ» և </w:t>
      </w:r>
      <w:r w:rsidR="00373A9B" w:rsidRPr="00E63CD7">
        <w:rPr>
          <w:rFonts w:ascii="GHEA Grapalat" w:hAnsi="GHEA Grapalat" w:cs="Sylfaen"/>
          <w:sz w:val="22"/>
          <w:lang w:val="hy-AM"/>
        </w:rPr>
        <w:t xml:space="preserve">«Հայավտոկայան» ՓԲԸ-ների </w:t>
      </w:r>
      <w:r w:rsidRPr="00E63CD7">
        <w:rPr>
          <w:rFonts w:ascii="GHEA Grapalat" w:hAnsi="GHEA Grapalat" w:cs="Sylfaen"/>
          <w:sz w:val="22"/>
          <w:szCs w:val="22"/>
          <w:lang w:val="hy-AM" w:eastAsia="en-US"/>
        </w:rPr>
        <w:t>մոտ չեն համապատասխանում</w:t>
      </w:r>
      <w:r w:rsidR="00373A9B" w:rsidRPr="00E63CD7">
        <w:rPr>
          <w:rFonts w:ascii="GHEA Grapalat" w:hAnsi="GHEA Grapalat" w:cs="Sylfaen"/>
          <w:sz w:val="22"/>
          <w:szCs w:val="22"/>
          <w:lang w:val="hy-AM" w:eastAsia="en-US"/>
        </w:rPr>
        <w:t xml:space="preserve"> </w:t>
      </w:r>
      <w:r w:rsidRPr="00E63CD7">
        <w:rPr>
          <w:rFonts w:ascii="GHEA Grapalat" w:hAnsi="GHEA Grapalat"/>
          <w:sz w:val="22"/>
          <w:szCs w:val="22"/>
          <w:lang w:val="hy-AM"/>
        </w:rPr>
        <w:t xml:space="preserve">ֆինանսական վերլուծության պրակտիկայում ընդունված թույլատրելի սահմանային նորմաներին, այսինքն ցածր է սեփական շրջանառու միջոցների ձևավորմանը սեփական կապիտալի մասնակցության աստիճանը։ </w:t>
      </w:r>
    </w:p>
    <w:p w:rsidR="00060B8E" w:rsidRPr="00E63CD7" w:rsidRDefault="00060B8E" w:rsidP="005A0BBB">
      <w:pPr>
        <w:spacing w:line="360" w:lineRule="auto"/>
        <w:ind w:firstLine="426"/>
        <w:jc w:val="both"/>
        <w:rPr>
          <w:rFonts w:ascii="GHEA Grapalat" w:hAnsi="GHEA Grapalat" w:cs="Sylfaen"/>
          <w:sz w:val="22"/>
          <w:szCs w:val="22"/>
          <w:lang w:val="hy-AM"/>
        </w:rPr>
      </w:pPr>
      <w:r w:rsidRPr="00E63CD7">
        <w:rPr>
          <w:rFonts w:ascii="GHEA Grapalat" w:hAnsi="GHEA Grapalat" w:cs="Sylfaen"/>
          <w:sz w:val="22"/>
          <w:szCs w:val="22"/>
          <w:lang w:val="hy-AM"/>
        </w:rPr>
        <w:t>5. Ն</w:t>
      </w:r>
      <w:r w:rsidR="0066765C" w:rsidRPr="00E63CD7">
        <w:rPr>
          <w:rFonts w:ascii="GHEA Grapalat" w:hAnsi="GHEA Grapalat" w:cs="Sylfaen"/>
          <w:sz w:val="22"/>
          <w:szCs w:val="22"/>
          <w:lang w:val="hy-AM"/>
        </w:rPr>
        <w:t>երդրման գործակիցը ցույց է տալիս</w:t>
      </w:r>
      <w:r w:rsidRPr="00E63CD7">
        <w:rPr>
          <w:rFonts w:ascii="GHEA Grapalat" w:hAnsi="GHEA Grapalat" w:cs="Sylfaen"/>
          <w:sz w:val="22"/>
          <w:szCs w:val="22"/>
          <w:lang w:val="hy-AM"/>
        </w:rPr>
        <w:t xml:space="preserve"> սեփական կապիտալի արտադրական ներդրումների ծածկման աստիճանը։ Ընկերութ</w:t>
      </w:r>
      <w:r w:rsidR="00373A9B" w:rsidRPr="00E63CD7">
        <w:rPr>
          <w:rFonts w:ascii="GHEA Grapalat" w:hAnsi="GHEA Grapalat" w:cs="Sylfaen"/>
          <w:sz w:val="22"/>
          <w:szCs w:val="22"/>
          <w:lang w:val="hy-AM"/>
        </w:rPr>
        <w:t>յունների մոտ այն գտնվում է 0.025 – 23.624</w:t>
      </w:r>
      <w:r w:rsidRPr="00E63CD7">
        <w:rPr>
          <w:rFonts w:ascii="GHEA Grapalat" w:hAnsi="GHEA Grapalat" w:cs="Sylfaen"/>
          <w:sz w:val="22"/>
          <w:szCs w:val="22"/>
          <w:lang w:val="hy-AM"/>
        </w:rPr>
        <w:t xml:space="preserve"> միջակայքում։</w:t>
      </w:r>
      <w:r w:rsidR="00373A9B" w:rsidRPr="00E63CD7">
        <w:rPr>
          <w:rFonts w:ascii="GHEA Grapalat" w:hAnsi="GHEA Grapalat" w:cs="Sylfaen"/>
          <w:sz w:val="22"/>
          <w:szCs w:val="22"/>
          <w:lang w:val="hy-AM"/>
        </w:rPr>
        <w:t xml:space="preserve"> Գործակցի առավել մեծ արժեք</w:t>
      </w:r>
      <w:r w:rsidR="0066765C" w:rsidRPr="00E63CD7">
        <w:rPr>
          <w:rFonts w:ascii="GHEA Grapalat" w:hAnsi="GHEA Grapalat" w:cs="Sylfaen"/>
          <w:sz w:val="22"/>
          <w:szCs w:val="22"/>
          <w:lang w:val="hy-AM"/>
        </w:rPr>
        <w:t>ը</w:t>
      </w:r>
      <w:r w:rsidR="00373A9B" w:rsidRPr="00E63CD7">
        <w:rPr>
          <w:rFonts w:ascii="GHEA Grapalat" w:hAnsi="GHEA Grapalat" w:cs="Sylfaen"/>
          <w:sz w:val="22"/>
          <w:szCs w:val="22"/>
          <w:lang w:val="hy-AM"/>
        </w:rPr>
        <w:t xml:space="preserve"> համապատասխանում է</w:t>
      </w:r>
      <w:r w:rsidRPr="00E63CD7">
        <w:rPr>
          <w:rFonts w:ascii="GHEA Grapalat" w:hAnsi="GHEA Grapalat" w:cs="Sylfaen"/>
          <w:sz w:val="22"/>
          <w:szCs w:val="22"/>
          <w:lang w:val="hy-AM"/>
        </w:rPr>
        <w:t xml:space="preserve"> </w:t>
      </w:r>
      <w:r w:rsidRPr="00E63CD7">
        <w:rPr>
          <w:rFonts w:ascii="GHEA Grapalat" w:hAnsi="GHEA Grapalat" w:cs="Sylfaen"/>
          <w:sz w:val="22"/>
          <w:lang w:val="hy-AM"/>
        </w:rPr>
        <w:t>«Էներգաիմպեքս»</w:t>
      </w:r>
      <w:r w:rsidR="00373A9B" w:rsidRPr="00E63CD7">
        <w:rPr>
          <w:rFonts w:ascii="GHEA Grapalat" w:hAnsi="GHEA Grapalat" w:cs="Sylfaen"/>
          <w:sz w:val="22"/>
          <w:szCs w:val="22"/>
          <w:lang w:val="hy-AM"/>
        </w:rPr>
        <w:t xml:space="preserve"> ՓԲԸ-ին, իսկ նվազագույնը`</w:t>
      </w:r>
      <w:r w:rsidRPr="00E63CD7">
        <w:rPr>
          <w:rFonts w:ascii="GHEA Grapalat" w:hAnsi="GHEA Grapalat" w:cs="Sylfaen"/>
          <w:sz w:val="22"/>
          <w:szCs w:val="22"/>
          <w:lang w:val="hy-AM"/>
        </w:rPr>
        <w:t xml:space="preserve"> </w:t>
      </w:r>
      <w:r w:rsidR="00373A9B" w:rsidRPr="00E63CD7">
        <w:rPr>
          <w:rFonts w:ascii="GHEA Grapalat" w:hAnsi="GHEA Grapalat" w:cs="Sylfaen"/>
          <w:sz w:val="22"/>
          <w:lang w:val="hy-AM"/>
        </w:rPr>
        <w:t>«Երևանի ՋԵԿ»</w:t>
      </w:r>
      <w:r w:rsidR="0066765C" w:rsidRPr="00E63CD7">
        <w:rPr>
          <w:rFonts w:ascii="GHEA Grapalat" w:hAnsi="GHEA Grapalat" w:cs="Sylfaen"/>
          <w:sz w:val="22"/>
          <w:lang w:val="hy-AM"/>
        </w:rPr>
        <w:t xml:space="preserve"> ՓԲԸ</w:t>
      </w:r>
      <w:r w:rsidR="00373A9B" w:rsidRPr="00E63CD7">
        <w:rPr>
          <w:rFonts w:ascii="GHEA Grapalat" w:hAnsi="GHEA Grapalat" w:cs="Sylfaen"/>
          <w:sz w:val="22"/>
          <w:lang w:val="hy-AM"/>
        </w:rPr>
        <w:t>-ին</w:t>
      </w:r>
      <w:r w:rsidRPr="00E63CD7">
        <w:rPr>
          <w:rFonts w:ascii="GHEA Grapalat" w:hAnsi="GHEA Grapalat" w:cs="Sylfaen"/>
          <w:sz w:val="22"/>
          <w:szCs w:val="22"/>
          <w:lang w:val="hy-AM"/>
        </w:rPr>
        <w:t>։</w:t>
      </w:r>
    </w:p>
    <w:p w:rsidR="00060B8E" w:rsidRPr="00E63CD7" w:rsidRDefault="00060B8E" w:rsidP="005A0BBB">
      <w:pPr>
        <w:spacing w:line="360" w:lineRule="auto"/>
        <w:ind w:firstLine="426"/>
        <w:jc w:val="both"/>
        <w:rPr>
          <w:rFonts w:ascii="GHEA Grapalat" w:hAnsi="GHEA Grapalat"/>
          <w:sz w:val="22"/>
          <w:lang w:val="hy-AM"/>
        </w:rPr>
      </w:pPr>
      <w:r w:rsidRPr="00E63CD7">
        <w:rPr>
          <w:rFonts w:ascii="GHEA Grapalat" w:hAnsi="GHEA Grapalat"/>
          <w:sz w:val="22"/>
          <w:lang w:val="hy-AM"/>
        </w:rPr>
        <w:t xml:space="preserve">6. </w:t>
      </w:r>
      <w:r w:rsidRPr="00E63CD7">
        <w:rPr>
          <w:rFonts w:ascii="GHEA Grapalat" w:hAnsi="GHEA Grapalat" w:cs="Sylfaen"/>
          <w:sz w:val="22"/>
          <w:lang w:val="hy-AM"/>
        </w:rPr>
        <w:t>Ակտիվների շրջանառելիության և ընթացիկ ակտրվների շրջանառելիության գործակիցները գործարար ակտիվությունը բնութագրող ցուցանիշ են:</w:t>
      </w:r>
      <w:r w:rsidRPr="00E63CD7">
        <w:rPr>
          <w:rFonts w:ascii="GHEA Grapalat" w:hAnsi="GHEA Grapalat"/>
          <w:sz w:val="22"/>
          <w:lang w:val="hy-AM"/>
        </w:rPr>
        <w:t xml:space="preserve"> Ակտիվների շրջանառելիության գործակիցը բնութագրում է ընկերության բոլոր միջ</w:t>
      </w:r>
      <w:r w:rsidR="0066765C" w:rsidRPr="00E63CD7">
        <w:rPr>
          <w:rFonts w:ascii="GHEA Grapalat" w:hAnsi="GHEA Grapalat"/>
          <w:sz w:val="22"/>
          <w:lang w:val="hy-AM"/>
        </w:rPr>
        <w:t>ոցների շրջապտույտի արագությունն`</w:t>
      </w:r>
      <w:r w:rsidRPr="00E63CD7">
        <w:rPr>
          <w:rFonts w:ascii="GHEA Grapalat" w:hAnsi="GHEA Grapalat"/>
          <w:sz w:val="22"/>
          <w:lang w:val="hy-AM"/>
        </w:rPr>
        <w:t xml:space="preserve"> անկախ դրանց ձևավորման աղբյուրից և որքան մեծ է այս ցուցանիշն, այնքան արդյունավետորեն են օգտագործվում ակտիվները:</w:t>
      </w:r>
      <w:r w:rsidR="00373A9B" w:rsidRPr="00E63CD7">
        <w:rPr>
          <w:rFonts w:ascii="GHEA Grapalat" w:hAnsi="GHEA Grapalat"/>
          <w:sz w:val="22"/>
          <w:lang w:val="hy-AM"/>
        </w:rPr>
        <w:t xml:space="preserve"> </w:t>
      </w:r>
      <w:r w:rsidRPr="00E63CD7">
        <w:rPr>
          <w:rFonts w:ascii="GHEA Grapalat" w:hAnsi="GHEA Grapalat" w:cs="Sylfaen"/>
          <w:sz w:val="22"/>
          <w:lang w:val="hy-AM"/>
        </w:rPr>
        <w:t>«Նաիրիտ-2» ՓԲԸ-ի</w:t>
      </w:r>
      <w:r w:rsidR="0066765C" w:rsidRPr="00E63CD7">
        <w:rPr>
          <w:rFonts w:ascii="GHEA Grapalat" w:hAnsi="GHEA Grapalat" w:cs="Sylfaen"/>
          <w:sz w:val="22"/>
          <w:szCs w:val="22"/>
          <w:lang w:val="hy-AM"/>
        </w:rPr>
        <w:t xml:space="preserve"> ակտիվներն ընդհանրապես</w:t>
      </w:r>
      <w:r w:rsidRPr="00E63CD7">
        <w:rPr>
          <w:rFonts w:ascii="GHEA Grapalat" w:hAnsi="GHEA Grapalat" w:cs="Sylfaen"/>
          <w:sz w:val="22"/>
          <w:szCs w:val="22"/>
          <w:lang w:val="hy-AM"/>
        </w:rPr>
        <w:t xml:space="preserve"> չեն շրջանառվել, իսկ ընդհանուր առմամբ ը</w:t>
      </w:r>
      <w:r w:rsidRPr="00E63CD7">
        <w:rPr>
          <w:rFonts w:ascii="GHEA Grapalat" w:hAnsi="GHEA Grapalat" w:cs="Sylfaen"/>
          <w:sz w:val="22"/>
          <w:lang w:val="hy-AM"/>
        </w:rPr>
        <w:t xml:space="preserve">նկերությունների մոտ </w:t>
      </w:r>
      <w:r w:rsidRPr="00E63CD7">
        <w:rPr>
          <w:rFonts w:ascii="GHEA Grapalat" w:hAnsi="GHEA Grapalat" w:cs="Sylfaen"/>
          <w:sz w:val="22"/>
          <w:lang w:val="hy-AM" w:eastAsia="en-US"/>
        </w:rPr>
        <w:t xml:space="preserve">գործակիցն </w:t>
      </w:r>
      <w:r w:rsidR="0066765C" w:rsidRPr="00E63CD7">
        <w:rPr>
          <w:rFonts w:ascii="GHEA Grapalat" w:hAnsi="GHEA Grapalat" w:cs="Sylfaen"/>
          <w:sz w:val="22"/>
          <w:lang w:val="hy-AM" w:eastAsia="en-US"/>
        </w:rPr>
        <w:t xml:space="preserve"> ընկած է 0.</w:t>
      </w:r>
      <w:r w:rsidR="00165FA1" w:rsidRPr="00E63CD7">
        <w:rPr>
          <w:rFonts w:ascii="GHEA Grapalat" w:hAnsi="GHEA Grapalat" w:cs="Sylfaen"/>
          <w:sz w:val="22"/>
          <w:lang w:val="hy-AM" w:eastAsia="en-US"/>
        </w:rPr>
        <w:t xml:space="preserve">021 – 1.906 </w:t>
      </w:r>
      <w:r w:rsidRPr="00E63CD7">
        <w:rPr>
          <w:rFonts w:ascii="GHEA Grapalat" w:hAnsi="GHEA Grapalat" w:cs="Sylfaen"/>
          <w:sz w:val="22"/>
          <w:lang w:val="hy-AM" w:eastAsia="en-US"/>
        </w:rPr>
        <w:t xml:space="preserve">միջակայքում: Գործակցի առավելագույն մեծությունը համապատասխանում է </w:t>
      </w:r>
      <w:r w:rsidRPr="00E63CD7">
        <w:rPr>
          <w:rFonts w:ascii="GHEA Grapalat" w:hAnsi="GHEA Grapalat" w:cs="Sylfaen"/>
          <w:sz w:val="22"/>
          <w:lang w:val="hy-AM"/>
        </w:rPr>
        <w:t>«Էներգաիմպեքս»</w:t>
      </w:r>
      <w:r w:rsidRPr="00E63CD7">
        <w:rPr>
          <w:rFonts w:ascii="GHEA Grapalat" w:hAnsi="GHEA Grapalat" w:cs="Sylfaen"/>
          <w:sz w:val="22"/>
          <w:szCs w:val="22"/>
          <w:lang w:val="hy-AM"/>
        </w:rPr>
        <w:t xml:space="preserve"> ՓԲԸ-ին։</w:t>
      </w:r>
    </w:p>
    <w:p w:rsidR="00060B8E" w:rsidRPr="00E63CD7" w:rsidRDefault="00060B8E" w:rsidP="005A0BBB">
      <w:pPr>
        <w:spacing w:line="360" w:lineRule="auto"/>
        <w:ind w:firstLine="426"/>
        <w:jc w:val="both"/>
        <w:rPr>
          <w:rFonts w:ascii="GHEA Grapalat" w:hAnsi="GHEA Grapalat"/>
          <w:sz w:val="22"/>
          <w:lang w:val="hy-AM"/>
        </w:rPr>
      </w:pPr>
      <w:r w:rsidRPr="00E63CD7">
        <w:rPr>
          <w:rFonts w:ascii="GHEA Grapalat" w:hAnsi="GHEA Grapalat" w:cs="Sylfaen"/>
          <w:sz w:val="22"/>
          <w:lang w:val="hy-AM"/>
        </w:rPr>
        <w:t>7.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Շահույթով աշխատած ընկերությունների շահու</w:t>
      </w:r>
      <w:r w:rsidR="00165FA1" w:rsidRPr="00E63CD7">
        <w:rPr>
          <w:rFonts w:ascii="GHEA Grapalat" w:hAnsi="GHEA Grapalat" w:cs="Sylfaen"/>
          <w:sz w:val="22"/>
          <w:lang w:val="hy-AM"/>
        </w:rPr>
        <w:t>թաբերության ցուցանիշն ընկած է 0.09</w:t>
      </w:r>
      <w:r w:rsidRPr="00E63CD7">
        <w:rPr>
          <w:rFonts w:ascii="GHEA Grapalat" w:hAnsi="GHEA Grapalat" w:cs="Sylfaen"/>
          <w:sz w:val="22"/>
          <w:lang w:val="hy-AM"/>
        </w:rPr>
        <w:t>–</w:t>
      </w:r>
      <w:r w:rsidR="00165FA1" w:rsidRPr="00E63CD7">
        <w:rPr>
          <w:rFonts w:ascii="GHEA Grapalat" w:hAnsi="GHEA Grapalat" w:cs="Sylfaen"/>
          <w:sz w:val="22"/>
          <w:lang w:val="hy-AM"/>
        </w:rPr>
        <w:t>2.84</w:t>
      </w:r>
      <w:r w:rsidRPr="00E63CD7">
        <w:rPr>
          <w:rFonts w:ascii="GHEA Grapalat" w:hAnsi="GHEA Grapalat" w:cs="Sylfaen"/>
          <w:sz w:val="22"/>
          <w:lang w:val="hy-AM"/>
        </w:rPr>
        <w:t xml:space="preserve"> միջակայքում: </w:t>
      </w:r>
      <w:r w:rsidR="0066765C" w:rsidRPr="00E63CD7">
        <w:rPr>
          <w:rFonts w:ascii="GHEA Grapalat" w:hAnsi="GHEA Grapalat" w:cs="Sylfaen"/>
          <w:sz w:val="22"/>
          <w:lang w:val="hy-AM" w:eastAsia="en-US"/>
        </w:rPr>
        <w:t>Գործակցի առավելագույն արժեքը</w:t>
      </w:r>
      <w:r w:rsidRPr="00E63CD7">
        <w:rPr>
          <w:rFonts w:ascii="GHEA Grapalat" w:hAnsi="GHEA Grapalat" w:cs="Sylfaen"/>
          <w:sz w:val="22"/>
          <w:lang w:val="hy-AM" w:eastAsia="en-US"/>
        </w:rPr>
        <w:t xml:space="preserve"> համապատասխանում </w:t>
      </w:r>
      <w:r w:rsidR="0066765C" w:rsidRPr="00E63CD7">
        <w:rPr>
          <w:rFonts w:ascii="GHEA Grapalat" w:hAnsi="GHEA Grapalat" w:cs="Sylfaen"/>
          <w:sz w:val="22"/>
          <w:lang w:val="hy-AM" w:eastAsia="en-US"/>
        </w:rPr>
        <w:t>է</w:t>
      </w:r>
      <w:r w:rsidRPr="00E63CD7">
        <w:rPr>
          <w:rFonts w:ascii="GHEA Grapalat" w:hAnsi="GHEA Grapalat" w:cs="Sylfaen"/>
          <w:sz w:val="22"/>
          <w:lang w:val="hy-AM" w:eastAsia="en-US"/>
        </w:rPr>
        <w:t xml:space="preserve"> </w:t>
      </w:r>
      <w:r w:rsidR="00165FA1" w:rsidRPr="00E63CD7">
        <w:rPr>
          <w:rFonts w:ascii="GHEA Grapalat" w:hAnsi="GHEA Grapalat" w:cs="Sylfaen"/>
          <w:sz w:val="22"/>
          <w:lang w:val="hy-AM"/>
        </w:rPr>
        <w:t>«Հայատոմ</w:t>
      </w:r>
      <w:r w:rsidRPr="00E63CD7">
        <w:rPr>
          <w:rFonts w:ascii="GHEA Grapalat" w:hAnsi="GHEA Grapalat" w:cs="Sylfaen"/>
          <w:sz w:val="22"/>
          <w:lang w:val="hy-AM"/>
        </w:rPr>
        <w:t>»</w:t>
      </w:r>
      <w:r w:rsidR="00165FA1" w:rsidRPr="00E63CD7">
        <w:rPr>
          <w:rFonts w:ascii="GHEA Grapalat" w:hAnsi="GHEA Grapalat" w:cs="Sylfaen"/>
          <w:sz w:val="22"/>
          <w:szCs w:val="22"/>
          <w:lang w:val="hy-AM"/>
        </w:rPr>
        <w:t xml:space="preserve"> ՓԲԸ-ին, իսկ նվազագույնը`</w:t>
      </w:r>
      <w:r w:rsidRPr="00E63CD7">
        <w:rPr>
          <w:rFonts w:ascii="GHEA Grapalat" w:hAnsi="GHEA Grapalat" w:cs="Sylfaen"/>
          <w:sz w:val="22"/>
          <w:szCs w:val="22"/>
          <w:lang w:val="hy-AM"/>
        </w:rPr>
        <w:t xml:space="preserve"> </w:t>
      </w:r>
      <w:r w:rsidR="00165FA1" w:rsidRPr="00E63CD7">
        <w:rPr>
          <w:rFonts w:ascii="GHEA Grapalat" w:hAnsi="GHEA Grapalat" w:cs="Sylfaen"/>
          <w:sz w:val="22"/>
          <w:lang w:val="hy-AM"/>
        </w:rPr>
        <w:t>«Էլեկտրաէներգետիկական համակարգի օպերատոր»</w:t>
      </w:r>
      <w:r w:rsidR="00165FA1" w:rsidRPr="00E63CD7">
        <w:rPr>
          <w:rFonts w:ascii="GHEA Grapalat" w:hAnsi="GHEA Grapalat" w:cs="Sylfaen"/>
          <w:sz w:val="22"/>
          <w:szCs w:val="22"/>
          <w:lang w:val="hy-AM"/>
        </w:rPr>
        <w:t xml:space="preserve"> ՓԲԸ-ին</w:t>
      </w:r>
      <w:r w:rsidRPr="00E63CD7">
        <w:rPr>
          <w:rFonts w:ascii="GHEA Grapalat" w:hAnsi="GHEA Grapalat" w:cs="Sylfaen"/>
          <w:sz w:val="22"/>
          <w:szCs w:val="22"/>
          <w:lang w:val="hy-AM"/>
        </w:rPr>
        <w:t>։</w:t>
      </w:r>
    </w:p>
    <w:p w:rsidR="00FB4D67" w:rsidRPr="00E63CD7" w:rsidRDefault="00060B8E" w:rsidP="005A0BBB">
      <w:pPr>
        <w:spacing w:line="360" w:lineRule="auto"/>
        <w:ind w:firstLine="426"/>
        <w:jc w:val="both"/>
        <w:rPr>
          <w:rFonts w:ascii="GHEA Grapalat" w:hAnsi="GHEA Grapalat" w:cs="Sylfaen"/>
          <w:sz w:val="22"/>
          <w:lang w:val="hy-AM"/>
        </w:rPr>
      </w:pPr>
      <w:r w:rsidRPr="00E63CD7">
        <w:rPr>
          <w:rFonts w:ascii="GHEA Grapalat" w:hAnsi="GHEA Grapalat" w:cs="Sylfaen"/>
          <w:sz w:val="22"/>
          <w:lang w:val="hy-AM"/>
        </w:rPr>
        <w:t>8.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w:t>
      </w:r>
      <w:r w:rsidR="00DF50CD" w:rsidRPr="00E63CD7">
        <w:rPr>
          <w:rFonts w:ascii="GHEA Grapalat" w:hAnsi="GHEA Grapalat" w:cs="Sylfaen"/>
          <w:sz w:val="22"/>
          <w:lang w:val="hy-AM"/>
        </w:rPr>
        <w:t xml:space="preserve">դրմամբ պարզվել է, որ </w:t>
      </w:r>
      <w:r w:rsidRPr="00E63CD7">
        <w:rPr>
          <w:rFonts w:ascii="GHEA Grapalat" w:hAnsi="GHEA Grapalat" w:cs="Sylfaen"/>
          <w:sz w:val="22"/>
          <w:szCs w:val="22"/>
          <w:lang w:val="hy-AM"/>
        </w:rPr>
        <w:t xml:space="preserve"> </w:t>
      </w:r>
      <w:r w:rsidR="00DF50CD" w:rsidRPr="00E63CD7">
        <w:rPr>
          <w:rFonts w:ascii="GHEA Grapalat" w:hAnsi="GHEA Grapalat" w:cs="Sylfaen"/>
          <w:sz w:val="22"/>
          <w:lang w:val="hy-AM"/>
        </w:rPr>
        <w:t xml:space="preserve">«Նաիրիտ 2» ՓԲԸ-ի </w:t>
      </w:r>
      <w:r w:rsidRPr="00E63CD7">
        <w:rPr>
          <w:rFonts w:ascii="GHEA Grapalat" w:hAnsi="GHEA Grapalat" w:cs="Sylfaen"/>
          <w:sz w:val="22"/>
          <w:lang w:val="hy-AM"/>
        </w:rPr>
        <w:t xml:space="preserve">եկամուտներն ամբողջությամբ ձևավորվել են </w:t>
      </w:r>
      <w:r w:rsidR="00DF50CD" w:rsidRPr="00E63CD7">
        <w:rPr>
          <w:rFonts w:ascii="GHEA Grapalat" w:hAnsi="GHEA Grapalat" w:cs="Sylfaen"/>
          <w:sz w:val="22"/>
          <w:lang w:val="hy-AM"/>
        </w:rPr>
        <w:t xml:space="preserve">ոչ </w:t>
      </w:r>
      <w:r w:rsidRPr="00E63CD7">
        <w:rPr>
          <w:rFonts w:ascii="GHEA Grapalat" w:hAnsi="GHEA Grapalat" w:cs="Sylfaen"/>
          <w:sz w:val="22"/>
          <w:lang w:val="hy-AM"/>
        </w:rPr>
        <w:t>հիմնական գործունեությունից</w:t>
      </w:r>
      <w:r w:rsidR="00DF50CD" w:rsidRPr="00E63CD7">
        <w:rPr>
          <w:rFonts w:ascii="GHEA Grapalat" w:hAnsi="GHEA Grapalat" w:cs="Sylfaen"/>
          <w:sz w:val="22"/>
          <w:lang w:val="hy-AM"/>
        </w:rPr>
        <w:t>` ակտիվների օտարումից</w:t>
      </w:r>
      <w:r w:rsidRPr="00E63CD7">
        <w:rPr>
          <w:rFonts w:ascii="GHEA Grapalat" w:hAnsi="GHEA Grapalat" w:cs="Sylfaen"/>
          <w:sz w:val="22"/>
          <w:lang w:val="hy-AM"/>
        </w:rPr>
        <w:t>,</w:t>
      </w:r>
      <w:r w:rsidR="00DF50CD" w:rsidRPr="00E63CD7">
        <w:rPr>
          <w:rFonts w:ascii="GHEA Grapalat" w:hAnsi="GHEA Grapalat" w:cs="Sylfaen"/>
          <w:sz w:val="22"/>
          <w:lang w:val="hy-AM"/>
        </w:rPr>
        <w:t xml:space="preserve"> դեբիտորական </w:t>
      </w:r>
      <w:r w:rsidR="0066765C" w:rsidRPr="00E63CD7">
        <w:rPr>
          <w:rFonts w:ascii="GHEA Grapalat" w:hAnsi="GHEA Grapalat" w:cs="Sylfaen"/>
          <w:sz w:val="22"/>
          <w:lang w:val="hy-AM"/>
        </w:rPr>
        <w:t xml:space="preserve">պարտքի </w:t>
      </w:r>
      <w:r w:rsidR="00DF50CD" w:rsidRPr="00E63CD7">
        <w:rPr>
          <w:rFonts w:ascii="GHEA Grapalat" w:hAnsi="GHEA Grapalat" w:cs="Sylfaen"/>
          <w:sz w:val="22"/>
          <w:lang w:val="hy-AM"/>
        </w:rPr>
        <w:t>մ</w:t>
      </w:r>
      <w:r w:rsidR="0066765C" w:rsidRPr="00E63CD7">
        <w:rPr>
          <w:rFonts w:ascii="GHEA Grapalat" w:hAnsi="GHEA Grapalat" w:cs="Sylfaen"/>
          <w:sz w:val="22"/>
          <w:lang w:val="hy-AM"/>
        </w:rPr>
        <w:t>ա</w:t>
      </w:r>
      <w:r w:rsidR="00DF50CD" w:rsidRPr="00E63CD7">
        <w:rPr>
          <w:rFonts w:ascii="GHEA Grapalat" w:hAnsi="GHEA Grapalat" w:cs="Sylfaen"/>
          <w:sz w:val="22"/>
          <w:lang w:val="hy-AM"/>
        </w:rPr>
        <w:t>րումից եկամուտ</w:t>
      </w:r>
      <w:r w:rsidR="0066765C" w:rsidRPr="00E63CD7">
        <w:rPr>
          <w:rFonts w:ascii="GHEA Grapalat" w:hAnsi="GHEA Grapalat" w:cs="Sylfaen"/>
          <w:sz w:val="22"/>
          <w:lang w:val="hy-AM"/>
        </w:rPr>
        <w:t>, այլ եկամուտ</w:t>
      </w:r>
      <w:r w:rsidR="00DF50CD" w:rsidRPr="00E63CD7">
        <w:rPr>
          <w:rFonts w:ascii="GHEA Grapalat" w:hAnsi="GHEA Grapalat" w:cs="Sylfaen"/>
          <w:sz w:val="22"/>
          <w:lang w:val="hy-AM"/>
        </w:rPr>
        <w:t>:</w:t>
      </w:r>
      <w:r w:rsidR="00406287" w:rsidRPr="00E63CD7">
        <w:rPr>
          <w:rFonts w:ascii="GHEA Grapalat" w:hAnsi="GHEA Grapalat" w:cs="Sylfaen"/>
          <w:sz w:val="22"/>
          <w:lang w:val="hy-AM"/>
        </w:rPr>
        <w:t xml:space="preserve"> </w:t>
      </w:r>
      <w:r w:rsidR="00DF50CD" w:rsidRPr="00E63CD7">
        <w:rPr>
          <w:rFonts w:ascii="GHEA Grapalat" w:hAnsi="GHEA Grapalat" w:cs="Sylfaen"/>
          <w:sz w:val="22"/>
          <w:lang w:val="hy-AM"/>
        </w:rPr>
        <w:t>«ԲԷՑ» ՓԲԸ-ի եկամուտների 41.86</w:t>
      </w:r>
      <w:r w:rsidRPr="00E63CD7">
        <w:rPr>
          <w:rFonts w:ascii="GHEA Grapalat" w:hAnsi="GHEA Grapalat" w:cs="Sylfaen"/>
          <w:sz w:val="22"/>
          <w:lang w:val="hy-AM"/>
        </w:rPr>
        <w:t xml:space="preserve">% ձևավորվել են ոչ հիմնական գործունեությունից՝ </w:t>
      </w:r>
      <w:r w:rsidR="00DF50CD" w:rsidRPr="00E63CD7">
        <w:rPr>
          <w:rFonts w:ascii="GHEA Grapalat" w:hAnsi="GHEA Grapalat" w:cs="Sylfaen"/>
          <w:sz w:val="22"/>
          <w:lang w:val="hy-AM"/>
        </w:rPr>
        <w:t>տու</w:t>
      </w:r>
      <w:r w:rsidR="0066765C" w:rsidRPr="00E63CD7">
        <w:rPr>
          <w:rFonts w:ascii="GHEA Grapalat" w:hAnsi="GHEA Grapalat" w:cs="Sylfaen"/>
          <w:sz w:val="22"/>
          <w:lang w:val="hy-AM"/>
        </w:rPr>
        <w:t>յ</w:t>
      </w:r>
      <w:r w:rsidR="00DF50CD" w:rsidRPr="00E63CD7">
        <w:rPr>
          <w:rFonts w:ascii="GHEA Grapalat" w:hAnsi="GHEA Grapalat" w:cs="Sylfaen"/>
          <w:sz w:val="22"/>
          <w:lang w:val="hy-AM"/>
        </w:rPr>
        <w:t xml:space="preserve">ժերի, տուգանքների </w:t>
      </w:r>
      <w:r w:rsidR="00DF50CD" w:rsidRPr="00E63CD7">
        <w:rPr>
          <w:rFonts w:ascii="GHEA Grapalat" w:hAnsi="GHEA Grapalat" w:cs="Sylfaen"/>
          <w:sz w:val="22"/>
          <w:lang w:val="hy-AM"/>
        </w:rPr>
        <w:lastRenderedPageBreak/>
        <w:t>փոխհատուցումից եկամուտներ, վարձակալությունից,</w:t>
      </w:r>
      <w:r w:rsidRPr="00E63CD7">
        <w:rPr>
          <w:rFonts w:ascii="GHEA Grapalat" w:hAnsi="GHEA Grapalat" w:cs="Sylfaen"/>
          <w:sz w:val="22"/>
          <w:lang w:val="hy-AM"/>
        </w:rPr>
        <w:t xml:space="preserve"> </w:t>
      </w:r>
      <w:r w:rsidR="00DF50CD" w:rsidRPr="00E63CD7">
        <w:rPr>
          <w:rFonts w:ascii="GHEA Grapalat" w:hAnsi="GHEA Grapalat" w:cs="Sylfaen"/>
          <w:sz w:val="22"/>
          <w:lang w:val="hy-AM"/>
        </w:rPr>
        <w:t>ակտիվների օտարումից, վնասի և կր</w:t>
      </w:r>
      <w:r w:rsidR="00FB4D67" w:rsidRPr="00E63CD7">
        <w:rPr>
          <w:rFonts w:ascii="GHEA Grapalat" w:hAnsi="GHEA Grapalat" w:cs="Sylfaen"/>
          <w:sz w:val="22"/>
          <w:lang w:val="hy-AM"/>
        </w:rPr>
        <w:t xml:space="preserve">ած ծախսերի փոխհատուցումից </w:t>
      </w:r>
      <w:r w:rsidR="00DF50CD" w:rsidRPr="00E63CD7">
        <w:rPr>
          <w:rFonts w:ascii="GHEA Grapalat" w:hAnsi="GHEA Grapalat" w:cs="Sylfaen"/>
          <w:sz w:val="22"/>
          <w:lang w:val="hy-AM"/>
        </w:rPr>
        <w:t>եկամուտներ</w:t>
      </w:r>
      <w:r w:rsidR="00FB4D67" w:rsidRPr="00E63CD7">
        <w:rPr>
          <w:rFonts w:ascii="GHEA Grapalat" w:hAnsi="GHEA Grapalat" w:cs="Sylfaen"/>
          <w:sz w:val="22"/>
          <w:lang w:val="hy-AM"/>
        </w:rPr>
        <w:t>, այլ եկամուտներ</w:t>
      </w:r>
      <w:r w:rsidRPr="00E63CD7">
        <w:rPr>
          <w:rFonts w:ascii="GHEA Grapalat" w:hAnsi="GHEA Grapalat" w:cs="Sylfaen"/>
          <w:sz w:val="22"/>
          <w:lang w:val="hy-AM"/>
        </w:rPr>
        <w:t>։</w:t>
      </w:r>
      <w:r w:rsidR="00FB4D67" w:rsidRPr="00E63CD7">
        <w:rPr>
          <w:rFonts w:ascii="GHEA Grapalat" w:hAnsi="GHEA Grapalat" w:cs="Sylfaen"/>
          <w:sz w:val="22"/>
          <w:lang w:val="hy-AM"/>
        </w:rPr>
        <w:t xml:space="preserve"> </w:t>
      </w:r>
      <w:r w:rsidR="00406287" w:rsidRPr="00E63CD7">
        <w:rPr>
          <w:rFonts w:ascii="GHEA Grapalat" w:hAnsi="GHEA Grapalat" w:cs="Sylfaen"/>
          <w:sz w:val="22"/>
          <w:lang w:val="hy-AM"/>
        </w:rPr>
        <w:t>«Ջրառ» ՓԲԸ-ի եկամուտների 45.0% ձևավորվել են ոչ հիմնական գործունեությունից՝ սուբսիդիա, այլ եկամուտներ:</w:t>
      </w:r>
    </w:p>
    <w:p w:rsidR="00060B8E" w:rsidRPr="00E63CD7" w:rsidRDefault="00FB4D67" w:rsidP="005A0BBB">
      <w:pPr>
        <w:spacing w:line="360" w:lineRule="auto"/>
        <w:ind w:firstLine="426"/>
        <w:jc w:val="both"/>
        <w:rPr>
          <w:rFonts w:ascii="GHEA Grapalat" w:hAnsi="GHEA Grapalat"/>
          <w:sz w:val="22"/>
          <w:lang w:val="hy-AM"/>
        </w:rPr>
      </w:pPr>
      <w:r w:rsidRPr="00E63CD7">
        <w:rPr>
          <w:rFonts w:ascii="GHEA Grapalat" w:hAnsi="GHEA Grapalat" w:cs="Sylfaen"/>
          <w:sz w:val="22"/>
          <w:lang w:val="hy-AM"/>
        </w:rPr>
        <w:t>Նախարարության մ</w:t>
      </w:r>
      <w:r w:rsidR="00060B8E" w:rsidRPr="00E63CD7">
        <w:rPr>
          <w:rFonts w:ascii="GHEA Grapalat" w:hAnsi="GHEA Grapalat" w:cs="Sylfaen"/>
          <w:sz w:val="22"/>
          <w:lang w:val="hy-AM"/>
        </w:rPr>
        <w:t>նացած ընկերությունն</w:t>
      </w:r>
      <w:r w:rsidR="00406287" w:rsidRPr="00E63CD7">
        <w:rPr>
          <w:rFonts w:ascii="GHEA Grapalat" w:hAnsi="GHEA Grapalat" w:cs="Sylfaen"/>
          <w:sz w:val="22"/>
          <w:lang w:val="hy-AM"/>
        </w:rPr>
        <w:t>երում եկամուտները</w:t>
      </w:r>
      <w:r w:rsidR="00060B8E" w:rsidRPr="00E63CD7">
        <w:rPr>
          <w:rFonts w:ascii="GHEA Grapalat" w:hAnsi="GHEA Grapalat" w:cs="Sylfaen"/>
          <w:sz w:val="22"/>
          <w:lang w:val="hy-AM"/>
        </w:rPr>
        <w:t xml:space="preserve"> հիմնականում ձևավորվել են հիմնական գործունեությունից:</w:t>
      </w:r>
    </w:p>
    <w:p w:rsidR="00060B8E" w:rsidRPr="00E63CD7" w:rsidRDefault="00060B8E" w:rsidP="005A0BBB">
      <w:pPr>
        <w:spacing w:line="360" w:lineRule="auto"/>
        <w:ind w:firstLine="426"/>
        <w:rPr>
          <w:rFonts w:ascii="GHEA Grapalat" w:hAnsi="GHEA Grapalat" w:cs="Sylfaen"/>
          <w:sz w:val="22"/>
          <w:szCs w:val="22"/>
          <w:lang w:val="hy-AM"/>
        </w:rPr>
      </w:pPr>
      <w:r w:rsidRPr="00E63CD7">
        <w:rPr>
          <w:rFonts w:ascii="GHEA Grapalat" w:hAnsi="GHEA Grapalat"/>
          <w:sz w:val="22"/>
          <w:szCs w:val="22"/>
          <w:lang w:val="hy-AM"/>
        </w:rPr>
        <w:t>6.6</w:t>
      </w:r>
      <w:r w:rsidRPr="00E63CD7">
        <w:rPr>
          <w:rFonts w:ascii="GHEA Grapalat" w:hAnsi="GHEA Grapalat"/>
          <w:sz w:val="22"/>
          <w:szCs w:val="22"/>
          <w:lang w:val="hy-AM"/>
        </w:rPr>
        <w:tab/>
      </w:r>
      <w:r w:rsidRPr="00E63CD7">
        <w:rPr>
          <w:rFonts w:ascii="GHEA Grapalat" w:hAnsi="GHEA Grapalat" w:cs="Sylfaen"/>
          <w:sz w:val="22"/>
          <w:szCs w:val="22"/>
          <w:lang w:val="hy-AM"/>
        </w:rPr>
        <w:t>Եզրակացություն</w:t>
      </w:r>
    </w:p>
    <w:p w:rsidR="00A4066F" w:rsidRPr="00E63CD7" w:rsidRDefault="00060B8E" w:rsidP="005A0BBB">
      <w:pPr>
        <w:pStyle w:val="a3"/>
        <w:tabs>
          <w:tab w:val="clear" w:pos="540"/>
        </w:tabs>
        <w:ind w:firstLine="426"/>
        <w:rPr>
          <w:rFonts w:ascii="GHEA Grapalat" w:hAnsi="GHEA Grapalat" w:cs="Sylfaen"/>
          <w:sz w:val="22"/>
          <w:lang w:val="hy-AM"/>
        </w:rPr>
      </w:pPr>
      <w:r w:rsidRPr="00E63CD7">
        <w:rPr>
          <w:rFonts w:ascii="GHEA Grapalat" w:hAnsi="GHEA Grapalat" w:cs="Sylfaen"/>
          <w:sz w:val="22"/>
          <w:szCs w:val="22"/>
          <w:lang w:val="hy-AM"/>
        </w:rPr>
        <w:t xml:space="preserve">2019թ. </w:t>
      </w:r>
      <w:r w:rsidR="00FB4D67" w:rsidRPr="00E63CD7">
        <w:rPr>
          <w:rFonts w:ascii="GHEA Grapalat" w:hAnsi="GHEA Grapalat" w:cs="Sylfaen"/>
          <w:sz w:val="22"/>
          <w:szCs w:val="22"/>
          <w:lang w:val="hy-AM"/>
        </w:rPr>
        <w:t>տարեկան</w:t>
      </w:r>
      <w:r w:rsidRPr="00E63CD7">
        <w:rPr>
          <w:rFonts w:ascii="GHEA Grapalat" w:hAnsi="GHEA Grapalat" w:cs="Sylfaen"/>
          <w:sz w:val="22"/>
          <w:szCs w:val="22"/>
          <w:lang w:val="hy-AM"/>
        </w:rPr>
        <w:t xml:space="preserve"> տվյալներով ՀՀ տարածքային կառավարման և ենթակառուցվածքների նախարարություն</w:t>
      </w:r>
      <w:r w:rsidR="008B7CFF" w:rsidRPr="00E63CD7">
        <w:rPr>
          <w:rFonts w:ascii="GHEA Grapalat" w:hAnsi="GHEA Grapalat" w:cs="Sylfaen"/>
          <w:sz w:val="22"/>
          <w:szCs w:val="22"/>
          <w:lang w:val="hy-AM"/>
        </w:rPr>
        <w:t xml:space="preserve"> վերլուծության ենթարկված թվով 14 ընկերություններից</w:t>
      </w:r>
      <w:r w:rsidR="00406287" w:rsidRPr="00E63CD7">
        <w:rPr>
          <w:rFonts w:ascii="GHEA Grapalat" w:hAnsi="GHEA Grapalat" w:cs="Sylfaen"/>
          <w:sz w:val="22"/>
          <w:lang w:val="hy-AM"/>
        </w:rPr>
        <w:t xml:space="preserve"> թվով 5 ընկերություններ` «ՀԱԷԿ», «Նաի</w:t>
      </w:r>
      <w:r w:rsidR="008B7CFF" w:rsidRPr="00E63CD7">
        <w:rPr>
          <w:rFonts w:ascii="GHEA Grapalat" w:hAnsi="GHEA Grapalat" w:cs="Sylfaen"/>
          <w:sz w:val="22"/>
          <w:lang w:val="hy-AM"/>
        </w:rPr>
        <w:t>րիտ-2»,</w:t>
      </w:r>
      <w:r w:rsidR="00406287" w:rsidRPr="00E63CD7">
        <w:rPr>
          <w:rFonts w:ascii="GHEA Grapalat" w:hAnsi="GHEA Grapalat" w:cs="Sylfaen"/>
          <w:sz w:val="22"/>
          <w:lang w:val="hy-AM"/>
        </w:rPr>
        <w:t xml:space="preserve"> «Էներգաիմպեքս», «Ջրառ» և «Հայավտոկայան» ՓԲԸ-ն</w:t>
      </w:r>
      <w:r w:rsidR="00B942F0" w:rsidRPr="00E63CD7">
        <w:rPr>
          <w:rFonts w:ascii="GHEA Grapalat" w:hAnsi="GHEA Grapalat" w:cs="Sylfaen"/>
          <w:sz w:val="22"/>
          <w:lang w:val="hy-AM"/>
        </w:rPr>
        <w:t>երն</w:t>
      </w:r>
      <w:r w:rsidR="00406287" w:rsidRPr="00E63CD7">
        <w:rPr>
          <w:rFonts w:ascii="GHEA Grapalat" w:hAnsi="GHEA Grapalat" w:cs="Sylfaen"/>
          <w:sz w:val="22"/>
          <w:lang w:val="hy-AM"/>
        </w:rPr>
        <w:t xml:space="preserve"> </w:t>
      </w:r>
      <w:r w:rsidR="00FB4D67" w:rsidRPr="00E63CD7">
        <w:rPr>
          <w:rFonts w:ascii="GHEA Grapalat" w:hAnsi="GHEA Grapalat" w:cs="Sylfaen"/>
          <w:sz w:val="22"/>
          <w:lang w:val="hy-AM"/>
        </w:rPr>
        <w:t>աշխատել</w:t>
      </w:r>
      <w:r w:rsidR="00406287" w:rsidRPr="00E63CD7">
        <w:rPr>
          <w:rFonts w:ascii="GHEA Grapalat" w:hAnsi="GHEA Grapalat" w:cs="Sylfaen"/>
          <w:sz w:val="22"/>
          <w:lang w:val="hy-AM"/>
        </w:rPr>
        <w:t xml:space="preserve"> են վնաս</w:t>
      </w:r>
      <w:r w:rsidR="00FB4D67" w:rsidRPr="00E63CD7">
        <w:rPr>
          <w:rFonts w:ascii="GHEA Grapalat" w:hAnsi="GHEA Grapalat" w:cs="Sylfaen"/>
          <w:sz w:val="22"/>
          <w:lang w:val="hy-AM"/>
        </w:rPr>
        <w:t>ով`</w:t>
      </w:r>
      <w:r w:rsidR="00406287" w:rsidRPr="00E63CD7">
        <w:rPr>
          <w:rFonts w:ascii="GHEA Grapalat" w:hAnsi="GHEA Grapalat" w:cs="Sylfaen"/>
          <w:sz w:val="22"/>
          <w:lang w:val="hy-AM"/>
        </w:rPr>
        <w:t xml:space="preserve"> </w:t>
      </w:r>
      <w:r w:rsidR="0051115F" w:rsidRPr="00E63CD7">
        <w:rPr>
          <w:rFonts w:ascii="GHEA Grapalat" w:hAnsi="GHEA Grapalat" w:cs="Sylfaen"/>
          <w:sz w:val="22"/>
          <w:lang w:val="hy-AM"/>
        </w:rPr>
        <w:t>վն</w:t>
      </w:r>
      <w:r w:rsidR="00406287" w:rsidRPr="00E63CD7">
        <w:rPr>
          <w:rFonts w:ascii="GHEA Grapalat" w:hAnsi="GHEA Grapalat" w:cs="Sylfaen"/>
          <w:sz w:val="22"/>
          <w:lang w:val="hy-AM"/>
        </w:rPr>
        <w:t>ասի ընդհանուր չափը կազմել է  6</w:t>
      </w:r>
      <w:r w:rsidR="00406287" w:rsidRPr="00E63CD7">
        <w:rPr>
          <w:rFonts w:ascii="Courier New" w:hAnsi="Courier New" w:cs="Courier New"/>
          <w:sz w:val="22"/>
          <w:lang w:val="hy-AM"/>
        </w:rPr>
        <w:t> </w:t>
      </w:r>
      <w:r w:rsidR="00406287" w:rsidRPr="00E63CD7">
        <w:rPr>
          <w:rFonts w:ascii="GHEA Grapalat" w:hAnsi="GHEA Grapalat" w:cs="Sylfaen"/>
          <w:sz w:val="22"/>
          <w:lang w:val="hy-AM"/>
        </w:rPr>
        <w:t>037</w:t>
      </w:r>
      <w:r w:rsidR="00406287" w:rsidRPr="00E63CD7">
        <w:rPr>
          <w:rFonts w:ascii="Courier New" w:hAnsi="Courier New" w:cs="Courier New"/>
          <w:sz w:val="22"/>
          <w:lang w:val="hy-AM"/>
        </w:rPr>
        <w:t> </w:t>
      </w:r>
      <w:r w:rsidR="00406287" w:rsidRPr="00E63CD7">
        <w:rPr>
          <w:rFonts w:ascii="GHEA Grapalat" w:hAnsi="GHEA Grapalat" w:cs="Sylfaen"/>
          <w:sz w:val="22"/>
          <w:lang w:val="hy-AM"/>
        </w:rPr>
        <w:t>464, 1 հազ. դրամ:</w:t>
      </w:r>
      <w:r w:rsidR="00830A2D" w:rsidRPr="00E63CD7">
        <w:rPr>
          <w:rFonts w:ascii="GHEA Grapalat" w:hAnsi="GHEA Grapalat" w:cs="Sylfaen"/>
          <w:sz w:val="22"/>
          <w:lang w:val="hy-AM"/>
        </w:rPr>
        <w:t xml:space="preserve"> Ընդ որում «ՀԱԷԿ» ՓԲԸ-ի մոտ հաշվետու տարում </w:t>
      </w:r>
      <w:r w:rsidR="00A4066F" w:rsidRPr="00E63CD7">
        <w:rPr>
          <w:rFonts w:ascii="GHEA Grapalat" w:hAnsi="GHEA Grapalat" w:cs="Sylfaen"/>
          <w:sz w:val="22"/>
          <w:lang w:val="hy-AM"/>
        </w:rPr>
        <w:t>վնասը նախորդ տարվա ն</w:t>
      </w:r>
      <w:r w:rsidR="00830A2D" w:rsidRPr="00E63CD7">
        <w:rPr>
          <w:rFonts w:ascii="GHEA Grapalat" w:hAnsi="GHEA Grapalat" w:cs="Sylfaen"/>
          <w:sz w:val="22"/>
          <w:lang w:val="hy-AM"/>
        </w:rPr>
        <w:t>կատմամբ նվազել է 244</w:t>
      </w:r>
      <w:r w:rsidR="00830A2D" w:rsidRPr="00E63CD7">
        <w:rPr>
          <w:rFonts w:ascii="Courier New" w:hAnsi="Courier New" w:cs="Courier New"/>
          <w:sz w:val="22"/>
          <w:lang w:val="hy-AM"/>
        </w:rPr>
        <w:t> </w:t>
      </w:r>
      <w:r w:rsidR="00830A2D" w:rsidRPr="00E63CD7">
        <w:rPr>
          <w:rFonts w:ascii="GHEA Grapalat" w:hAnsi="GHEA Grapalat" w:cs="Sylfaen"/>
          <w:sz w:val="22"/>
          <w:lang w:val="hy-AM"/>
        </w:rPr>
        <w:t>534,0 հազ. դրամով և կազմել 2</w:t>
      </w:r>
      <w:r w:rsidR="00830A2D" w:rsidRPr="00E63CD7">
        <w:rPr>
          <w:rFonts w:ascii="Courier New" w:hAnsi="Courier New" w:cs="Courier New"/>
          <w:sz w:val="22"/>
          <w:lang w:val="hy-AM"/>
        </w:rPr>
        <w:t> </w:t>
      </w:r>
      <w:r w:rsidR="00830A2D" w:rsidRPr="00E63CD7">
        <w:rPr>
          <w:rFonts w:ascii="GHEA Grapalat" w:hAnsi="GHEA Grapalat" w:cs="Sylfaen"/>
          <w:sz w:val="22"/>
          <w:lang w:val="hy-AM"/>
        </w:rPr>
        <w:t>521 168,0 հազ. դրամ</w:t>
      </w:r>
      <w:r w:rsidR="00A4066F" w:rsidRPr="00E63CD7">
        <w:rPr>
          <w:rFonts w:ascii="GHEA Grapalat" w:hAnsi="GHEA Grapalat" w:cs="Sylfaen"/>
          <w:sz w:val="22"/>
          <w:lang w:val="hy-AM"/>
        </w:rPr>
        <w:t xml:space="preserve">, «Ջրառ» ՓԲԸ-ի մոտ </w:t>
      </w:r>
      <w:r w:rsidR="00FB4D67" w:rsidRPr="00E63CD7">
        <w:rPr>
          <w:rFonts w:ascii="GHEA Grapalat" w:hAnsi="GHEA Grapalat" w:cs="Sylfaen"/>
          <w:sz w:val="22"/>
          <w:lang w:val="hy-AM"/>
        </w:rPr>
        <w:t xml:space="preserve">չնայած հաշվետու տարում </w:t>
      </w:r>
      <w:r w:rsidR="00A4066F" w:rsidRPr="00E63CD7">
        <w:rPr>
          <w:rFonts w:ascii="GHEA Grapalat" w:hAnsi="GHEA Grapalat" w:cs="Sylfaen"/>
          <w:sz w:val="22"/>
          <w:lang w:val="hy-AM"/>
        </w:rPr>
        <w:t>վնասը նվազել է 1</w:t>
      </w:r>
      <w:r w:rsidR="00A4066F" w:rsidRPr="00E63CD7">
        <w:rPr>
          <w:rFonts w:ascii="Courier New" w:hAnsi="Courier New" w:cs="Courier New"/>
          <w:sz w:val="22"/>
          <w:lang w:val="hy-AM"/>
        </w:rPr>
        <w:t> </w:t>
      </w:r>
      <w:r w:rsidR="00A4066F" w:rsidRPr="00E63CD7">
        <w:rPr>
          <w:rFonts w:ascii="GHEA Grapalat" w:hAnsi="GHEA Grapalat" w:cs="Sylfaen"/>
          <w:sz w:val="22"/>
          <w:lang w:val="hy-AM"/>
        </w:rPr>
        <w:t>077</w:t>
      </w:r>
      <w:r w:rsidR="00A4066F" w:rsidRPr="00E63CD7">
        <w:rPr>
          <w:rFonts w:ascii="Courier New" w:hAnsi="Courier New" w:cs="Courier New"/>
          <w:sz w:val="22"/>
          <w:lang w:val="hy-AM"/>
        </w:rPr>
        <w:t> </w:t>
      </w:r>
      <w:r w:rsidR="00A4066F" w:rsidRPr="00E63CD7">
        <w:rPr>
          <w:rFonts w:ascii="GHEA Grapalat" w:hAnsi="GHEA Grapalat" w:cs="Sylfaen"/>
          <w:sz w:val="22"/>
          <w:lang w:val="hy-AM"/>
        </w:rPr>
        <w:t>284,7 հազ. դրամով</w:t>
      </w:r>
      <w:r w:rsidR="00B942F0" w:rsidRPr="00E63CD7">
        <w:rPr>
          <w:rFonts w:ascii="GHEA Grapalat" w:hAnsi="GHEA Grapalat" w:cs="Sylfaen"/>
          <w:sz w:val="22"/>
          <w:lang w:val="hy-AM"/>
        </w:rPr>
        <w:t xml:space="preserve">` կազմելով </w:t>
      </w:r>
      <w:r w:rsidR="00FB4D67" w:rsidRPr="00E63CD7">
        <w:rPr>
          <w:rFonts w:ascii="GHEA Grapalat" w:hAnsi="GHEA Grapalat" w:cs="Sylfaen"/>
          <w:sz w:val="22"/>
          <w:lang w:val="hy-AM"/>
        </w:rPr>
        <w:t>3</w:t>
      </w:r>
      <w:r w:rsidR="00FB4D67" w:rsidRPr="00E63CD7">
        <w:rPr>
          <w:rFonts w:ascii="Courier New" w:hAnsi="Courier New" w:cs="Courier New"/>
          <w:sz w:val="22"/>
          <w:lang w:val="hy-AM"/>
        </w:rPr>
        <w:t> </w:t>
      </w:r>
      <w:r w:rsidR="00FB4D67" w:rsidRPr="00E63CD7">
        <w:rPr>
          <w:rFonts w:ascii="GHEA Grapalat" w:hAnsi="GHEA Grapalat" w:cs="Sylfaen"/>
          <w:sz w:val="22"/>
          <w:lang w:val="hy-AM"/>
        </w:rPr>
        <w:t>092</w:t>
      </w:r>
      <w:r w:rsidR="00FB4D67" w:rsidRPr="00E63CD7">
        <w:rPr>
          <w:rFonts w:ascii="Courier New" w:hAnsi="Courier New" w:cs="Courier New"/>
          <w:sz w:val="22"/>
          <w:lang w:val="hy-AM"/>
        </w:rPr>
        <w:t> </w:t>
      </w:r>
      <w:r w:rsidR="00FB4D67" w:rsidRPr="00E63CD7">
        <w:rPr>
          <w:rFonts w:ascii="GHEA Grapalat" w:hAnsi="GHEA Grapalat" w:cs="Sylfaen"/>
          <w:sz w:val="22"/>
          <w:lang w:val="hy-AM"/>
        </w:rPr>
        <w:t>913,8 հազ. դրամ</w:t>
      </w:r>
      <w:r w:rsidR="00A4066F" w:rsidRPr="00E63CD7">
        <w:rPr>
          <w:rFonts w:ascii="GHEA Grapalat" w:hAnsi="GHEA Grapalat" w:cs="Sylfaen"/>
          <w:sz w:val="22"/>
          <w:lang w:val="hy-AM"/>
        </w:rPr>
        <w:t xml:space="preserve">, </w:t>
      </w:r>
      <w:r w:rsidR="00E122AE" w:rsidRPr="00E63CD7">
        <w:rPr>
          <w:rFonts w:ascii="GHEA Grapalat" w:hAnsi="GHEA Grapalat" w:cs="Sylfaen"/>
          <w:sz w:val="22"/>
          <w:lang w:val="hy-AM"/>
        </w:rPr>
        <w:t>սակայն</w:t>
      </w:r>
      <w:r w:rsidR="00B942F0" w:rsidRPr="00E63CD7">
        <w:rPr>
          <w:rFonts w:ascii="GHEA Grapalat" w:hAnsi="GHEA Grapalat" w:cs="Sylfaen"/>
          <w:sz w:val="22"/>
          <w:lang w:val="hy-AM"/>
        </w:rPr>
        <w:t xml:space="preserve"> կուտակված վնասն աճել</w:t>
      </w:r>
      <w:r w:rsidR="00A4066F" w:rsidRPr="00E63CD7">
        <w:rPr>
          <w:rFonts w:ascii="GHEA Grapalat" w:hAnsi="GHEA Grapalat" w:cs="Sylfaen"/>
          <w:sz w:val="22"/>
          <w:lang w:val="hy-AM"/>
        </w:rPr>
        <w:t xml:space="preserve"> է 3</w:t>
      </w:r>
      <w:r w:rsidR="00A65EC9" w:rsidRPr="00E63CD7">
        <w:rPr>
          <w:rFonts w:ascii="Courier New" w:hAnsi="Courier New" w:cs="Courier New"/>
          <w:sz w:val="22"/>
          <w:lang w:val="hy-AM"/>
        </w:rPr>
        <w:t> </w:t>
      </w:r>
      <w:r w:rsidR="00A65EC9" w:rsidRPr="00E63CD7">
        <w:rPr>
          <w:rFonts w:ascii="GHEA Grapalat" w:hAnsi="GHEA Grapalat" w:cs="Sylfaen"/>
          <w:sz w:val="22"/>
          <w:lang w:val="hy-AM"/>
        </w:rPr>
        <w:t>092</w:t>
      </w:r>
      <w:r w:rsidR="00A65EC9" w:rsidRPr="00E63CD7">
        <w:rPr>
          <w:rFonts w:ascii="Courier New" w:hAnsi="Courier New" w:cs="Courier New"/>
          <w:sz w:val="22"/>
          <w:lang w:val="hy-AM"/>
        </w:rPr>
        <w:t> </w:t>
      </w:r>
      <w:r w:rsidR="00A65EC9" w:rsidRPr="00E63CD7">
        <w:rPr>
          <w:rFonts w:ascii="GHEA Grapalat" w:hAnsi="GHEA Grapalat" w:cs="Sylfaen"/>
          <w:sz w:val="22"/>
          <w:lang w:val="hy-AM"/>
        </w:rPr>
        <w:t>913,8 հազ. դրամով և կազմել 33</w:t>
      </w:r>
      <w:r w:rsidR="00A65EC9" w:rsidRPr="00E63CD7">
        <w:rPr>
          <w:rFonts w:ascii="Courier New" w:hAnsi="Courier New" w:cs="Courier New"/>
          <w:sz w:val="22"/>
          <w:lang w:val="hy-AM"/>
        </w:rPr>
        <w:t> </w:t>
      </w:r>
      <w:r w:rsidR="00A65EC9" w:rsidRPr="00E63CD7">
        <w:rPr>
          <w:rFonts w:ascii="GHEA Grapalat" w:hAnsi="GHEA Grapalat" w:cs="Sylfaen"/>
          <w:sz w:val="22"/>
          <w:lang w:val="hy-AM"/>
        </w:rPr>
        <w:t>782</w:t>
      </w:r>
      <w:r w:rsidR="00A65EC9" w:rsidRPr="00E63CD7">
        <w:rPr>
          <w:rFonts w:ascii="Courier New" w:hAnsi="Courier New" w:cs="Courier New"/>
          <w:sz w:val="22"/>
          <w:lang w:val="hy-AM"/>
        </w:rPr>
        <w:t> </w:t>
      </w:r>
      <w:r w:rsidR="00A65EC9" w:rsidRPr="00E63CD7">
        <w:rPr>
          <w:rFonts w:ascii="GHEA Grapalat" w:hAnsi="GHEA Grapalat" w:cs="Sylfaen"/>
          <w:sz w:val="22"/>
          <w:lang w:val="hy-AM"/>
        </w:rPr>
        <w:t>408,3 հա</w:t>
      </w:r>
      <w:r w:rsidR="00B942F0" w:rsidRPr="00E63CD7">
        <w:rPr>
          <w:rFonts w:ascii="GHEA Grapalat" w:hAnsi="GHEA Grapalat" w:cs="Sylfaen"/>
          <w:sz w:val="22"/>
          <w:lang w:val="hy-AM"/>
        </w:rPr>
        <w:t>զ</w:t>
      </w:r>
      <w:r w:rsidR="00A65EC9" w:rsidRPr="00E63CD7">
        <w:rPr>
          <w:rFonts w:ascii="GHEA Grapalat" w:hAnsi="GHEA Grapalat" w:cs="Sylfaen"/>
          <w:sz w:val="22"/>
          <w:lang w:val="hy-AM"/>
        </w:rPr>
        <w:t>. դրամ:</w:t>
      </w:r>
    </w:p>
    <w:p w:rsidR="00B942F0" w:rsidRPr="00E63CD7" w:rsidRDefault="00B942F0" w:rsidP="00B942F0">
      <w:pPr>
        <w:pStyle w:val="a3"/>
        <w:tabs>
          <w:tab w:val="clear" w:pos="540"/>
        </w:tabs>
        <w:ind w:firstLine="720"/>
        <w:rPr>
          <w:rFonts w:ascii="GHEA Grapalat" w:hAnsi="GHEA Grapalat" w:cs="Sylfaen"/>
          <w:sz w:val="22"/>
          <w:lang w:val="hy-AM"/>
        </w:rPr>
      </w:pPr>
      <w:r w:rsidRPr="00E63CD7">
        <w:rPr>
          <w:rFonts w:ascii="GHEA Grapalat" w:hAnsi="GHEA Grapalat" w:cs="Sylfaen"/>
          <w:sz w:val="22"/>
          <w:lang w:val="hy-AM"/>
        </w:rPr>
        <w:t>«ԲԷՑ», «Էլեկտրաէներգետիկական համակարգի օպերատոր», «Հաշվարկային կենտրոն» և «Մելորացիա» ՓԲԸ-ների մոտ նկատվել է ֆինանսատնտեսական վիճակի բարելավում, ընկերությունների մոտ ավելացել են զուտ շահույթի և կուտակված շահույթի ծավալները, իսկ «Մելորացիա» ՓԲԸ-ն նախորդ տարվա 5</w:t>
      </w:r>
      <w:r w:rsidRPr="00E63CD7">
        <w:rPr>
          <w:rFonts w:ascii="Courier New" w:hAnsi="Courier New" w:cs="Courier New"/>
          <w:sz w:val="22"/>
          <w:lang w:val="hy-AM"/>
        </w:rPr>
        <w:t> </w:t>
      </w:r>
      <w:r w:rsidRPr="00E63CD7">
        <w:rPr>
          <w:rFonts w:ascii="GHEA Grapalat" w:hAnsi="GHEA Grapalat" w:cs="Sylfaen"/>
          <w:sz w:val="22"/>
          <w:lang w:val="hy-AM"/>
        </w:rPr>
        <w:t>413,0 հազ. դրամ վնասի համեմատ հաշվետու տարում ձևավորել է 6</w:t>
      </w:r>
      <w:r w:rsidRPr="00E63CD7">
        <w:rPr>
          <w:rFonts w:ascii="Courier New" w:hAnsi="Courier New" w:cs="Courier New"/>
          <w:sz w:val="22"/>
          <w:lang w:val="hy-AM"/>
        </w:rPr>
        <w:t> </w:t>
      </w:r>
      <w:r w:rsidRPr="00E63CD7">
        <w:rPr>
          <w:rFonts w:ascii="GHEA Grapalat" w:hAnsi="GHEA Grapalat" w:cs="Sylfaen"/>
          <w:sz w:val="22"/>
          <w:lang w:val="hy-AM"/>
        </w:rPr>
        <w:t>125,8 հազ. դրամ շահույթ, միաժամանակ 5</w:t>
      </w:r>
      <w:r w:rsidRPr="00E63CD7">
        <w:rPr>
          <w:rFonts w:ascii="Courier New" w:hAnsi="Courier New" w:cs="Courier New"/>
          <w:sz w:val="22"/>
          <w:lang w:val="hy-AM"/>
        </w:rPr>
        <w:t> </w:t>
      </w:r>
      <w:r w:rsidRPr="00E63CD7">
        <w:rPr>
          <w:rFonts w:ascii="GHEA Grapalat" w:hAnsi="GHEA Grapalat" w:cs="Sylfaen"/>
          <w:sz w:val="22"/>
          <w:lang w:val="hy-AM"/>
        </w:rPr>
        <w:t>820,0 հազ. դրամով նվազել է ընկերության կողմից կուտակված վնասի չափը:</w:t>
      </w:r>
    </w:p>
    <w:p w:rsidR="00B942F0" w:rsidRPr="00E63CD7" w:rsidRDefault="00B942F0" w:rsidP="00B942F0">
      <w:pPr>
        <w:pStyle w:val="a3"/>
        <w:tabs>
          <w:tab w:val="clear" w:pos="540"/>
        </w:tabs>
        <w:ind w:firstLine="720"/>
        <w:rPr>
          <w:rFonts w:ascii="GHEA Grapalat" w:hAnsi="GHEA Grapalat" w:cs="Sylfaen"/>
          <w:sz w:val="22"/>
          <w:lang w:val="hy-AM"/>
        </w:rPr>
      </w:pPr>
      <w:r w:rsidRPr="00E63CD7">
        <w:rPr>
          <w:rFonts w:ascii="GHEA Grapalat" w:hAnsi="GHEA Grapalat" w:cs="Sylfaen"/>
          <w:sz w:val="22"/>
          <w:lang w:val="hy-AM"/>
        </w:rPr>
        <w:t>«Էներգետիկայի գիտահետազոտական ինստիտուտ» ՓԲԸ-ի զուտ շահույթը հաշվետու տարում նվազել է մոտ երկու անգամ` կազմելով 7</w:t>
      </w:r>
      <w:r w:rsidRPr="00E63CD7">
        <w:rPr>
          <w:rFonts w:ascii="Courier New" w:hAnsi="Courier New" w:cs="Courier New"/>
          <w:sz w:val="22"/>
          <w:lang w:val="hy-AM"/>
        </w:rPr>
        <w:t> </w:t>
      </w:r>
      <w:r w:rsidRPr="00E63CD7">
        <w:rPr>
          <w:rFonts w:ascii="GHEA Grapalat" w:hAnsi="GHEA Grapalat" w:cs="Sylfaen"/>
          <w:sz w:val="22"/>
          <w:lang w:val="hy-AM"/>
        </w:rPr>
        <w:t>955,0 հազ. դրամ, սակայն կուտակված շահույթն աճել է 717</w:t>
      </w:r>
      <w:r w:rsidRPr="00E63CD7">
        <w:rPr>
          <w:rFonts w:ascii="Courier New" w:hAnsi="Courier New" w:cs="Courier New"/>
          <w:sz w:val="22"/>
          <w:lang w:val="hy-AM"/>
        </w:rPr>
        <w:t> </w:t>
      </w:r>
      <w:r w:rsidRPr="00E63CD7">
        <w:rPr>
          <w:rFonts w:ascii="GHEA Grapalat" w:hAnsi="GHEA Grapalat" w:cs="Sylfaen"/>
          <w:sz w:val="22"/>
          <w:lang w:val="hy-AM"/>
        </w:rPr>
        <w:t>161,0 հազ. դրամով և կազմել 1</w:t>
      </w:r>
      <w:r w:rsidRPr="00E63CD7">
        <w:rPr>
          <w:rFonts w:ascii="Courier New" w:hAnsi="Courier New" w:cs="Courier New"/>
          <w:sz w:val="22"/>
          <w:lang w:val="hy-AM"/>
        </w:rPr>
        <w:t> </w:t>
      </w:r>
      <w:r w:rsidRPr="00E63CD7">
        <w:rPr>
          <w:rFonts w:ascii="GHEA Grapalat" w:hAnsi="GHEA Grapalat" w:cs="Sylfaen"/>
          <w:sz w:val="22"/>
          <w:lang w:val="hy-AM"/>
        </w:rPr>
        <w:t>1397 190,0 հազ. դրամ:</w:t>
      </w:r>
    </w:p>
    <w:p w:rsidR="00B942F0" w:rsidRPr="00E63CD7" w:rsidRDefault="00B942F0" w:rsidP="00B942F0">
      <w:pPr>
        <w:pStyle w:val="a3"/>
        <w:tabs>
          <w:tab w:val="clear" w:pos="540"/>
        </w:tabs>
        <w:ind w:firstLine="720"/>
        <w:rPr>
          <w:rFonts w:ascii="GHEA Grapalat" w:hAnsi="GHEA Grapalat" w:cs="Sylfaen"/>
          <w:sz w:val="22"/>
          <w:lang w:val="hy-AM"/>
        </w:rPr>
      </w:pPr>
      <w:r w:rsidRPr="00E63CD7">
        <w:rPr>
          <w:rFonts w:ascii="GHEA Grapalat" w:hAnsi="GHEA Grapalat" w:cs="Sylfaen"/>
          <w:sz w:val="22"/>
          <w:lang w:val="hy-AM"/>
        </w:rPr>
        <w:t>«Ռադիոակտիվ թափոնների վնասազերծում», «Անլիտիկ» և «Հայատոմ» ՓԲԸ-ների մոտ նախորդ տարվա նկատմամբ ֆինանսատնտեսական վիճակի փոփոխություն տեղի չի ունեցել:</w:t>
      </w:r>
    </w:p>
    <w:p w:rsidR="00B942F0" w:rsidRPr="00E63CD7" w:rsidRDefault="00B942F0" w:rsidP="00B942F0">
      <w:pPr>
        <w:pStyle w:val="a3"/>
        <w:tabs>
          <w:tab w:val="clear" w:pos="540"/>
        </w:tabs>
        <w:ind w:firstLine="720"/>
        <w:rPr>
          <w:rFonts w:ascii="GHEA Grapalat" w:hAnsi="GHEA Grapalat" w:cs="Sylfaen"/>
          <w:sz w:val="22"/>
          <w:lang w:val="hy-AM"/>
        </w:rPr>
      </w:pPr>
      <w:r w:rsidRPr="00E63CD7">
        <w:rPr>
          <w:rFonts w:ascii="GHEA Grapalat" w:hAnsi="GHEA Grapalat" w:cs="Sylfaen"/>
          <w:sz w:val="22"/>
          <w:lang w:val="hy-AM"/>
        </w:rPr>
        <w:t>«Երևանի ՋԵԿ» ՓԲԸ-ն չնայած աշխատել է շահույթով, սակայն նկատվել է ֆինանսատնտեսական վիճակի որոշակի վատթարացում` զուտ շահույթը նախորդ տարվա նկատմամբ նվազել է 944</w:t>
      </w:r>
      <w:r w:rsidRPr="00E63CD7">
        <w:rPr>
          <w:rFonts w:ascii="Courier New" w:hAnsi="Courier New" w:cs="Courier New"/>
          <w:sz w:val="22"/>
          <w:lang w:val="hy-AM"/>
        </w:rPr>
        <w:t> </w:t>
      </w:r>
      <w:r w:rsidRPr="00E63CD7">
        <w:rPr>
          <w:rFonts w:ascii="GHEA Grapalat" w:hAnsi="GHEA Grapalat" w:cs="Sylfaen"/>
          <w:sz w:val="22"/>
          <w:lang w:val="hy-AM"/>
        </w:rPr>
        <w:t>533,5 հազ. դրամով և կազմել 1</w:t>
      </w:r>
      <w:r w:rsidRPr="00E63CD7">
        <w:rPr>
          <w:rFonts w:ascii="Courier New" w:hAnsi="Courier New" w:cs="Courier New"/>
          <w:sz w:val="22"/>
          <w:lang w:val="hy-AM"/>
        </w:rPr>
        <w:t> </w:t>
      </w:r>
      <w:r w:rsidRPr="00E63CD7">
        <w:rPr>
          <w:rFonts w:ascii="GHEA Grapalat" w:hAnsi="GHEA Grapalat" w:cs="Sylfaen"/>
          <w:sz w:val="22"/>
          <w:lang w:val="hy-AM"/>
        </w:rPr>
        <w:t>262</w:t>
      </w:r>
      <w:r w:rsidRPr="00E63CD7">
        <w:rPr>
          <w:rFonts w:ascii="Courier New" w:hAnsi="Courier New" w:cs="Courier New"/>
          <w:sz w:val="22"/>
          <w:lang w:val="hy-AM"/>
        </w:rPr>
        <w:t> </w:t>
      </w:r>
      <w:r w:rsidRPr="00E63CD7">
        <w:rPr>
          <w:rFonts w:ascii="GHEA Grapalat" w:hAnsi="GHEA Grapalat" w:cs="Sylfaen"/>
          <w:sz w:val="22"/>
          <w:lang w:val="hy-AM"/>
        </w:rPr>
        <w:t>087,3 հազ. դրամ:</w:t>
      </w:r>
    </w:p>
    <w:p w:rsidR="00A65EC9" w:rsidRPr="00E63CD7" w:rsidRDefault="00A65EC9" w:rsidP="005A0BBB">
      <w:pPr>
        <w:pStyle w:val="a3"/>
        <w:tabs>
          <w:tab w:val="clear" w:pos="540"/>
        </w:tabs>
        <w:ind w:firstLine="426"/>
        <w:rPr>
          <w:rFonts w:ascii="GHEA Grapalat" w:hAnsi="GHEA Grapalat" w:cs="Sylfaen"/>
          <w:sz w:val="22"/>
          <w:lang w:val="hy-AM"/>
        </w:rPr>
      </w:pPr>
      <w:r w:rsidRPr="00E63CD7">
        <w:rPr>
          <w:rFonts w:ascii="GHEA Grapalat" w:hAnsi="GHEA Grapalat" w:cs="Sylfaen"/>
          <w:sz w:val="22"/>
          <w:lang w:val="hy-AM"/>
        </w:rPr>
        <w:t>«Էներգաիմպեքս» և «Նաիրիտ-2» ՓԲԸ-ների մոտ նկատվել է ֆինանսատնտեսական վիճակի վատթարացում</w:t>
      </w:r>
      <w:r w:rsidR="00E122AE" w:rsidRPr="00E63CD7">
        <w:rPr>
          <w:rFonts w:ascii="GHEA Grapalat" w:hAnsi="GHEA Grapalat" w:cs="Sylfaen"/>
          <w:sz w:val="22"/>
          <w:lang w:val="hy-AM"/>
        </w:rPr>
        <w:t>:</w:t>
      </w:r>
      <w:r w:rsidRPr="00E63CD7">
        <w:rPr>
          <w:rFonts w:ascii="GHEA Grapalat" w:hAnsi="GHEA Grapalat" w:cs="Sylfaen"/>
          <w:sz w:val="22"/>
          <w:lang w:val="hy-AM"/>
        </w:rPr>
        <w:t xml:space="preserve"> «Էներգաիմպեքս» ՓԲԸ-ն նախարդ տարվա 319</w:t>
      </w:r>
      <w:r w:rsidRPr="00E63CD7">
        <w:rPr>
          <w:rFonts w:ascii="Courier New" w:hAnsi="Courier New" w:cs="Courier New"/>
          <w:sz w:val="22"/>
          <w:lang w:val="hy-AM"/>
        </w:rPr>
        <w:t> </w:t>
      </w:r>
      <w:r w:rsidRPr="00E63CD7">
        <w:rPr>
          <w:rFonts w:ascii="GHEA Grapalat" w:hAnsi="GHEA Grapalat" w:cs="Sylfaen"/>
          <w:sz w:val="22"/>
          <w:lang w:val="hy-AM"/>
        </w:rPr>
        <w:t>579,0 հազ դրամ շահույթի հանեմատ ձևավորել է 44</w:t>
      </w:r>
      <w:r w:rsidRPr="00E63CD7">
        <w:rPr>
          <w:rFonts w:ascii="Courier New" w:hAnsi="Courier New" w:cs="Courier New"/>
          <w:sz w:val="22"/>
          <w:lang w:val="hy-AM"/>
        </w:rPr>
        <w:t> </w:t>
      </w:r>
      <w:r w:rsidRPr="00E63CD7">
        <w:rPr>
          <w:rFonts w:ascii="GHEA Grapalat" w:hAnsi="GHEA Grapalat" w:cs="Sylfaen"/>
          <w:sz w:val="22"/>
          <w:lang w:val="hy-AM"/>
        </w:rPr>
        <w:t>733,3 հազ. դրամ վնաս, իսկ կուտակված շահույթը նվազել է 12,64 անգամ կազմելով` 25</w:t>
      </w:r>
      <w:r w:rsidRPr="00E63CD7">
        <w:rPr>
          <w:rFonts w:ascii="Courier New" w:hAnsi="Courier New" w:cs="Courier New"/>
          <w:sz w:val="22"/>
          <w:lang w:val="hy-AM"/>
        </w:rPr>
        <w:t> </w:t>
      </w:r>
      <w:r w:rsidRPr="00E63CD7">
        <w:rPr>
          <w:rFonts w:ascii="GHEA Grapalat" w:hAnsi="GHEA Grapalat" w:cs="Sylfaen"/>
          <w:sz w:val="22"/>
          <w:lang w:val="hy-AM"/>
        </w:rPr>
        <w:t xml:space="preserve">279,6 հազ. դրամ: </w:t>
      </w:r>
    </w:p>
    <w:p w:rsidR="00DE1899" w:rsidRPr="00E63CD7" w:rsidRDefault="00B942F0" w:rsidP="00EB58BA">
      <w:pPr>
        <w:pStyle w:val="a3"/>
        <w:shd w:val="clear" w:color="auto" w:fill="FFFFFF" w:themeFill="background1"/>
        <w:tabs>
          <w:tab w:val="clear" w:pos="540"/>
        </w:tabs>
        <w:ind w:firstLine="720"/>
        <w:rPr>
          <w:rFonts w:ascii="GHEA Grapalat" w:hAnsi="GHEA Grapalat" w:cs="Sylfaen"/>
          <w:sz w:val="22"/>
          <w:szCs w:val="22"/>
          <w:lang w:val="hy-AM"/>
        </w:rPr>
      </w:pPr>
      <w:r w:rsidRPr="00E63CD7">
        <w:rPr>
          <w:rFonts w:ascii="GHEA Grapalat" w:hAnsi="GHEA Grapalat" w:cs="Sylfaen"/>
          <w:sz w:val="22"/>
          <w:lang w:val="hy-AM"/>
        </w:rPr>
        <w:lastRenderedPageBreak/>
        <w:t xml:space="preserve"> </w:t>
      </w:r>
      <w:r w:rsidR="00DE1899" w:rsidRPr="00E63CD7">
        <w:rPr>
          <w:rFonts w:ascii="GHEA Grapalat" w:hAnsi="GHEA Grapalat" w:cs="Sylfaen"/>
          <w:sz w:val="22"/>
          <w:lang w:val="hy-AM"/>
        </w:rPr>
        <w:t>«Նաիրիտ-2» ՓԲԸ-ի մոտ վնասը նախորդ տարվա համեմատ ավելացել է 11,64 անգամ` կազմելով 348</w:t>
      </w:r>
      <w:r w:rsidR="00DE1899" w:rsidRPr="00E63CD7">
        <w:rPr>
          <w:rFonts w:ascii="Courier New" w:hAnsi="Courier New" w:cs="Courier New"/>
          <w:sz w:val="22"/>
          <w:lang w:val="hy-AM"/>
        </w:rPr>
        <w:t> </w:t>
      </w:r>
      <w:r w:rsidR="00DE1899" w:rsidRPr="00E63CD7">
        <w:rPr>
          <w:rFonts w:ascii="GHEA Grapalat" w:hAnsi="GHEA Grapalat" w:cs="Sylfaen"/>
          <w:sz w:val="22"/>
          <w:lang w:val="hy-AM"/>
        </w:rPr>
        <w:t>106,0 հազ. դրամ, իսկ կուտակված վնասն աճել է  89,78 % ով:</w:t>
      </w:r>
    </w:p>
    <w:p w:rsidR="00DE1899" w:rsidRPr="00E63CD7" w:rsidRDefault="00DE1899" w:rsidP="00EB58BA">
      <w:pPr>
        <w:shd w:val="clear" w:color="auto" w:fill="FFFFFF" w:themeFill="background1"/>
        <w:tabs>
          <w:tab w:val="left" w:pos="426"/>
        </w:tabs>
        <w:spacing w:line="360" w:lineRule="auto"/>
        <w:jc w:val="both"/>
        <w:rPr>
          <w:rFonts w:ascii="GHEA Grapalat" w:hAnsi="GHEA Grapalat" w:cs="Sylfaen"/>
          <w:b/>
          <w:i/>
          <w:sz w:val="22"/>
          <w:lang w:val="hy-AM"/>
        </w:rPr>
      </w:pPr>
      <w:r w:rsidRPr="00E63CD7">
        <w:rPr>
          <w:rFonts w:ascii="GHEA Grapalat" w:hAnsi="GHEA Grapalat" w:cs="Sylfaen"/>
          <w:b/>
          <w:i/>
          <w:sz w:val="22"/>
          <w:lang w:val="hy-AM"/>
        </w:rPr>
        <w:t>Ելնելով վերը նշված փաստից և հիմք ընդունելով ՀՀ կառավարության 2017թ. հոկտեմբերի 5-ի թիվ 1262-Ն որոշման Հավելված 1-ով հաստատված կարգը՝ հաշվետու տարում դրան նախորդող տարվա համեմատությամբ կազմակերպության կուտակված վնասի տարեկան աճը 50 տոկոսից ավելի է, և եթե կազմակերպությունը ՀՀ կառավարության 2019թ. զարգացման ծրագրի առանձին ոլորտների շրջանակներում չունի իրեն համար սահմանված առաջադրանքներ առաջարկվում է լուծարել ընկերությունը, կամ ներկայացնել մասնավորեցման։</w:t>
      </w:r>
    </w:p>
    <w:p w:rsidR="00406287" w:rsidRPr="00E63CD7" w:rsidRDefault="00406287" w:rsidP="00EB58BA">
      <w:pPr>
        <w:pStyle w:val="a3"/>
        <w:shd w:val="clear" w:color="auto" w:fill="FFFFFF" w:themeFill="background1"/>
        <w:tabs>
          <w:tab w:val="clear" w:pos="540"/>
        </w:tabs>
        <w:rPr>
          <w:rFonts w:ascii="GHEA Grapalat" w:hAnsi="GHEA Grapalat" w:cs="Sylfaen"/>
          <w:sz w:val="22"/>
          <w:szCs w:val="22"/>
          <w:lang w:val="hy-AM"/>
        </w:rPr>
      </w:pPr>
    </w:p>
    <w:p w:rsidR="00396CD9" w:rsidRPr="00E63CD7" w:rsidRDefault="00396CD9" w:rsidP="00060B8E">
      <w:pPr>
        <w:pStyle w:val="a3"/>
        <w:tabs>
          <w:tab w:val="clear" w:pos="540"/>
          <w:tab w:val="left" w:pos="284"/>
        </w:tabs>
        <w:ind w:left="284"/>
        <w:jc w:val="center"/>
        <w:rPr>
          <w:rFonts w:ascii="GHEA Grapalat" w:hAnsi="GHEA Grapalat" w:cs="Sylfaen"/>
          <w:b/>
          <w:sz w:val="22"/>
          <w:u w:val="single"/>
          <w:lang w:val="hy-AM"/>
        </w:rPr>
      </w:pPr>
    </w:p>
    <w:p w:rsidR="00060B8E" w:rsidRPr="00E63CD7" w:rsidRDefault="00060B8E" w:rsidP="00060B8E">
      <w:pPr>
        <w:pStyle w:val="a3"/>
        <w:tabs>
          <w:tab w:val="clear" w:pos="540"/>
          <w:tab w:val="left" w:pos="284"/>
        </w:tabs>
        <w:ind w:left="284"/>
        <w:jc w:val="center"/>
        <w:rPr>
          <w:rFonts w:ascii="GHEA Grapalat" w:hAnsi="GHEA Grapalat"/>
          <w:b/>
          <w:sz w:val="22"/>
          <w:u w:val="single"/>
          <w:lang w:val="hy-AM"/>
        </w:rPr>
      </w:pPr>
      <w:r w:rsidRPr="00E63CD7">
        <w:rPr>
          <w:rFonts w:ascii="GHEA Grapalat" w:hAnsi="GHEA Grapalat" w:cs="Sylfaen"/>
          <w:b/>
          <w:sz w:val="22"/>
          <w:u w:val="single"/>
          <w:lang w:val="hy-AM"/>
        </w:rPr>
        <w:t>7. ՀՀ</w:t>
      </w:r>
      <w:r w:rsidR="00363ED4" w:rsidRPr="00E63CD7">
        <w:rPr>
          <w:rFonts w:ascii="GHEA Grapalat" w:hAnsi="GHEA Grapalat" w:cs="Sylfaen"/>
          <w:b/>
          <w:sz w:val="22"/>
          <w:u w:val="single"/>
          <w:lang w:val="hy-AM"/>
        </w:rPr>
        <w:t xml:space="preserve"> </w:t>
      </w:r>
      <w:r w:rsidRPr="00E63CD7">
        <w:rPr>
          <w:rFonts w:ascii="GHEA Grapalat" w:hAnsi="GHEA Grapalat" w:cs="Sylfaen"/>
          <w:b/>
          <w:sz w:val="22"/>
          <w:u w:val="single"/>
          <w:lang w:val="hy-AM"/>
        </w:rPr>
        <w:t xml:space="preserve"> </w:t>
      </w:r>
      <w:r w:rsidRPr="00E63CD7">
        <w:rPr>
          <w:rFonts w:ascii="GHEA Grapalat" w:hAnsi="GHEA Grapalat"/>
          <w:b/>
          <w:sz w:val="22"/>
          <w:u w:val="single"/>
          <w:lang w:val="hy-AM"/>
        </w:rPr>
        <w:t xml:space="preserve">ԷԿՈՆՈՄԻԿԱՅԻ </w:t>
      </w:r>
      <w:r w:rsidRPr="00E63CD7">
        <w:rPr>
          <w:rFonts w:ascii="GHEA Grapalat" w:hAnsi="GHEA Grapalat" w:cs="Sylfaen"/>
          <w:b/>
          <w:sz w:val="22"/>
          <w:u w:val="single"/>
          <w:lang w:val="hy-AM"/>
        </w:rPr>
        <w:t>ՆԱԽԱՐԱՐՈՒԹՅՈՒՆ</w:t>
      </w:r>
    </w:p>
    <w:p w:rsidR="00416061" w:rsidRPr="00E63CD7" w:rsidRDefault="00416061" w:rsidP="00416061">
      <w:pPr>
        <w:pStyle w:val="a3"/>
        <w:tabs>
          <w:tab w:val="clear" w:pos="540"/>
          <w:tab w:val="left" w:pos="284"/>
        </w:tabs>
        <w:ind w:left="644"/>
        <w:jc w:val="center"/>
        <w:rPr>
          <w:rFonts w:ascii="GHEA Grapalat" w:hAnsi="GHEA Grapalat"/>
          <w:b/>
          <w:sz w:val="22"/>
          <w:szCs w:val="22"/>
          <w:u w:val="single"/>
          <w:lang w:val="hy-AM"/>
        </w:rPr>
      </w:pPr>
    </w:p>
    <w:p w:rsidR="00854689" w:rsidRPr="00E63CD7" w:rsidRDefault="00C82773" w:rsidP="00854689">
      <w:pPr>
        <w:spacing w:line="360" w:lineRule="auto"/>
        <w:ind w:firstLine="426"/>
        <w:jc w:val="both"/>
        <w:rPr>
          <w:rFonts w:ascii="GHEA Grapalat" w:hAnsi="GHEA Grapalat" w:cs="Sylfaen"/>
          <w:sz w:val="22"/>
          <w:szCs w:val="22"/>
          <w:lang w:val="hy-AM" w:eastAsia="en-US"/>
        </w:rPr>
      </w:pPr>
      <w:r w:rsidRPr="00E63CD7">
        <w:rPr>
          <w:rFonts w:ascii="GHEA Grapalat" w:hAnsi="GHEA Grapalat"/>
          <w:sz w:val="22"/>
          <w:szCs w:val="22"/>
          <w:lang w:val="hy-AM"/>
        </w:rPr>
        <w:t>7</w:t>
      </w:r>
      <w:r w:rsidR="009F0F9E" w:rsidRPr="00E63CD7">
        <w:rPr>
          <w:rFonts w:ascii="GHEA Grapalat" w:hAnsi="GHEA Grapalat"/>
          <w:sz w:val="22"/>
          <w:szCs w:val="22"/>
          <w:lang w:val="hy-AM"/>
        </w:rPr>
        <w:t xml:space="preserve">.1 </w:t>
      </w:r>
      <w:r w:rsidR="00C31879" w:rsidRPr="00E63CD7">
        <w:rPr>
          <w:rFonts w:ascii="GHEA Grapalat" w:hAnsi="GHEA Grapalat"/>
          <w:sz w:val="22"/>
          <w:szCs w:val="22"/>
          <w:lang w:val="hy-AM"/>
        </w:rPr>
        <w:t xml:space="preserve">Նախարարության </w:t>
      </w:r>
      <w:r w:rsidR="000B5470" w:rsidRPr="00E63CD7">
        <w:rPr>
          <w:rFonts w:ascii="GHEA Grapalat" w:hAnsi="GHEA Grapalat"/>
          <w:sz w:val="22"/>
          <w:szCs w:val="22"/>
          <w:lang w:val="hy-AM"/>
        </w:rPr>
        <w:t>ենթակայությամբ</w:t>
      </w:r>
      <w:r w:rsidR="00993EC7" w:rsidRPr="00E63CD7">
        <w:rPr>
          <w:rFonts w:ascii="GHEA Grapalat" w:hAnsi="GHEA Grapalat"/>
          <w:sz w:val="22"/>
          <w:szCs w:val="22"/>
          <w:lang w:val="hy-AM"/>
        </w:rPr>
        <w:t xml:space="preserve"> 201</w:t>
      </w:r>
      <w:r w:rsidR="009B7555" w:rsidRPr="00E63CD7">
        <w:rPr>
          <w:rFonts w:ascii="GHEA Grapalat" w:hAnsi="GHEA Grapalat"/>
          <w:sz w:val="22"/>
          <w:szCs w:val="22"/>
          <w:lang w:val="hy-AM"/>
        </w:rPr>
        <w:t>9</w:t>
      </w:r>
      <w:r w:rsidR="00993EC7" w:rsidRPr="00E63CD7">
        <w:rPr>
          <w:rFonts w:ascii="GHEA Grapalat" w:hAnsi="GHEA Grapalat"/>
          <w:sz w:val="22"/>
          <w:szCs w:val="22"/>
          <w:lang w:val="hy-AM"/>
        </w:rPr>
        <w:t xml:space="preserve">թ.-ի տարեկան տվյալներով առկա են </w:t>
      </w:r>
      <w:r w:rsidR="009F0F9E" w:rsidRPr="00E63CD7">
        <w:rPr>
          <w:rFonts w:ascii="GHEA Grapalat" w:hAnsi="GHEA Grapalat"/>
          <w:sz w:val="22"/>
          <w:szCs w:val="22"/>
          <w:lang w:val="hy-AM"/>
        </w:rPr>
        <w:t xml:space="preserve">թվով </w:t>
      </w:r>
      <w:r w:rsidR="009B7555" w:rsidRPr="00E63CD7">
        <w:rPr>
          <w:rFonts w:ascii="GHEA Grapalat" w:hAnsi="GHEA Grapalat"/>
          <w:sz w:val="22"/>
          <w:szCs w:val="22"/>
          <w:lang w:val="hy-AM"/>
        </w:rPr>
        <w:t>9</w:t>
      </w:r>
      <w:r w:rsidR="00C31879" w:rsidRPr="00E63CD7">
        <w:rPr>
          <w:rFonts w:ascii="GHEA Grapalat" w:hAnsi="GHEA Grapalat"/>
          <w:sz w:val="22"/>
          <w:szCs w:val="22"/>
          <w:lang w:val="hy-AM"/>
        </w:rPr>
        <w:t xml:space="preserve"> </w:t>
      </w:r>
      <w:r w:rsidR="000B5470" w:rsidRPr="00E63CD7">
        <w:rPr>
          <w:rFonts w:ascii="GHEA Grapalat" w:hAnsi="GHEA Grapalat" w:cs="Sylfaen"/>
          <w:sz w:val="22"/>
          <w:szCs w:val="22"/>
          <w:lang w:val="hy-AM" w:eastAsia="en-US"/>
        </w:rPr>
        <w:t xml:space="preserve">պետական </w:t>
      </w:r>
      <w:r w:rsidR="009F0F9E" w:rsidRPr="00E63CD7">
        <w:rPr>
          <w:rFonts w:ascii="GHEA Grapalat" w:hAnsi="GHEA Grapalat" w:cs="Sylfaen"/>
          <w:sz w:val="22"/>
          <w:szCs w:val="22"/>
          <w:lang w:val="hy-AM" w:eastAsia="en-US"/>
        </w:rPr>
        <w:t>մասնակցությամբ</w:t>
      </w:r>
      <w:r w:rsidR="00DD1649" w:rsidRPr="00E63CD7">
        <w:rPr>
          <w:rFonts w:ascii="GHEA Grapalat" w:hAnsi="GHEA Grapalat" w:cs="Sylfaen"/>
          <w:sz w:val="22"/>
          <w:szCs w:val="22"/>
          <w:lang w:val="hy-AM" w:eastAsia="en-US"/>
        </w:rPr>
        <w:t xml:space="preserve"> առևտրային կազմակերպություններ</w:t>
      </w:r>
      <w:r w:rsidR="00854689" w:rsidRPr="00E63CD7">
        <w:rPr>
          <w:rFonts w:ascii="GHEA Grapalat" w:hAnsi="GHEA Grapalat" w:cs="Sylfaen"/>
          <w:sz w:val="22"/>
          <w:szCs w:val="22"/>
          <w:lang w:val="hy-AM" w:eastAsia="en-US"/>
        </w:rPr>
        <w:t xml:space="preserve">: </w:t>
      </w:r>
      <w:r w:rsidR="00620AD6" w:rsidRPr="00E63CD7">
        <w:rPr>
          <w:rFonts w:ascii="GHEA Grapalat" w:hAnsi="GHEA Grapalat" w:cs="Sylfaen"/>
          <w:sz w:val="22"/>
          <w:szCs w:val="22"/>
          <w:lang w:val="hy-AM" w:eastAsia="en-US"/>
        </w:rPr>
        <w:t xml:space="preserve">Նախորդ տարվա համեմատ </w:t>
      </w:r>
      <w:r w:rsidR="009B7555" w:rsidRPr="00E63CD7">
        <w:rPr>
          <w:rFonts w:ascii="GHEA Grapalat" w:hAnsi="GHEA Grapalat" w:cs="Sylfaen"/>
          <w:sz w:val="22"/>
          <w:szCs w:val="22"/>
          <w:lang w:val="hy-AM" w:eastAsia="en-US"/>
        </w:rPr>
        <w:t>կազմակերպությունների թիվն ավելացել է 6-ով</w:t>
      </w:r>
      <w:r w:rsidR="00620AD6" w:rsidRPr="00E63CD7">
        <w:rPr>
          <w:rFonts w:ascii="GHEA Grapalat" w:hAnsi="GHEA Grapalat" w:cs="Sylfaen"/>
          <w:sz w:val="22"/>
          <w:szCs w:val="22"/>
          <w:lang w:val="hy-AM" w:eastAsia="en-US"/>
        </w:rPr>
        <w:t>։</w:t>
      </w:r>
    </w:p>
    <w:p w:rsidR="009F0F9E" w:rsidRPr="00E63CD7" w:rsidRDefault="00C82773" w:rsidP="00854689">
      <w:pPr>
        <w:spacing w:line="360" w:lineRule="auto"/>
        <w:ind w:firstLine="426"/>
        <w:jc w:val="both"/>
        <w:rPr>
          <w:rFonts w:ascii="GHEA Grapalat" w:hAnsi="GHEA Grapalat"/>
          <w:sz w:val="22"/>
          <w:szCs w:val="22"/>
          <w:lang w:val="hy-AM"/>
        </w:rPr>
      </w:pPr>
      <w:r w:rsidRPr="00E63CD7">
        <w:rPr>
          <w:rFonts w:ascii="GHEA Grapalat" w:hAnsi="GHEA Grapalat"/>
          <w:sz w:val="22"/>
          <w:szCs w:val="22"/>
          <w:lang w:val="hy-AM"/>
        </w:rPr>
        <w:t>7</w:t>
      </w:r>
      <w:r w:rsidR="000B5470" w:rsidRPr="00E63CD7">
        <w:rPr>
          <w:rFonts w:ascii="GHEA Grapalat" w:hAnsi="GHEA Grapalat"/>
          <w:sz w:val="22"/>
          <w:szCs w:val="22"/>
          <w:lang w:val="hy-AM"/>
        </w:rPr>
        <w:t>.2</w:t>
      </w:r>
      <w:r w:rsidR="00D212C4" w:rsidRPr="00E63CD7">
        <w:rPr>
          <w:rFonts w:ascii="GHEA Grapalat" w:hAnsi="GHEA Grapalat"/>
          <w:sz w:val="22"/>
          <w:szCs w:val="22"/>
          <w:lang w:val="hy-AM"/>
        </w:rPr>
        <w:t xml:space="preserve"> </w:t>
      </w:r>
      <w:r w:rsidR="000B5470" w:rsidRPr="00E63CD7">
        <w:rPr>
          <w:rFonts w:ascii="GHEA Grapalat" w:hAnsi="GHEA Grapalat"/>
          <w:sz w:val="22"/>
          <w:szCs w:val="22"/>
          <w:lang w:val="hy-AM"/>
        </w:rPr>
        <w:t xml:space="preserve"> Ը</w:t>
      </w:r>
      <w:r w:rsidR="009F0F9E" w:rsidRPr="00E63CD7">
        <w:rPr>
          <w:rFonts w:ascii="GHEA Grapalat" w:hAnsi="GHEA Grapalat" w:cs="Sylfaen"/>
          <w:sz w:val="22"/>
          <w:szCs w:val="22"/>
          <w:lang w:val="hy-AM"/>
        </w:rPr>
        <w:t>նկերությունների աշխատողների ընդհանուր թվաքանակը</w:t>
      </w:r>
      <w:r w:rsidR="003F541D" w:rsidRPr="00E63CD7">
        <w:rPr>
          <w:rFonts w:ascii="GHEA Grapalat" w:hAnsi="GHEA Grapalat" w:cs="Sylfaen"/>
          <w:sz w:val="22"/>
          <w:szCs w:val="22"/>
          <w:lang w:val="hy-AM"/>
        </w:rPr>
        <w:t xml:space="preserve"> </w:t>
      </w:r>
      <w:r w:rsidR="009F0F9E" w:rsidRPr="00E63CD7">
        <w:rPr>
          <w:rFonts w:ascii="GHEA Grapalat" w:hAnsi="GHEA Grapalat" w:cs="Sylfaen"/>
          <w:sz w:val="22"/>
          <w:szCs w:val="22"/>
          <w:lang w:val="hy-AM"/>
        </w:rPr>
        <w:t>տարեկան տվյալներով կազմում է</w:t>
      </w:r>
      <w:r w:rsidR="00620AD6" w:rsidRPr="00E63CD7">
        <w:rPr>
          <w:rFonts w:ascii="GHEA Grapalat" w:hAnsi="GHEA Grapalat" w:cs="Sylfaen"/>
          <w:sz w:val="22"/>
          <w:szCs w:val="22"/>
          <w:lang w:val="hy-AM"/>
        </w:rPr>
        <w:t xml:space="preserve"> </w:t>
      </w:r>
      <w:r w:rsidR="009B7555" w:rsidRPr="00E63CD7">
        <w:rPr>
          <w:rFonts w:ascii="GHEA Grapalat" w:hAnsi="GHEA Grapalat" w:cs="Sylfaen"/>
          <w:sz w:val="22"/>
          <w:szCs w:val="22"/>
          <w:lang w:val="hy-AM"/>
        </w:rPr>
        <w:t>378</w:t>
      </w:r>
      <w:r w:rsidR="009F0F9E" w:rsidRPr="00E63CD7">
        <w:rPr>
          <w:rFonts w:ascii="GHEA Grapalat" w:hAnsi="GHEA Grapalat" w:cs="Sylfaen"/>
          <w:sz w:val="22"/>
          <w:szCs w:val="22"/>
          <w:lang w:val="hy-AM"/>
        </w:rPr>
        <w:t xml:space="preserve"> աշխատող</w:t>
      </w:r>
      <w:r w:rsidR="00D212C4" w:rsidRPr="00E63CD7">
        <w:rPr>
          <w:rFonts w:ascii="GHEA Grapalat" w:hAnsi="GHEA Grapalat" w:cs="Sylfaen"/>
          <w:sz w:val="22"/>
          <w:szCs w:val="22"/>
          <w:lang w:val="hy-AM"/>
        </w:rPr>
        <w:t>։</w:t>
      </w:r>
    </w:p>
    <w:p w:rsidR="00733327" w:rsidRPr="00E63CD7" w:rsidRDefault="00C82773" w:rsidP="00307F08">
      <w:pPr>
        <w:pStyle w:val="a3"/>
        <w:tabs>
          <w:tab w:val="num" w:pos="-5220"/>
        </w:tabs>
        <w:ind w:firstLine="426"/>
        <w:rPr>
          <w:rFonts w:ascii="GHEA Grapalat" w:hAnsi="GHEA Grapalat" w:cs="Sylfaen"/>
          <w:sz w:val="22"/>
          <w:szCs w:val="22"/>
          <w:lang w:val="hy-AM"/>
        </w:rPr>
      </w:pPr>
      <w:r w:rsidRPr="00E63CD7">
        <w:rPr>
          <w:rFonts w:ascii="GHEA Grapalat" w:hAnsi="GHEA Grapalat"/>
          <w:sz w:val="22"/>
          <w:szCs w:val="22"/>
          <w:lang w:val="hy-AM"/>
        </w:rPr>
        <w:t>7</w:t>
      </w:r>
      <w:r w:rsidR="00F83C8C" w:rsidRPr="00E63CD7">
        <w:rPr>
          <w:rFonts w:ascii="GHEA Grapalat" w:hAnsi="GHEA Grapalat"/>
          <w:sz w:val="22"/>
          <w:szCs w:val="22"/>
          <w:lang w:val="hy-AM"/>
        </w:rPr>
        <w:t>.3</w:t>
      </w:r>
      <w:r w:rsidR="00E959E0" w:rsidRPr="00E63CD7">
        <w:rPr>
          <w:rFonts w:ascii="GHEA Grapalat" w:hAnsi="GHEA Grapalat"/>
          <w:sz w:val="22"/>
          <w:szCs w:val="22"/>
          <w:lang w:val="hy-AM"/>
        </w:rPr>
        <w:t xml:space="preserve"> </w:t>
      </w:r>
      <w:r w:rsidR="009F0F9E" w:rsidRPr="00E63CD7">
        <w:rPr>
          <w:rFonts w:ascii="GHEA Grapalat" w:hAnsi="GHEA Grapalat" w:cs="Sylfaen"/>
          <w:sz w:val="22"/>
          <w:szCs w:val="22"/>
          <w:lang w:val="hy-AM"/>
        </w:rPr>
        <w:t>Առևտրային կազմակերպությունների ֆինանսատնտեսական գործունեության ամփոփ</w:t>
      </w:r>
      <w:r w:rsidR="009F0F9E" w:rsidRPr="00E63CD7">
        <w:rPr>
          <w:rFonts w:ascii="GHEA Grapalat" w:hAnsi="GHEA Grapalat"/>
          <w:sz w:val="22"/>
          <w:szCs w:val="22"/>
          <w:lang w:val="hy-AM"/>
        </w:rPr>
        <w:t xml:space="preserve"> </w:t>
      </w:r>
      <w:r w:rsidR="009F0F9E" w:rsidRPr="00E63CD7">
        <w:rPr>
          <w:rFonts w:ascii="GHEA Grapalat" w:hAnsi="GHEA Grapalat" w:cs="Sylfaen"/>
          <w:sz w:val="22"/>
          <w:szCs w:val="22"/>
          <w:lang w:val="hy-AM"/>
        </w:rPr>
        <w:t>արդյունքներն այսպիսին են.</w:t>
      </w:r>
      <w:r w:rsidR="00C53DBB" w:rsidRPr="00E63CD7">
        <w:rPr>
          <w:rFonts w:ascii="GHEA Grapalat" w:hAnsi="GHEA Grapalat" w:cs="Sylfaen"/>
          <w:sz w:val="22"/>
          <w:szCs w:val="22"/>
          <w:lang w:val="hy-AM"/>
        </w:rPr>
        <w:t xml:space="preserve">                                                   </w:t>
      </w:r>
    </w:p>
    <w:p w:rsidR="00733327" w:rsidRPr="00E63CD7" w:rsidRDefault="00733327" w:rsidP="00733327">
      <w:pPr>
        <w:pStyle w:val="a3"/>
        <w:tabs>
          <w:tab w:val="num" w:pos="-5220"/>
        </w:tabs>
        <w:jc w:val="right"/>
        <w:rPr>
          <w:rFonts w:ascii="GHEA Grapalat" w:hAnsi="GHEA Grapalat"/>
          <w:sz w:val="22"/>
          <w:szCs w:val="22"/>
        </w:rPr>
      </w:pPr>
      <w:r w:rsidRPr="00E63CD7">
        <w:rPr>
          <w:rFonts w:ascii="GHEA Grapalat" w:hAnsi="GHEA Grapalat"/>
          <w:i/>
          <w:iCs/>
          <w:sz w:val="22"/>
          <w:szCs w:val="22"/>
          <w:lang w:val="hy-AM"/>
        </w:rPr>
        <w:t xml:space="preserve">  </w:t>
      </w:r>
      <w:r w:rsidR="00620AD6" w:rsidRPr="00E63CD7">
        <w:rPr>
          <w:rFonts w:ascii="GHEA Grapalat" w:hAnsi="GHEA Grapalat"/>
          <w:i/>
          <w:iCs/>
          <w:sz w:val="22"/>
          <w:szCs w:val="22"/>
        </w:rPr>
        <w:t>(</w:t>
      </w:r>
      <w:r w:rsidR="00620AD6" w:rsidRPr="00E63CD7">
        <w:rPr>
          <w:rFonts w:ascii="GHEA Grapalat" w:hAnsi="GHEA Grapalat" w:cs="Sylfaen"/>
          <w:i/>
          <w:iCs/>
          <w:sz w:val="22"/>
          <w:szCs w:val="22"/>
        </w:rPr>
        <w:t>հազ. դրամ)</w:t>
      </w:r>
      <w:r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733327" w:rsidRPr="00E63CD7" w:rsidTr="00923472">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733327" w:rsidRPr="00E63CD7" w:rsidRDefault="00733327" w:rsidP="00923472">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733327" w:rsidRPr="00E63CD7" w:rsidRDefault="00733327" w:rsidP="00923472">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733327" w:rsidRPr="00E63CD7" w:rsidRDefault="00733327" w:rsidP="00923472">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009B7555"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733327" w:rsidRPr="00E63CD7" w:rsidRDefault="00733327" w:rsidP="00923472">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733327" w:rsidRPr="00E63CD7" w:rsidTr="00923472">
        <w:trPr>
          <w:trHeight w:val="150"/>
        </w:trPr>
        <w:tc>
          <w:tcPr>
            <w:tcW w:w="720" w:type="dxa"/>
            <w:tcBorders>
              <w:left w:val="single" w:sz="18" w:space="0" w:color="auto"/>
              <w:right w:val="single" w:sz="18" w:space="0" w:color="auto"/>
            </w:tcBorders>
          </w:tcPr>
          <w:p w:rsidR="00733327" w:rsidRPr="00E63CD7" w:rsidRDefault="00733327" w:rsidP="0092347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733327" w:rsidRPr="00E63CD7" w:rsidRDefault="00733327" w:rsidP="00923472">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Սեփական  կապիտալ</w:t>
            </w:r>
          </w:p>
        </w:tc>
        <w:tc>
          <w:tcPr>
            <w:tcW w:w="2160" w:type="dxa"/>
            <w:tcBorders>
              <w:right w:val="single" w:sz="18" w:space="0" w:color="auto"/>
            </w:tcBorders>
          </w:tcPr>
          <w:p w:rsidR="00733327" w:rsidRPr="00E63CD7" w:rsidRDefault="009B7555" w:rsidP="00F52016">
            <w:pPr>
              <w:jc w:val="center"/>
              <w:rPr>
                <w:rFonts w:ascii="GHEA Grapalat" w:hAnsi="GHEA Grapalat"/>
                <w:bCs/>
                <w:sz w:val="22"/>
                <w:szCs w:val="22"/>
                <w:lang w:val="hy-AM"/>
              </w:rPr>
            </w:pPr>
            <w:r w:rsidRPr="00E63CD7">
              <w:rPr>
                <w:rFonts w:ascii="GHEA Grapalat" w:hAnsi="GHEA Grapalat"/>
                <w:bCs/>
                <w:sz w:val="22"/>
                <w:szCs w:val="22"/>
              </w:rPr>
              <w:t>3 230 434,0</w:t>
            </w:r>
          </w:p>
        </w:tc>
      </w:tr>
      <w:tr w:rsidR="00733327" w:rsidRPr="00E63CD7" w:rsidTr="00923472">
        <w:trPr>
          <w:trHeight w:val="150"/>
        </w:trPr>
        <w:tc>
          <w:tcPr>
            <w:tcW w:w="720" w:type="dxa"/>
            <w:tcBorders>
              <w:left w:val="single" w:sz="18" w:space="0" w:color="auto"/>
              <w:right w:val="single" w:sz="18" w:space="0" w:color="auto"/>
            </w:tcBorders>
          </w:tcPr>
          <w:p w:rsidR="00733327" w:rsidRPr="00E63CD7" w:rsidRDefault="00733327" w:rsidP="0092347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733327" w:rsidRPr="00E63CD7" w:rsidRDefault="00733327" w:rsidP="00923472">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Աշխատել են շահույթով</w:t>
            </w:r>
            <w:r w:rsidR="00620AD6" w:rsidRPr="00E63CD7">
              <w:rPr>
                <w:rFonts w:ascii="GHEA Grapalat" w:hAnsi="GHEA Grapalat" w:cs="Sylfaen"/>
                <w:sz w:val="22"/>
                <w:szCs w:val="22"/>
                <w:lang w:val="ru-RU"/>
              </w:rPr>
              <w:t xml:space="preserve"> </w:t>
            </w:r>
            <w:r w:rsidR="00620AD6" w:rsidRPr="00E63CD7">
              <w:rPr>
                <w:rFonts w:ascii="GHEA Grapalat" w:hAnsi="GHEA Grapalat" w:cs="Sylfaen"/>
                <w:sz w:val="22"/>
                <w:szCs w:val="22"/>
              </w:rPr>
              <w:t>(</w:t>
            </w:r>
            <w:r w:rsidRPr="00E63CD7">
              <w:rPr>
                <w:rFonts w:ascii="GHEA Grapalat" w:hAnsi="GHEA Grapalat" w:cs="Sylfaen"/>
                <w:sz w:val="22"/>
                <w:szCs w:val="22"/>
                <w:lang w:val="ru-RU"/>
              </w:rPr>
              <w:t>հատ</w:t>
            </w:r>
            <w:r w:rsidR="00620AD6" w:rsidRPr="00E63CD7">
              <w:rPr>
                <w:rFonts w:ascii="GHEA Grapalat" w:hAnsi="GHEA Grapalat" w:cs="Sylfaen"/>
                <w:sz w:val="22"/>
                <w:szCs w:val="22"/>
              </w:rPr>
              <w:t>)</w:t>
            </w:r>
          </w:p>
        </w:tc>
        <w:tc>
          <w:tcPr>
            <w:tcW w:w="2160" w:type="dxa"/>
            <w:tcBorders>
              <w:right w:val="single" w:sz="18" w:space="0" w:color="auto"/>
            </w:tcBorders>
          </w:tcPr>
          <w:p w:rsidR="00733327" w:rsidRPr="00E63CD7" w:rsidRDefault="00F52016" w:rsidP="00D85C5C">
            <w:pPr>
              <w:pStyle w:val="a3"/>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6</w:t>
            </w:r>
          </w:p>
        </w:tc>
      </w:tr>
      <w:tr w:rsidR="00733327" w:rsidRPr="00E63CD7" w:rsidTr="00923472">
        <w:trPr>
          <w:trHeight w:val="150"/>
        </w:trPr>
        <w:tc>
          <w:tcPr>
            <w:tcW w:w="720" w:type="dxa"/>
            <w:tcBorders>
              <w:left w:val="single" w:sz="18" w:space="0" w:color="auto"/>
              <w:right w:val="single" w:sz="18" w:space="0" w:color="auto"/>
            </w:tcBorders>
          </w:tcPr>
          <w:p w:rsidR="00733327" w:rsidRPr="00E63CD7" w:rsidRDefault="00733327" w:rsidP="0092347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3.</w:t>
            </w:r>
          </w:p>
        </w:tc>
        <w:tc>
          <w:tcPr>
            <w:tcW w:w="6840" w:type="dxa"/>
            <w:tcBorders>
              <w:left w:val="nil"/>
            </w:tcBorders>
            <w:vAlign w:val="center"/>
          </w:tcPr>
          <w:p w:rsidR="00733327" w:rsidRPr="00E63CD7" w:rsidRDefault="00733327" w:rsidP="00923472">
            <w:pPr>
              <w:pStyle w:val="a3"/>
              <w:tabs>
                <w:tab w:val="clear" w:pos="540"/>
                <w:tab w:val="left" w:pos="720"/>
              </w:tabs>
              <w:spacing w:line="240" w:lineRule="auto"/>
              <w:ind w:right="-338"/>
              <w:rPr>
                <w:rFonts w:ascii="GHEA Grapalat" w:hAnsi="GHEA Grapalat" w:cs="Sylfaen"/>
                <w:sz w:val="22"/>
                <w:szCs w:val="22"/>
              </w:rPr>
            </w:pPr>
            <w:r w:rsidRPr="00E63CD7">
              <w:rPr>
                <w:rFonts w:ascii="GHEA Grapalat" w:hAnsi="GHEA Grapalat" w:cs="Sylfaen"/>
                <w:sz w:val="22"/>
                <w:szCs w:val="22"/>
              </w:rPr>
              <w:t>Աշ</w:t>
            </w:r>
            <w:r w:rsidRPr="00E63CD7">
              <w:rPr>
                <w:rFonts w:ascii="GHEA Grapalat" w:hAnsi="GHEA Grapalat" w:cs="Sylfaen"/>
                <w:sz w:val="22"/>
                <w:szCs w:val="22"/>
                <w:lang w:val="ru-RU"/>
              </w:rPr>
              <w:t>խ</w:t>
            </w:r>
            <w:r w:rsidRPr="00E63CD7">
              <w:rPr>
                <w:rFonts w:ascii="GHEA Grapalat" w:hAnsi="GHEA Grapalat" w:cs="Sylfaen"/>
                <w:sz w:val="22"/>
                <w:szCs w:val="22"/>
              </w:rPr>
              <w:t>ատել են վնասով</w:t>
            </w:r>
            <w:r w:rsidR="00620AD6" w:rsidRPr="00E63CD7">
              <w:rPr>
                <w:rFonts w:ascii="GHEA Grapalat" w:hAnsi="GHEA Grapalat" w:cs="Sylfaen"/>
                <w:sz w:val="22"/>
                <w:szCs w:val="22"/>
                <w:lang w:val="ru-RU"/>
              </w:rPr>
              <w:t xml:space="preserve"> </w:t>
            </w:r>
            <w:r w:rsidR="00620AD6" w:rsidRPr="00E63CD7">
              <w:rPr>
                <w:rFonts w:ascii="GHEA Grapalat" w:hAnsi="GHEA Grapalat" w:cs="Sylfaen"/>
                <w:sz w:val="22"/>
                <w:szCs w:val="22"/>
              </w:rPr>
              <w:t>(</w:t>
            </w:r>
            <w:r w:rsidRPr="00E63CD7">
              <w:rPr>
                <w:rFonts w:ascii="GHEA Grapalat" w:hAnsi="GHEA Grapalat" w:cs="Sylfaen"/>
                <w:sz w:val="22"/>
                <w:szCs w:val="22"/>
                <w:lang w:val="ru-RU"/>
              </w:rPr>
              <w:t>հատ</w:t>
            </w:r>
            <w:r w:rsidR="00620AD6" w:rsidRPr="00E63CD7">
              <w:rPr>
                <w:rFonts w:ascii="GHEA Grapalat" w:hAnsi="GHEA Grapalat" w:cs="Sylfaen"/>
                <w:sz w:val="22"/>
                <w:szCs w:val="22"/>
              </w:rPr>
              <w:t>)</w:t>
            </w:r>
          </w:p>
        </w:tc>
        <w:tc>
          <w:tcPr>
            <w:tcW w:w="2160" w:type="dxa"/>
            <w:tcBorders>
              <w:right w:val="single" w:sz="18" w:space="0" w:color="auto"/>
            </w:tcBorders>
          </w:tcPr>
          <w:p w:rsidR="00733327" w:rsidRPr="00E63CD7" w:rsidRDefault="00F52016" w:rsidP="00D85C5C">
            <w:pPr>
              <w:pStyle w:val="a3"/>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2</w:t>
            </w:r>
          </w:p>
        </w:tc>
      </w:tr>
      <w:tr w:rsidR="00733327" w:rsidRPr="00E63CD7" w:rsidTr="00923472">
        <w:trPr>
          <w:trHeight w:val="150"/>
        </w:trPr>
        <w:tc>
          <w:tcPr>
            <w:tcW w:w="720" w:type="dxa"/>
            <w:tcBorders>
              <w:left w:val="single" w:sz="18" w:space="0" w:color="auto"/>
              <w:right w:val="single" w:sz="18" w:space="0" w:color="auto"/>
            </w:tcBorders>
          </w:tcPr>
          <w:p w:rsidR="00733327" w:rsidRPr="00E63CD7" w:rsidRDefault="00733327" w:rsidP="0092347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733327" w:rsidRPr="00E63CD7" w:rsidRDefault="00620AD6" w:rsidP="00620AD6">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Շահույթ (վնաս) չեն ձևավորել (</w:t>
            </w:r>
            <w:r w:rsidR="00733327"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733327" w:rsidRPr="00E63CD7" w:rsidRDefault="00F52016" w:rsidP="00D85C5C">
            <w:pPr>
              <w:pStyle w:val="a3"/>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1</w:t>
            </w:r>
          </w:p>
        </w:tc>
      </w:tr>
      <w:tr w:rsidR="00733327" w:rsidRPr="00E63CD7" w:rsidTr="00923472">
        <w:trPr>
          <w:trHeight w:val="150"/>
        </w:trPr>
        <w:tc>
          <w:tcPr>
            <w:tcW w:w="720" w:type="dxa"/>
            <w:tcBorders>
              <w:left w:val="single" w:sz="18" w:space="0" w:color="auto"/>
              <w:right w:val="single" w:sz="18" w:space="0" w:color="auto"/>
            </w:tcBorders>
          </w:tcPr>
          <w:p w:rsidR="00733327" w:rsidRPr="00E63CD7" w:rsidRDefault="00733327" w:rsidP="00923472">
            <w:pPr>
              <w:pStyle w:val="a5"/>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733327" w:rsidRPr="00E63CD7" w:rsidRDefault="00733327" w:rsidP="00923472">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733327" w:rsidRPr="00E63CD7" w:rsidRDefault="00F52016" w:rsidP="00986C09">
            <w:pPr>
              <w:spacing w:line="276" w:lineRule="auto"/>
              <w:jc w:val="center"/>
              <w:rPr>
                <w:rFonts w:ascii="GHEA Grapalat" w:hAnsi="GHEA Grapalat"/>
                <w:bCs/>
                <w:sz w:val="22"/>
                <w:szCs w:val="22"/>
                <w:lang w:val="hy-AM"/>
              </w:rPr>
            </w:pPr>
            <w:r w:rsidRPr="00E63CD7">
              <w:rPr>
                <w:rFonts w:ascii="GHEA Grapalat" w:hAnsi="GHEA Grapalat"/>
                <w:bCs/>
                <w:sz w:val="22"/>
                <w:szCs w:val="22"/>
                <w:lang w:val="hy-AM"/>
              </w:rPr>
              <w:t>83</w:t>
            </w:r>
            <w:r w:rsidRPr="00E63CD7">
              <w:rPr>
                <w:rFonts w:ascii="Courier New" w:hAnsi="Courier New" w:cs="Courier New"/>
                <w:bCs/>
                <w:sz w:val="22"/>
                <w:szCs w:val="22"/>
                <w:lang w:val="hy-AM"/>
              </w:rPr>
              <w:t> </w:t>
            </w:r>
            <w:r w:rsidRPr="00E63CD7">
              <w:rPr>
                <w:rFonts w:ascii="GHEA Grapalat" w:hAnsi="GHEA Grapalat"/>
                <w:bCs/>
                <w:sz w:val="22"/>
                <w:szCs w:val="22"/>
                <w:lang w:val="hy-AM"/>
              </w:rPr>
              <w:t>581,0</w:t>
            </w:r>
          </w:p>
        </w:tc>
      </w:tr>
      <w:tr w:rsidR="00733327" w:rsidRPr="00E63CD7" w:rsidTr="00923472">
        <w:trPr>
          <w:trHeight w:val="150"/>
        </w:trPr>
        <w:tc>
          <w:tcPr>
            <w:tcW w:w="720" w:type="dxa"/>
            <w:tcBorders>
              <w:left w:val="single" w:sz="18" w:space="0" w:color="auto"/>
              <w:right w:val="single" w:sz="18" w:space="0" w:color="auto"/>
            </w:tcBorders>
          </w:tcPr>
          <w:p w:rsidR="00733327" w:rsidRPr="00E63CD7" w:rsidRDefault="00733327" w:rsidP="00923472">
            <w:pPr>
              <w:pStyle w:val="a5"/>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733327" w:rsidRPr="00E63CD7" w:rsidRDefault="00733327" w:rsidP="00923472">
            <w:pPr>
              <w:pStyle w:val="a5"/>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733327" w:rsidRPr="00E63CD7" w:rsidRDefault="00F52016" w:rsidP="00D85C5C">
            <w:pPr>
              <w:pStyle w:val="a5"/>
              <w:spacing w:line="276" w:lineRule="auto"/>
              <w:rPr>
                <w:rFonts w:ascii="GHEA Grapalat" w:hAnsi="GHEA Grapalat"/>
                <w:sz w:val="22"/>
                <w:szCs w:val="22"/>
                <w:lang w:val="hy-AM"/>
              </w:rPr>
            </w:pPr>
            <w:r w:rsidRPr="00E63CD7">
              <w:rPr>
                <w:rFonts w:ascii="GHEA Grapalat" w:hAnsi="GHEA Grapalat"/>
                <w:sz w:val="22"/>
                <w:szCs w:val="22"/>
                <w:lang w:val="hy-AM"/>
              </w:rPr>
              <w:t>29</w:t>
            </w:r>
            <w:r w:rsidRPr="00E63CD7">
              <w:rPr>
                <w:rFonts w:ascii="Courier New" w:hAnsi="Courier New" w:cs="Courier New"/>
                <w:sz w:val="22"/>
                <w:szCs w:val="22"/>
                <w:lang w:val="hy-AM"/>
              </w:rPr>
              <w:t> </w:t>
            </w:r>
            <w:r w:rsidRPr="00E63CD7">
              <w:rPr>
                <w:rFonts w:ascii="GHEA Grapalat" w:hAnsi="GHEA Grapalat"/>
                <w:sz w:val="22"/>
                <w:szCs w:val="22"/>
                <w:lang w:val="hy-AM"/>
              </w:rPr>
              <w:t>506,0</w:t>
            </w:r>
          </w:p>
        </w:tc>
      </w:tr>
      <w:tr w:rsidR="00733327" w:rsidRPr="00E63CD7" w:rsidTr="00923472">
        <w:trPr>
          <w:trHeight w:val="1026"/>
        </w:trPr>
        <w:tc>
          <w:tcPr>
            <w:tcW w:w="720" w:type="dxa"/>
            <w:tcBorders>
              <w:left w:val="single" w:sz="18" w:space="0" w:color="auto"/>
              <w:right w:val="single" w:sz="18" w:space="0" w:color="auto"/>
            </w:tcBorders>
          </w:tcPr>
          <w:p w:rsidR="00733327" w:rsidRPr="00E63CD7" w:rsidRDefault="00733327" w:rsidP="0092347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w:t>
            </w:r>
          </w:p>
          <w:p w:rsidR="00733327" w:rsidRPr="00E63CD7" w:rsidRDefault="00733327" w:rsidP="0092347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733327" w:rsidRPr="00E63CD7" w:rsidRDefault="00733327" w:rsidP="00923472">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733327" w:rsidRPr="00E63CD7" w:rsidRDefault="00733327" w:rsidP="00923472">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F52016" w:rsidRPr="00E63CD7" w:rsidRDefault="00F52016" w:rsidP="00F52016">
            <w:pPr>
              <w:jc w:val="center"/>
              <w:rPr>
                <w:rFonts w:ascii="GHEA Grapalat" w:hAnsi="GHEA Grapalat"/>
                <w:bCs/>
                <w:sz w:val="22"/>
                <w:szCs w:val="22"/>
              </w:rPr>
            </w:pPr>
            <w:r w:rsidRPr="00E63CD7">
              <w:rPr>
                <w:rFonts w:ascii="GHEA Grapalat" w:hAnsi="GHEA Grapalat"/>
                <w:bCs/>
                <w:sz w:val="22"/>
                <w:szCs w:val="22"/>
              </w:rPr>
              <w:t>1 910 419,0</w:t>
            </w:r>
          </w:p>
          <w:p w:rsidR="00F52016" w:rsidRPr="00E63CD7" w:rsidRDefault="00F52016" w:rsidP="00F52016">
            <w:pPr>
              <w:jc w:val="center"/>
              <w:rPr>
                <w:rFonts w:ascii="GHEA Grapalat" w:hAnsi="GHEA Grapalat"/>
                <w:bCs/>
                <w:sz w:val="22"/>
                <w:szCs w:val="22"/>
              </w:rPr>
            </w:pPr>
            <w:r w:rsidRPr="00E63CD7">
              <w:rPr>
                <w:rFonts w:ascii="GHEA Grapalat" w:hAnsi="GHEA Grapalat"/>
                <w:bCs/>
                <w:sz w:val="22"/>
                <w:szCs w:val="22"/>
              </w:rPr>
              <w:t>1 510 878,0</w:t>
            </w:r>
          </w:p>
          <w:p w:rsidR="00733327" w:rsidRPr="00E63CD7" w:rsidRDefault="00733327" w:rsidP="00D85C5C">
            <w:pPr>
              <w:pStyle w:val="a3"/>
              <w:framePr w:hSpace="180" w:wrap="auto" w:vAnchor="text" w:hAnchor="text" w:y="1"/>
              <w:tabs>
                <w:tab w:val="clear" w:pos="540"/>
                <w:tab w:val="left" w:pos="720"/>
              </w:tabs>
              <w:spacing w:line="276" w:lineRule="auto"/>
              <w:jc w:val="center"/>
              <w:rPr>
                <w:rFonts w:ascii="GHEA Grapalat" w:hAnsi="GHEA Grapalat"/>
                <w:sz w:val="22"/>
                <w:szCs w:val="22"/>
              </w:rPr>
            </w:pPr>
          </w:p>
        </w:tc>
      </w:tr>
      <w:tr w:rsidR="00733327" w:rsidRPr="00E63CD7" w:rsidTr="00923472">
        <w:trPr>
          <w:trHeight w:val="882"/>
        </w:trPr>
        <w:tc>
          <w:tcPr>
            <w:tcW w:w="720" w:type="dxa"/>
            <w:tcBorders>
              <w:left w:val="single" w:sz="18" w:space="0" w:color="auto"/>
              <w:right w:val="single" w:sz="18" w:space="0" w:color="auto"/>
            </w:tcBorders>
          </w:tcPr>
          <w:p w:rsidR="00733327" w:rsidRPr="00E63CD7" w:rsidRDefault="00733327" w:rsidP="0092347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lastRenderedPageBreak/>
              <w:t>8.</w:t>
            </w:r>
          </w:p>
          <w:p w:rsidR="00733327" w:rsidRPr="00E63CD7" w:rsidRDefault="00733327" w:rsidP="0092347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733327" w:rsidRPr="00E63CD7" w:rsidRDefault="00733327" w:rsidP="00923472">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733327" w:rsidRPr="00E63CD7" w:rsidRDefault="00733327" w:rsidP="00923472">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F52016" w:rsidRPr="00E63CD7" w:rsidRDefault="00F52016" w:rsidP="00F52016">
            <w:pPr>
              <w:jc w:val="center"/>
              <w:rPr>
                <w:rFonts w:ascii="GHEA Grapalat" w:hAnsi="GHEA Grapalat"/>
                <w:bCs/>
                <w:sz w:val="22"/>
                <w:szCs w:val="22"/>
              </w:rPr>
            </w:pPr>
            <w:r w:rsidRPr="00E63CD7">
              <w:rPr>
                <w:rFonts w:ascii="GHEA Grapalat" w:hAnsi="GHEA Grapalat"/>
                <w:bCs/>
                <w:sz w:val="22"/>
                <w:szCs w:val="22"/>
              </w:rPr>
              <w:t>1 819 263,0</w:t>
            </w:r>
          </w:p>
          <w:p w:rsidR="00F52016" w:rsidRPr="00E63CD7" w:rsidRDefault="00F52016" w:rsidP="00F52016">
            <w:pPr>
              <w:jc w:val="center"/>
              <w:rPr>
                <w:rFonts w:ascii="GHEA Grapalat" w:hAnsi="GHEA Grapalat"/>
                <w:bCs/>
                <w:sz w:val="22"/>
                <w:szCs w:val="22"/>
              </w:rPr>
            </w:pPr>
            <w:r w:rsidRPr="00E63CD7">
              <w:rPr>
                <w:rFonts w:ascii="GHEA Grapalat" w:hAnsi="GHEA Grapalat"/>
                <w:bCs/>
                <w:sz w:val="22"/>
                <w:szCs w:val="22"/>
              </w:rPr>
              <w:t>1 403 418,0</w:t>
            </w:r>
          </w:p>
          <w:p w:rsidR="00733327" w:rsidRPr="00E63CD7" w:rsidRDefault="00733327" w:rsidP="00D85C5C">
            <w:pPr>
              <w:pStyle w:val="a3"/>
              <w:framePr w:hSpace="180" w:wrap="auto" w:vAnchor="text" w:hAnchor="text" w:y="1"/>
              <w:tabs>
                <w:tab w:val="clear" w:pos="540"/>
                <w:tab w:val="left" w:pos="720"/>
              </w:tabs>
              <w:spacing w:line="276" w:lineRule="auto"/>
              <w:jc w:val="center"/>
              <w:rPr>
                <w:rFonts w:ascii="GHEA Grapalat" w:hAnsi="GHEA Grapalat"/>
                <w:sz w:val="22"/>
                <w:szCs w:val="22"/>
              </w:rPr>
            </w:pPr>
          </w:p>
        </w:tc>
      </w:tr>
      <w:tr w:rsidR="00733327" w:rsidRPr="00E63CD7" w:rsidTr="00923472">
        <w:trPr>
          <w:trHeight w:val="557"/>
        </w:trPr>
        <w:tc>
          <w:tcPr>
            <w:tcW w:w="720" w:type="dxa"/>
            <w:tcBorders>
              <w:left w:val="single" w:sz="18" w:space="0" w:color="auto"/>
              <w:right w:val="single" w:sz="18" w:space="0" w:color="auto"/>
            </w:tcBorders>
          </w:tcPr>
          <w:p w:rsidR="00733327" w:rsidRPr="00E63CD7" w:rsidRDefault="00733327" w:rsidP="0092347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733327" w:rsidRPr="00E63CD7" w:rsidRDefault="00733327" w:rsidP="0092347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733327" w:rsidRPr="00E63CD7" w:rsidRDefault="00733327" w:rsidP="00923472">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733327" w:rsidRPr="00E63CD7" w:rsidRDefault="00733327" w:rsidP="00923472">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733327" w:rsidRPr="00E63CD7" w:rsidRDefault="00733327" w:rsidP="00923472">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733327" w:rsidRPr="00E63CD7" w:rsidRDefault="00733327" w:rsidP="00923472">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733327" w:rsidRPr="00E63CD7" w:rsidRDefault="00733327" w:rsidP="00923472">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733327" w:rsidRPr="00E63CD7" w:rsidRDefault="00733327" w:rsidP="00923472">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F52016" w:rsidRPr="00E63CD7" w:rsidRDefault="00F52016" w:rsidP="00F52016">
            <w:pPr>
              <w:jc w:val="center"/>
              <w:rPr>
                <w:rFonts w:ascii="GHEA Grapalat" w:hAnsi="GHEA Grapalat"/>
                <w:bCs/>
                <w:sz w:val="22"/>
                <w:szCs w:val="22"/>
              </w:rPr>
            </w:pPr>
            <w:r w:rsidRPr="00E63CD7">
              <w:rPr>
                <w:rFonts w:ascii="GHEA Grapalat" w:hAnsi="GHEA Grapalat"/>
                <w:bCs/>
                <w:sz w:val="22"/>
                <w:szCs w:val="22"/>
              </w:rPr>
              <w:t>1 564 357,0</w:t>
            </w:r>
          </w:p>
          <w:p w:rsidR="00F52016" w:rsidRPr="00E63CD7" w:rsidRDefault="00F52016" w:rsidP="00F52016">
            <w:pPr>
              <w:jc w:val="center"/>
              <w:rPr>
                <w:rFonts w:ascii="GHEA Grapalat" w:hAnsi="GHEA Grapalat"/>
                <w:bCs/>
                <w:sz w:val="22"/>
                <w:szCs w:val="22"/>
              </w:rPr>
            </w:pPr>
            <w:r w:rsidRPr="00E63CD7">
              <w:rPr>
                <w:rFonts w:ascii="GHEA Grapalat" w:hAnsi="GHEA Grapalat"/>
                <w:bCs/>
                <w:sz w:val="22"/>
                <w:szCs w:val="22"/>
              </w:rPr>
              <w:t>98 017,0</w:t>
            </w:r>
          </w:p>
          <w:p w:rsidR="000631C5" w:rsidRPr="00E63CD7" w:rsidRDefault="000631C5" w:rsidP="000631C5">
            <w:pPr>
              <w:jc w:val="center"/>
              <w:rPr>
                <w:rFonts w:ascii="GHEA Grapalat" w:hAnsi="GHEA Grapalat"/>
                <w:bCs/>
                <w:sz w:val="22"/>
                <w:szCs w:val="22"/>
              </w:rPr>
            </w:pPr>
            <w:r w:rsidRPr="00E63CD7">
              <w:rPr>
                <w:rFonts w:ascii="GHEA Grapalat" w:hAnsi="GHEA Grapalat"/>
                <w:bCs/>
                <w:sz w:val="22"/>
                <w:szCs w:val="22"/>
              </w:rPr>
              <w:t>122 711,0</w:t>
            </w:r>
          </w:p>
          <w:p w:rsidR="000631C5" w:rsidRPr="00E63CD7" w:rsidRDefault="000631C5" w:rsidP="000631C5">
            <w:pPr>
              <w:jc w:val="center"/>
              <w:rPr>
                <w:rFonts w:ascii="GHEA Grapalat" w:hAnsi="GHEA Grapalat"/>
                <w:bCs/>
                <w:sz w:val="22"/>
                <w:szCs w:val="22"/>
              </w:rPr>
            </w:pPr>
            <w:r w:rsidRPr="00E63CD7">
              <w:rPr>
                <w:rFonts w:ascii="GHEA Grapalat" w:hAnsi="GHEA Grapalat"/>
                <w:bCs/>
                <w:sz w:val="22"/>
                <w:szCs w:val="22"/>
              </w:rPr>
              <w:t>36 890,0</w:t>
            </w:r>
          </w:p>
          <w:p w:rsidR="00733327" w:rsidRPr="00E63CD7" w:rsidRDefault="00733327" w:rsidP="00D85C5C">
            <w:pPr>
              <w:pStyle w:val="a3"/>
              <w:framePr w:hSpace="180" w:wrap="auto" w:vAnchor="text" w:hAnchor="text" w:y="1"/>
              <w:tabs>
                <w:tab w:val="clear" w:pos="540"/>
                <w:tab w:val="left" w:pos="720"/>
              </w:tabs>
              <w:spacing w:line="276" w:lineRule="auto"/>
              <w:jc w:val="center"/>
              <w:rPr>
                <w:rFonts w:ascii="GHEA Grapalat" w:hAnsi="GHEA Grapalat"/>
                <w:sz w:val="22"/>
                <w:szCs w:val="22"/>
                <w:lang w:val="ru-RU"/>
              </w:rPr>
            </w:pPr>
          </w:p>
        </w:tc>
      </w:tr>
      <w:tr w:rsidR="00733327" w:rsidRPr="00E63CD7" w:rsidTr="00923472">
        <w:trPr>
          <w:trHeight w:val="1289"/>
        </w:trPr>
        <w:tc>
          <w:tcPr>
            <w:tcW w:w="720" w:type="dxa"/>
            <w:tcBorders>
              <w:left w:val="single" w:sz="18" w:space="0" w:color="auto"/>
              <w:right w:val="single" w:sz="18" w:space="0" w:color="auto"/>
            </w:tcBorders>
          </w:tcPr>
          <w:p w:rsidR="00733327" w:rsidRPr="00E63CD7" w:rsidRDefault="00733327" w:rsidP="0092347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733327" w:rsidRPr="00E63CD7" w:rsidRDefault="00733327" w:rsidP="0092347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733327" w:rsidRPr="00E63CD7" w:rsidRDefault="00733327" w:rsidP="0092347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10.2</w:t>
            </w:r>
          </w:p>
          <w:p w:rsidR="00733327" w:rsidRPr="00E63CD7" w:rsidRDefault="00733327" w:rsidP="00307F08">
            <w:pPr>
              <w:pStyle w:val="a3"/>
              <w:tabs>
                <w:tab w:val="clear" w:pos="540"/>
                <w:tab w:val="left" w:pos="720"/>
              </w:tabs>
              <w:rPr>
                <w:rFonts w:ascii="GHEA Grapalat" w:hAnsi="GHEA Grapalat"/>
                <w:sz w:val="22"/>
                <w:szCs w:val="22"/>
                <w:lang w:val="hy-AM"/>
              </w:rPr>
            </w:pPr>
          </w:p>
        </w:tc>
        <w:tc>
          <w:tcPr>
            <w:tcW w:w="6840" w:type="dxa"/>
            <w:tcBorders>
              <w:left w:val="nil"/>
            </w:tcBorders>
            <w:vAlign w:val="center"/>
          </w:tcPr>
          <w:p w:rsidR="00733327" w:rsidRPr="00E63CD7" w:rsidRDefault="00733327" w:rsidP="00923472">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lang w:val="hy-AM"/>
              </w:rPr>
              <w:t>Ընթացիկ ակտիվներ ընդամենը,  այդ թվում`</w:t>
            </w:r>
          </w:p>
          <w:p w:rsidR="00733327" w:rsidRPr="00E63CD7" w:rsidRDefault="00733327" w:rsidP="00923472">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lang w:val="hy-AM"/>
              </w:rPr>
              <w:t>դեբիտորակն  պարտքեր վաճառքի գծով</w:t>
            </w:r>
          </w:p>
          <w:p w:rsidR="00733327" w:rsidRPr="00E63CD7" w:rsidRDefault="00733327" w:rsidP="00923472">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lang w:val="hy-AM"/>
              </w:rPr>
              <w:t>դրամական միջոցներ և դրանց համարծեքներ</w:t>
            </w:r>
          </w:p>
        </w:tc>
        <w:tc>
          <w:tcPr>
            <w:tcW w:w="2160" w:type="dxa"/>
            <w:tcBorders>
              <w:right w:val="single" w:sz="18" w:space="0" w:color="auto"/>
            </w:tcBorders>
          </w:tcPr>
          <w:p w:rsidR="000631C5" w:rsidRPr="00E63CD7" w:rsidRDefault="000631C5" w:rsidP="000631C5">
            <w:pPr>
              <w:jc w:val="center"/>
              <w:rPr>
                <w:rFonts w:ascii="GHEA Grapalat" w:hAnsi="GHEA Grapalat"/>
                <w:bCs/>
                <w:sz w:val="22"/>
                <w:szCs w:val="22"/>
              </w:rPr>
            </w:pPr>
            <w:r w:rsidRPr="00E63CD7">
              <w:rPr>
                <w:rFonts w:ascii="GHEA Grapalat" w:hAnsi="GHEA Grapalat"/>
                <w:bCs/>
                <w:sz w:val="22"/>
                <w:szCs w:val="22"/>
              </w:rPr>
              <w:t>4 175 470,0</w:t>
            </w:r>
          </w:p>
          <w:p w:rsidR="000631C5" w:rsidRPr="00E63CD7" w:rsidRDefault="000631C5" w:rsidP="000631C5">
            <w:pPr>
              <w:jc w:val="center"/>
              <w:rPr>
                <w:rFonts w:ascii="GHEA Grapalat" w:hAnsi="GHEA Grapalat"/>
                <w:bCs/>
                <w:sz w:val="22"/>
                <w:szCs w:val="22"/>
              </w:rPr>
            </w:pPr>
            <w:r w:rsidRPr="00E63CD7">
              <w:rPr>
                <w:rFonts w:ascii="GHEA Grapalat" w:hAnsi="GHEA Grapalat"/>
                <w:bCs/>
                <w:sz w:val="22"/>
                <w:szCs w:val="22"/>
              </w:rPr>
              <w:t>109 870,0</w:t>
            </w:r>
          </w:p>
          <w:p w:rsidR="00733327" w:rsidRPr="00E63CD7" w:rsidRDefault="000631C5" w:rsidP="00307F08">
            <w:pPr>
              <w:jc w:val="center"/>
              <w:rPr>
                <w:rFonts w:ascii="GHEA Grapalat" w:hAnsi="GHEA Grapalat"/>
                <w:bCs/>
                <w:sz w:val="22"/>
                <w:szCs w:val="22"/>
                <w:lang w:val="hy-AM"/>
              </w:rPr>
            </w:pPr>
            <w:r w:rsidRPr="00E63CD7">
              <w:rPr>
                <w:rFonts w:ascii="GHEA Grapalat" w:hAnsi="GHEA Grapalat"/>
                <w:bCs/>
                <w:sz w:val="22"/>
                <w:szCs w:val="22"/>
              </w:rPr>
              <w:t>383 418,0</w:t>
            </w:r>
          </w:p>
        </w:tc>
      </w:tr>
      <w:tr w:rsidR="00733327" w:rsidRPr="00E63CD7" w:rsidTr="00923472">
        <w:trPr>
          <w:trHeight w:val="1289"/>
        </w:trPr>
        <w:tc>
          <w:tcPr>
            <w:tcW w:w="720" w:type="dxa"/>
            <w:tcBorders>
              <w:left w:val="single" w:sz="18" w:space="0" w:color="auto"/>
              <w:right w:val="single" w:sz="18" w:space="0" w:color="auto"/>
            </w:tcBorders>
          </w:tcPr>
          <w:p w:rsidR="00733327" w:rsidRPr="00E63CD7" w:rsidRDefault="00733327" w:rsidP="00923472">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w:t>
            </w:r>
          </w:p>
          <w:p w:rsidR="00733327" w:rsidRPr="00E63CD7" w:rsidRDefault="00733327" w:rsidP="00923472">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733327" w:rsidRPr="00E63CD7" w:rsidRDefault="00733327" w:rsidP="00923472">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733327" w:rsidRPr="00E63CD7" w:rsidRDefault="00733327" w:rsidP="00923472">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733327" w:rsidRPr="00E63CD7" w:rsidRDefault="00733327" w:rsidP="00923472">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733327" w:rsidRPr="00E63CD7" w:rsidRDefault="00733327" w:rsidP="00923472">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0631C5" w:rsidRPr="00E63CD7" w:rsidRDefault="000631C5" w:rsidP="000631C5">
            <w:pPr>
              <w:jc w:val="center"/>
              <w:rPr>
                <w:rFonts w:ascii="GHEA Grapalat" w:hAnsi="GHEA Grapalat"/>
                <w:bCs/>
                <w:sz w:val="22"/>
                <w:szCs w:val="22"/>
              </w:rPr>
            </w:pPr>
            <w:r w:rsidRPr="00E63CD7">
              <w:rPr>
                <w:rFonts w:ascii="GHEA Grapalat" w:hAnsi="GHEA Grapalat"/>
                <w:bCs/>
                <w:sz w:val="22"/>
                <w:szCs w:val="22"/>
              </w:rPr>
              <w:t>712 050,0</w:t>
            </w:r>
          </w:p>
          <w:p w:rsidR="000631C5" w:rsidRPr="00E63CD7" w:rsidRDefault="000631C5" w:rsidP="000631C5">
            <w:pPr>
              <w:jc w:val="center"/>
              <w:rPr>
                <w:rFonts w:ascii="GHEA Grapalat" w:hAnsi="GHEA Grapalat"/>
                <w:bCs/>
                <w:sz w:val="22"/>
                <w:szCs w:val="22"/>
              </w:rPr>
            </w:pPr>
            <w:r w:rsidRPr="00E63CD7">
              <w:rPr>
                <w:rFonts w:ascii="GHEA Grapalat" w:hAnsi="GHEA Grapalat"/>
                <w:bCs/>
                <w:sz w:val="22"/>
                <w:szCs w:val="22"/>
              </w:rPr>
              <w:t>11 147,0</w:t>
            </w:r>
          </w:p>
          <w:p w:rsidR="000631C5" w:rsidRPr="00E63CD7" w:rsidRDefault="000631C5" w:rsidP="000631C5">
            <w:pPr>
              <w:jc w:val="center"/>
              <w:rPr>
                <w:rFonts w:ascii="GHEA Grapalat" w:hAnsi="GHEA Grapalat"/>
                <w:bCs/>
                <w:sz w:val="22"/>
                <w:szCs w:val="22"/>
              </w:rPr>
            </w:pPr>
            <w:r w:rsidRPr="00E63CD7">
              <w:rPr>
                <w:rFonts w:ascii="GHEA Grapalat" w:hAnsi="GHEA Grapalat"/>
                <w:bCs/>
                <w:sz w:val="22"/>
                <w:szCs w:val="22"/>
              </w:rPr>
              <w:t>681 667,0</w:t>
            </w:r>
          </w:p>
          <w:p w:rsidR="00733327" w:rsidRPr="00E63CD7" w:rsidRDefault="00733327" w:rsidP="00D85C5C">
            <w:pPr>
              <w:pStyle w:val="a3"/>
              <w:tabs>
                <w:tab w:val="clear" w:pos="540"/>
                <w:tab w:val="left" w:pos="720"/>
              </w:tabs>
              <w:spacing w:line="276" w:lineRule="auto"/>
              <w:jc w:val="center"/>
              <w:rPr>
                <w:rFonts w:ascii="GHEA Grapalat" w:hAnsi="GHEA Grapalat"/>
                <w:sz w:val="22"/>
                <w:szCs w:val="22"/>
              </w:rPr>
            </w:pPr>
          </w:p>
        </w:tc>
      </w:tr>
      <w:tr w:rsidR="000631C5" w:rsidRPr="00E63CD7" w:rsidTr="00923472">
        <w:trPr>
          <w:trHeight w:val="895"/>
        </w:trPr>
        <w:tc>
          <w:tcPr>
            <w:tcW w:w="720" w:type="dxa"/>
            <w:tcBorders>
              <w:left w:val="single" w:sz="18" w:space="0" w:color="auto"/>
              <w:right w:val="single" w:sz="18" w:space="0" w:color="auto"/>
            </w:tcBorders>
          </w:tcPr>
          <w:p w:rsidR="00733327" w:rsidRPr="00E63CD7" w:rsidRDefault="00733327" w:rsidP="00923472">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733327" w:rsidRPr="00E63CD7" w:rsidRDefault="00733327" w:rsidP="00923472">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0631C5" w:rsidRPr="00E63CD7" w:rsidRDefault="000631C5" w:rsidP="000631C5">
            <w:pPr>
              <w:jc w:val="center"/>
              <w:rPr>
                <w:rFonts w:ascii="GHEA Grapalat" w:hAnsi="GHEA Grapalat"/>
                <w:bCs/>
                <w:sz w:val="22"/>
                <w:szCs w:val="22"/>
              </w:rPr>
            </w:pPr>
            <w:r w:rsidRPr="00E63CD7">
              <w:rPr>
                <w:rFonts w:ascii="GHEA Grapalat" w:hAnsi="GHEA Grapalat"/>
                <w:bCs/>
                <w:sz w:val="22"/>
                <w:szCs w:val="22"/>
              </w:rPr>
              <w:t>1 336 917,0</w:t>
            </w:r>
          </w:p>
          <w:p w:rsidR="00733327" w:rsidRPr="00E63CD7" w:rsidRDefault="00733327" w:rsidP="00D85C5C">
            <w:pPr>
              <w:pStyle w:val="a3"/>
              <w:tabs>
                <w:tab w:val="clear" w:pos="540"/>
                <w:tab w:val="left" w:pos="720"/>
              </w:tabs>
              <w:spacing w:line="276" w:lineRule="auto"/>
              <w:jc w:val="center"/>
              <w:rPr>
                <w:rFonts w:ascii="GHEA Grapalat" w:hAnsi="GHEA Grapalat"/>
                <w:sz w:val="22"/>
                <w:szCs w:val="22"/>
              </w:rPr>
            </w:pPr>
          </w:p>
        </w:tc>
      </w:tr>
    </w:tbl>
    <w:p w:rsidR="00C53DBB" w:rsidRPr="00E63CD7" w:rsidRDefault="00C53DBB" w:rsidP="000631C5">
      <w:pPr>
        <w:pStyle w:val="a3"/>
        <w:tabs>
          <w:tab w:val="num" w:pos="-5220"/>
        </w:tabs>
        <w:rPr>
          <w:rFonts w:ascii="GHEA Grapalat" w:hAnsi="GHEA Grapalat"/>
          <w:sz w:val="22"/>
          <w:szCs w:val="22"/>
        </w:rPr>
      </w:pPr>
      <w:r w:rsidRPr="00E63CD7">
        <w:rPr>
          <w:rFonts w:ascii="GHEA Grapalat" w:hAnsi="GHEA Grapalat" w:cs="Sylfaen"/>
          <w:sz w:val="22"/>
          <w:szCs w:val="22"/>
          <w:lang w:val="hy-AM"/>
        </w:rPr>
        <w:t xml:space="preserve">          </w:t>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p>
    <w:p w:rsidR="009F0F9E" w:rsidRPr="00E63CD7" w:rsidRDefault="00C82773" w:rsidP="00307F08">
      <w:pPr>
        <w:pStyle w:val="a3"/>
        <w:rPr>
          <w:rFonts w:ascii="GHEA Grapalat" w:hAnsi="GHEA Grapalat"/>
          <w:sz w:val="22"/>
          <w:szCs w:val="22"/>
        </w:rPr>
      </w:pPr>
      <w:r w:rsidRPr="00E63CD7">
        <w:rPr>
          <w:rFonts w:ascii="GHEA Grapalat" w:hAnsi="GHEA Grapalat"/>
          <w:sz w:val="22"/>
          <w:szCs w:val="22"/>
        </w:rPr>
        <w:t>7</w:t>
      </w:r>
      <w:r w:rsidR="009F0F9E" w:rsidRPr="00E63CD7">
        <w:rPr>
          <w:rFonts w:ascii="GHEA Grapalat" w:hAnsi="GHEA Grapalat"/>
          <w:sz w:val="22"/>
          <w:szCs w:val="22"/>
        </w:rPr>
        <w:t xml:space="preserve">.4 </w:t>
      </w:r>
      <w:r w:rsidR="009F0F9E" w:rsidRPr="00E63CD7">
        <w:rPr>
          <w:rFonts w:ascii="GHEA Grapalat" w:hAnsi="GHEA Grapalat" w:cs="Sylfaen"/>
          <w:sz w:val="22"/>
          <w:szCs w:val="22"/>
        </w:rPr>
        <w:t>Առևտրային կազմակերպությունների պետական բաժնեմասի կառավարման արդյունավետության գնահատումն</w:t>
      </w:r>
      <w:r w:rsidR="00396CD9" w:rsidRPr="00E63CD7">
        <w:rPr>
          <w:rFonts w:ascii="GHEA Grapalat" w:hAnsi="GHEA Grapalat" w:cs="Sylfaen"/>
          <w:sz w:val="22"/>
          <w:szCs w:val="22"/>
        </w:rPr>
        <w:t>՝</w:t>
      </w:r>
      <w:r w:rsidR="009F0F9E" w:rsidRPr="00E63CD7">
        <w:rPr>
          <w:rFonts w:ascii="GHEA Grapalat" w:hAnsi="GHEA Grapalat" w:cs="Sylfaen"/>
          <w:sz w:val="22"/>
          <w:szCs w:val="22"/>
        </w:rPr>
        <w:t xml:space="preserve"> ըստ պրակտիկայում ընդունված թույլատրելի սահմանային նորմաների.</w:t>
      </w:r>
      <w:r w:rsidR="009F0F9E" w:rsidRPr="00E63CD7">
        <w:rPr>
          <w:rFonts w:ascii="GHEA Grapalat" w:hAnsi="GHEA Grapalat"/>
          <w:sz w:val="22"/>
          <w:szCs w:val="22"/>
        </w:rPr>
        <w:tab/>
        <w:t xml:space="preserve"> </w:t>
      </w:r>
    </w:p>
    <w:p w:rsidR="009F0F9E" w:rsidRPr="00E63CD7" w:rsidRDefault="009F0F9E" w:rsidP="009F0F9E">
      <w:pPr>
        <w:jc w:val="right"/>
        <w:rPr>
          <w:rFonts w:ascii="GHEA Grapalat" w:hAnsi="GHEA Grapalat"/>
          <w:sz w:val="22"/>
          <w:szCs w:val="22"/>
          <w:lang w:val="en-US"/>
        </w:rPr>
      </w:pPr>
    </w:p>
    <w:p w:rsidR="009F0F9E" w:rsidRPr="00E63CD7" w:rsidRDefault="009F0F9E" w:rsidP="009F0F9E">
      <w:pPr>
        <w:jc w:val="right"/>
        <w:rPr>
          <w:rFonts w:ascii="GHEA Grapalat" w:hAnsi="GHEA Grapalat"/>
          <w:sz w:val="22"/>
          <w:szCs w:val="22"/>
          <w:lang w:val="en-US"/>
        </w:rPr>
      </w:pPr>
      <w:r w:rsidRPr="00E63CD7">
        <w:rPr>
          <w:rFonts w:ascii="GHEA Grapalat" w:hAnsi="GHEA Grapalat"/>
          <w:sz w:val="22"/>
          <w:szCs w:val="22"/>
        </w:rPr>
        <w:t>201</w:t>
      </w:r>
      <w:r w:rsidR="000631C5" w:rsidRPr="00E63CD7">
        <w:rPr>
          <w:rFonts w:ascii="GHEA Grapalat" w:hAnsi="GHEA Grapalat"/>
          <w:sz w:val="22"/>
          <w:szCs w:val="22"/>
          <w:lang w:val="hy-AM"/>
        </w:rPr>
        <w:t>9</w:t>
      </w:r>
      <w:r w:rsidRPr="00E63CD7">
        <w:rPr>
          <w:rFonts w:ascii="GHEA Grapalat" w:hAnsi="GHEA Grapalat" w:cs="Sylfaen"/>
          <w:sz w:val="22"/>
          <w:szCs w:val="22"/>
        </w:rPr>
        <w:t xml:space="preserve">թ. </w:t>
      </w:r>
      <w:r w:rsidRPr="00E63CD7">
        <w:rPr>
          <w:rFonts w:ascii="GHEA Grapalat" w:hAnsi="GHEA Grapalat" w:cs="Sylfaen"/>
          <w:sz w:val="22"/>
          <w:szCs w:val="22"/>
          <w:lang w:val="en-US"/>
        </w:rPr>
        <w:t>տարեկան</w:t>
      </w:r>
    </w:p>
    <w:p w:rsidR="009F0F9E" w:rsidRPr="00E63CD7" w:rsidRDefault="009F0F9E" w:rsidP="009F0F9E">
      <w:pPr>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9F0F9E" w:rsidRPr="00E63CD7" w:rsidTr="00804017">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9F0F9E" w:rsidRPr="00E63CD7" w:rsidRDefault="009F0F9E" w:rsidP="00804017">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9F0F9E" w:rsidRPr="00E63CD7" w:rsidRDefault="009F0F9E" w:rsidP="00804017">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9F0F9E" w:rsidRPr="00E63CD7" w:rsidRDefault="009F0F9E" w:rsidP="00804017">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Համակարգի ընկերությունների թիվը</w:t>
            </w:r>
            <w:r w:rsidRPr="00E63CD7">
              <w:rPr>
                <w:rFonts w:ascii="GHEA Grapalat" w:hAnsi="GHEA Grapalat"/>
                <w:sz w:val="22"/>
                <w:szCs w:val="22"/>
              </w:rPr>
              <w:t xml:space="preserve"> </w:t>
            </w:r>
          </w:p>
        </w:tc>
      </w:tr>
      <w:tr w:rsidR="009F0F9E" w:rsidRPr="00E63CD7" w:rsidTr="00804017">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9F0F9E" w:rsidRPr="00E63CD7" w:rsidRDefault="009F0F9E" w:rsidP="00804017">
            <w:pPr>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9F0F9E" w:rsidRPr="00E63CD7" w:rsidRDefault="009F0F9E" w:rsidP="00804017">
            <w:pPr>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9F0F9E" w:rsidRPr="00E63CD7" w:rsidRDefault="009F0F9E" w:rsidP="00804017">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թույլատրելի սահմանային նորմաներին բավարարող</w:t>
            </w:r>
            <w:r w:rsidRPr="00E63CD7">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9F0F9E" w:rsidRPr="00E63CD7" w:rsidRDefault="009F0F9E" w:rsidP="00804017">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սահմանային նորմաներից շեղվող</w:t>
            </w:r>
          </w:p>
        </w:tc>
      </w:tr>
      <w:tr w:rsidR="009F0F9E" w:rsidRPr="00E63CD7" w:rsidTr="00804017">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9F0F9E" w:rsidRPr="00E63CD7" w:rsidRDefault="009F0F9E" w:rsidP="00804017">
            <w:pPr>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9F0F9E" w:rsidRPr="00E63CD7" w:rsidRDefault="009F0F9E" w:rsidP="00804017">
            <w:pPr>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9F0F9E" w:rsidRPr="00E63CD7" w:rsidRDefault="009F0F9E" w:rsidP="00804017">
            <w:pPr>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9F0F9E" w:rsidRPr="00E63CD7" w:rsidRDefault="009F0F9E" w:rsidP="00804017">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w:t>
            </w:r>
            <w:r w:rsidRPr="00E63CD7">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9F0F9E" w:rsidRPr="00E63CD7" w:rsidRDefault="009F0F9E" w:rsidP="00804017">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Նորմաներից  բարձր</w:t>
            </w:r>
          </w:p>
        </w:tc>
      </w:tr>
      <w:tr w:rsidR="009F0F9E" w:rsidRPr="00E63CD7" w:rsidTr="00804017">
        <w:trPr>
          <w:cantSplit/>
          <w:jc w:val="center"/>
        </w:trPr>
        <w:tc>
          <w:tcPr>
            <w:tcW w:w="4140" w:type="dxa"/>
            <w:tcBorders>
              <w:top w:val="single" w:sz="18" w:space="0" w:color="auto"/>
              <w:left w:val="single" w:sz="18" w:space="0" w:color="auto"/>
              <w:right w:val="nil"/>
            </w:tcBorders>
            <w:vAlign w:val="center"/>
          </w:tcPr>
          <w:p w:rsidR="009F0F9E" w:rsidRPr="00E63CD7" w:rsidRDefault="009F0F9E" w:rsidP="00804017">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9F0F9E" w:rsidRPr="00E63CD7" w:rsidRDefault="009F0F9E" w:rsidP="00804017">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9F0F9E" w:rsidRPr="00E63CD7" w:rsidRDefault="000631C5" w:rsidP="00804017">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0</w:t>
            </w:r>
          </w:p>
        </w:tc>
        <w:tc>
          <w:tcPr>
            <w:tcW w:w="1260" w:type="dxa"/>
            <w:tcBorders>
              <w:top w:val="single" w:sz="18" w:space="0" w:color="auto"/>
              <w:left w:val="nil"/>
              <w:right w:val="single" w:sz="8" w:space="0" w:color="auto"/>
            </w:tcBorders>
            <w:vAlign w:val="center"/>
          </w:tcPr>
          <w:p w:rsidR="009F0F9E" w:rsidRPr="00E63CD7" w:rsidRDefault="000631C5" w:rsidP="00804017">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4</w:t>
            </w:r>
          </w:p>
        </w:tc>
        <w:tc>
          <w:tcPr>
            <w:tcW w:w="1440" w:type="dxa"/>
            <w:tcBorders>
              <w:top w:val="single" w:sz="18" w:space="0" w:color="auto"/>
              <w:left w:val="single" w:sz="8" w:space="0" w:color="auto"/>
              <w:bottom w:val="single" w:sz="8" w:space="0" w:color="auto"/>
              <w:right w:val="single" w:sz="18" w:space="0" w:color="auto"/>
            </w:tcBorders>
            <w:vAlign w:val="center"/>
          </w:tcPr>
          <w:p w:rsidR="009F0F9E" w:rsidRPr="00E63CD7" w:rsidRDefault="000631C5" w:rsidP="00804017">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5</w:t>
            </w:r>
          </w:p>
        </w:tc>
      </w:tr>
      <w:tr w:rsidR="009F0F9E" w:rsidRPr="00E63CD7" w:rsidTr="00804017">
        <w:trPr>
          <w:cantSplit/>
          <w:trHeight w:val="90"/>
          <w:jc w:val="center"/>
        </w:trPr>
        <w:tc>
          <w:tcPr>
            <w:tcW w:w="4140" w:type="dxa"/>
            <w:tcBorders>
              <w:left w:val="single" w:sz="18" w:space="0" w:color="auto"/>
              <w:right w:val="nil"/>
            </w:tcBorders>
            <w:vAlign w:val="center"/>
          </w:tcPr>
          <w:p w:rsidR="009F0F9E" w:rsidRPr="00E63CD7" w:rsidRDefault="009F0F9E" w:rsidP="00804017">
            <w:pPr>
              <w:pStyle w:val="a5"/>
              <w:tabs>
                <w:tab w:val="left" w:pos="-720"/>
                <w:tab w:val="left" w:pos="-426"/>
                <w:tab w:val="left" w:pos="-360"/>
              </w:tabs>
              <w:spacing w:line="360" w:lineRule="auto"/>
              <w:ind w:left="-108" w:firstLine="108"/>
              <w:jc w:val="left"/>
              <w:rPr>
                <w:rFonts w:ascii="GHEA Grapalat" w:hAnsi="GHEA Grapalat"/>
                <w:sz w:val="22"/>
                <w:szCs w:val="22"/>
              </w:rPr>
            </w:pPr>
            <w:r w:rsidRPr="00E63CD7">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9F0F9E" w:rsidRPr="00E63CD7" w:rsidRDefault="009F0F9E" w:rsidP="00804017">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2</w:t>
            </w:r>
          </w:p>
        </w:tc>
        <w:tc>
          <w:tcPr>
            <w:tcW w:w="1530" w:type="dxa"/>
            <w:tcBorders>
              <w:left w:val="nil"/>
              <w:right w:val="single" w:sz="18" w:space="0" w:color="auto"/>
            </w:tcBorders>
            <w:vAlign w:val="center"/>
          </w:tcPr>
          <w:p w:rsidR="009F0F9E" w:rsidRPr="00E63CD7" w:rsidRDefault="000631C5" w:rsidP="00804017">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4</w:t>
            </w:r>
          </w:p>
        </w:tc>
        <w:tc>
          <w:tcPr>
            <w:tcW w:w="1260" w:type="dxa"/>
            <w:tcBorders>
              <w:left w:val="nil"/>
              <w:right w:val="single" w:sz="8" w:space="0" w:color="auto"/>
            </w:tcBorders>
            <w:vAlign w:val="center"/>
          </w:tcPr>
          <w:p w:rsidR="009F0F9E" w:rsidRPr="00E63CD7" w:rsidRDefault="000631C5" w:rsidP="00804017">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5</w:t>
            </w:r>
          </w:p>
        </w:tc>
        <w:tc>
          <w:tcPr>
            <w:tcW w:w="1440" w:type="dxa"/>
            <w:tcBorders>
              <w:top w:val="single" w:sz="8" w:space="0" w:color="auto"/>
              <w:left w:val="single" w:sz="8" w:space="0" w:color="auto"/>
              <w:bottom w:val="single" w:sz="8" w:space="0" w:color="auto"/>
              <w:right w:val="single" w:sz="18" w:space="0" w:color="auto"/>
            </w:tcBorders>
            <w:vAlign w:val="center"/>
          </w:tcPr>
          <w:p w:rsidR="009F0F9E" w:rsidRPr="00E63CD7" w:rsidRDefault="00B35658" w:rsidP="00804017">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r>
      <w:tr w:rsidR="009F0F9E" w:rsidRPr="00E63CD7" w:rsidTr="00804017">
        <w:trPr>
          <w:cantSplit/>
          <w:trHeight w:val="735"/>
          <w:jc w:val="center"/>
        </w:trPr>
        <w:tc>
          <w:tcPr>
            <w:tcW w:w="4140" w:type="dxa"/>
            <w:tcBorders>
              <w:left w:val="single" w:sz="18" w:space="0" w:color="auto"/>
              <w:right w:val="nil"/>
            </w:tcBorders>
            <w:vAlign w:val="center"/>
          </w:tcPr>
          <w:p w:rsidR="009F0F9E" w:rsidRPr="00E63CD7" w:rsidRDefault="009F0F9E" w:rsidP="00804017">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lastRenderedPageBreak/>
              <w:t>սեփական շրջ. միջ. ապահով. գործ.</w:t>
            </w:r>
          </w:p>
        </w:tc>
        <w:tc>
          <w:tcPr>
            <w:tcW w:w="1890" w:type="dxa"/>
            <w:tcBorders>
              <w:left w:val="single" w:sz="18" w:space="0" w:color="auto"/>
              <w:right w:val="single" w:sz="18" w:space="0" w:color="auto"/>
            </w:tcBorders>
            <w:vAlign w:val="center"/>
          </w:tcPr>
          <w:p w:rsidR="009F0F9E" w:rsidRPr="00E63CD7" w:rsidRDefault="009F0F9E" w:rsidP="00804017">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0,1</w:t>
            </w:r>
          </w:p>
        </w:tc>
        <w:tc>
          <w:tcPr>
            <w:tcW w:w="1530" w:type="dxa"/>
            <w:tcBorders>
              <w:left w:val="nil"/>
              <w:right w:val="single" w:sz="18" w:space="0" w:color="auto"/>
            </w:tcBorders>
            <w:vAlign w:val="center"/>
          </w:tcPr>
          <w:p w:rsidR="009F0F9E" w:rsidRPr="00E63CD7" w:rsidRDefault="006F5344" w:rsidP="00804017">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6</w:t>
            </w:r>
          </w:p>
        </w:tc>
        <w:tc>
          <w:tcPr>
            <w:tcW w:w="1260" w:type="dxa"/>
            <w:tcBorders>
              <w:left w:val="nil"/>
              <w:right w:val="single" w:sz="8" w:space="0" w:color="auto"/>
            </w:tcBorders>
            <w:vAlign w:val="center"/>
          </w:tcPr>
          <w:p w:rsidR="009F0F9E" w:rsidRPr="00E63CD7" w:rsidRDefault="006F5344" w:rsidP="00804017">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440" w:type="dxa"/>
            <w:tcBorders>
              <w:top w:val="single" w:sz="8" w:space="0" w:color="auto"/>
              <w:left w:val="single" w:sz="8" w:space="0" w:color="auto"/>
              <w:bottom w:val="single" w:sz="8" w:space="0" w:color="auto"/>
              <w:right w:val="single" w:sz="18" w:space="0" w:color="auto"/>
            </w:tcBorders>
            <w:vAlign w:val="center"/>
          </w:tcPr>
          <w:p w:rsidR="009F0F9E" w:rsidRPr="00E63CD7" w:rsidRDefault="009F0F9E" w:rsidP="00804017">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9F0F9E" w:rsidRPr="00E63CD7" w:rsidTr="00804017">
        <w:trPr>
          <w:cantSplit/>
          <w:jc w:val="center"/>
        </w:trPr>
        <w:tc>
          <w:tcPr>
            <w:tcW w:w="4140" w:type="dxa"/>
            <w:tcBorders>
              <w:left w:val="single" w:sz="18" w:space="0" w:color="auto"/>
              <w:right w:val="nil"/>
            </w:tcBorders>
            <w:vAlign w:val="center"/>
          </w:tcPr>
          <w:p w:rsidR="009F0F9E" w:rsidRPr="00E63CD7" w:rsidRDefault="009F0F9E" w:rsidP="00804017">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9F0F9E" w:rsidRPr="00E63CD7" w:rsidRDefault="009F0F9E" w:rsidP="00804017">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0,5</w:t>
            </w:r>
          </w:p>
        </w:tc>
        <w:tc>
          <w:tcPr>
            <w:tcW w:w="1530" w:type="dxa"/>
            <w:tcBorders>
              <w:left w:val="nil"/>
              <w:right w:val="single" w:sz="18" w:space="0" w:color="auto"/>
            </w:tcBorders>
            <w:vAlign w:val="center"/>
          </w:tcPr>
          <w:p w:rsidR="009F0F9E" w:rsidRPr="00E63CD7" w:rsidRDefault="006F5344" w:rsidP="00804017">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3</w:t>
            </w:r>
          </w:p>
        </w:tc>
        <w:tc>
          <w:tcPr>
            <w:tcW w:w="1260" w:type="dxa"/>
            <w:tcBorders>
              <w:left w:val="nil"/>
              <w:right w:val="single" w:sz="8" w:space="0" w:color="auto"/>
            </w:tcBorders>
            <w:vAlign w:val="center"/>
          </w:tcPr>
          <w:p w:rsidR="009F0F9E" w:rsidRPr="00E63CD7" w:rsidRDefault="006F5344" w:rsidP="00804017">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6</w:t>
            </w:r>
          </w:p>
        </w:tc>
        <w:tc>
          <w:tcPr>
            <w:tcW w:w="1440" w:type="dxa"/>
            <w:tcBorders>
              <w:top w:val="single" w:sz="8" w:space="0" w:color="auto"/>
              <w:left w:val="single" w:sz="8" w:space="0" w:color="auto"/>
              <w:bottom w:val="single" w:sz="8" w:space="0" w:color="auto"/>
              <w:right w:val="single" w:sz="18" w:space="0" w:color="auto"/>
            </w:tcBorders>
            <w:vAlign w:val="center"/>
          </w:tcPr>
          <w:p w:rsidR="009F0F9E" w:rsidRPr="00E63CD7" w:rsidRDefault="009F0F9E" w:rsidP="00804017">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9F0F9E" w:rsidRPr="00E63CD7" w:rsidTr="00804017">
        <w:trPr>
          <w:cantSplit/>
          <w:jc w:val="center"/>
        </w:trPr>
        <w:tc>
          <w:tcPr>
            <w:tcW w:w="4140" w:type="dxa"/>
            <w:tcBorders>
              <w:left w:val="single" w:sz="18" w:space="0" w:color="auto"/>
              <w:bottom w:val="single" w:sz="18" w:space="0" w:color="auto"/>
              <w:right w:val="nil"/>
            </w:tcBorders>
            <w:vAlign w:val="center"/>
          </w:tcPr>
          <w:p w:rsidR="009F0F9E" w:rsidRPr="00E63CD7" w:rsidRDefault="009F0F9E" w:rsidP="00804017">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9F0F9E" w:rsidRPr="00E63CD7" w:rsidRDefault="00423BC7" w:rsidP="00804017">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9F0F9E" w:rsidRPr="00E63CD7" w:rsidRDefault="006F5344" w:rsidP="00804017">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3</w:t>
            </w:r>
          </w:p>
        </w:tc>
        <w:tc>
          <w:tcPr>
            <w:tcW w:w="1260" w:type="dxa"/>
            <w:tcBorders>
              <w:left w:val="nil"/>
              <w:bottom w:val="single" w:sz="18" w:space="0" w:color="auto"/>
              <w:right w:val="single" w:sz="8" w:space="0" w:color="auto"/>
            </w:tcBorders>
            <w:vAlign w:val="center"/>
          </w:tcPr>
          <w:p w:rsidR="009F0F9E" w:rsidRPr="00E63CD7" w:rsidRDefault="009F0F9E" w:rsidP="00804017">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c>
          <w:tcPr>
            <w:tcW w:w="1440" w:type="dxa"/>
            <w:tcBorders>
              <w:top w:val="single" w:sz="8" w:space="0" w:color="auto"/>
              <w:left w:val="single" w:sz="8" w:space="0" w:color="auto"/>
              <w:bottom w:val="single" w:sz="18" w:space="0" w:color="auto"/>
              <w:right w:val="single" w:sz="18" w:space="0" w:color="auto"/>
            </w:tcBorders>
            <w:vAlign w:val="center"/>
          </w:tcPr>
          <w:p w:rsidR="009F0F9E" w:rsidRPr="00E63CD7" w:rsidRDefault="006F5344" w:rsidP="00804017">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6</w:t>
            </w:r>
          </w:p>
        </w:tc>
      </w:tr>
    </w:tbl>
    <w:p w:rsidR="009F0F9E" w:rsidRPr="00E63CD7" w:rsidRDefault="009F0F9E" w:rsidP="009F0F9E">
      <w:pPr>
        <w:jc w:val="center"/>
        <w:rPr>
          <w:rFonts w:ascii="GHEA Grapalat" w:hAnsi="GHEA Grapalat"/>
          <w:b/>
          <w:sz w:val="22"/>
          <w:szCs w:val="22"/>
          <w:u w:val="single"/>
        </w:rPr>
      </w:pPr>
    </w:p>
    <w:p w:rsidR="009F0F9E" w:rsidRPr="00E63CD7" w:rsidRDefault="00C82773" w:rsidP="00396CD9">
      <w:pPr>
        <w:spacing w:line="360" w:lineRule="auto"/>
        <w:ind w:firstLine="540"/>
        <w:jc w:val="both"/>
        <w:rPr>
          <w:rFonts w:ascii="GHEA Grapalat" w:hAnsi="GHEA Grapalat"/>
          <w:sz w:val="22"/>
          <w:szCs w:val="22"/>
        </w:rPr>
      </w:pPr>
      <w:r w:rsidRPr="00E63CD7">
        <w:rPr>
          <w:rFonts w:ascii="GHEA Grapalat" w:hAnsi="GHEA Grapalat"/>
          <w:sz w:val="22"/>
          <w:szCs w:val="22"/>
        </w:rPr>
        <w:t>7</w:t>
      </w:r>
      <w:r w:rsidR="009F0F9E" w:rsidRPr="00E63CD7">
        <w:rPr>
          <w:rFonts w:ascii="GHEA Grapalat" w:hAnsi="GHEA Grapalat"/>
          <w:sz w:val="22"/>
          <w:szCs w:val="22"/>
        </w:rPr>
        <w:t xml:space="preserve">.5 </w:t>
      </w:r>
      <w:r w:rsidR="009F0F9E" w:rsidRPr="00E63CD7">
        <w:rPr>
          <w:rFonts w:ascii="GHEA Grapalat" w:hAnsi="GHEA Grapalat" w:cs="Sylfaen"/>
          <w:sz w:val="22"/>
          <w:szCs w:val="22"/>
        </w:rPr>
        <w:t>Առևտրային կազմակերպությունների ֆինանսատնտեսական ցուցանիշների վերլուծություններ</w:t>
      </w:r>
      <w:r w:rsidR="00F54330" w:rsidRPr="00E63CD7">
        <w:rPr>
          <w:rFonts w:ascii="GHEA Grapalat" w:hAnsi="GHEA Grapalat" w:cs="Sylfaen"/>
          <w:sz w:val="22"/>
          <w:szCs w:val="22"/>
        </w:rPr>
        <w:t>.</w:t>
      </w:r>
      <w:r w:rsidR="009F0F9E" w:rsidRPr="00E63CD7">
        <w:rPr>
          <w:rFonts w:ascii="GHEA Grapalat" w:hAnsi="GHEA Grapalat"/>
          <w:sz w:val="22"/>
          <w:szCs w:val="22"/>
        </w:rPr>
        <w:t xml:space="preserve"> </w:t>
      </w:r>
    </w:p>
    <w:p w:rsidR="006F5344" w:rsidRPr="00E63CD7" w:rsidRDefault="009F0F9E" w:rsidP="00396CD9">
      <w:pPr>
        <w:spacing w:line="360" w:lineRule="auto"/>
        <w:ind w:firstLine="540"/>
        <w:jc w:val="both"/>
        <w:rPr>
          <w:rFonts w:ascii="GHEA Grapalat" w:hAnsi="GHEA Grapalat" w:cs="Sylfaen"/>
          <w:sz w:val="22"/>
          <w:szCs w:val="22"/>
          <w:lang w:val="hy-AM"/>
        </w:rPr>
      </w:pPr>
      <w:r w:rsidRPr="00E63CD7">
        <w:rPr>
          <w:rFonts w:ascii="GHEA Grapalat" w:hAnsi="GHEA Grapalat"/>
          <w:sz w:val="22"/>
          <w:szCs w:val="22"/>
        </w:rPr>
        <w:t>1. 201</w:t>
      </w:r>
      <w:r w:rsidR="006F5344" w:rsidRPr="00E63CD7">
        <w:rPr>
          <w:rFonts w:ascii="GHEA Grapalat" w:hAnsi="GHEA Grapalat"/>
          <w:sz w:val="22"/>
          <w:szCs w:val="22"/>
          <w:lang w:val="hy-AM"/>
        </w:rPr>
        <w:t>9</w:t>
      </w:r>
      <w:r w:rsidR="00F54330" w:rsidRPr="00E63CD7">
        <w:rPr>
          <w:rFonts w:ascii="GHEA Grapalat" w:hAnsi="GHEA Grapalat" w:cs="Sylfaen"/>
          <w:sz w:val="22"/>
          <w:szCs w:val="22"/>
        </w:rPr>
        <w:t>թ.-ի</w:t>
      </w:r>
      <w:r w:rsidRPr="00E63CD7">
        <w:rPr>
          <w:rFonts w:ascii="GHEA Grapalat" w:hAnsi="GHEA Grapalat" w:cs="Sylfaen"/>
          <w:sz w:val="22"/>
          <w:szCs w:val="22"/>
        </w:rPr>
        <w:t xml:space="preserve"> </w:t>
      </w:r>
      <w:r w:rsidRPr="00E63CD7">
        <w:rPr>
          <w:rFonts w:ascii="GHEA Grapalat" w:hAnsi="GHEA Grapalat" w:cs="Sylfaen"/>
          <w:sz w:val="22"/>
          <w:szCs w:val="22"/>
          <w:lang w:val="en-US"/>
        </w:rPr>
        <w:t>տարեկան տվ</w:t>
      </w:r>
      <w:r w:rsidR="005675AF" w:rsidRPr="00E63CD7">
        <w:rPr>
          <w:rFonts w:ascii="GHEA Grapalat" w:hAnsi="GHEA Grapalat" w:cs="Sylfaen"/>
          <w:sz w:val="22"/>
          <w:szCs w:val="22"/>
          <w:lang w:val="en-US"/>
        </w:rPr>
        <w:t>յալներով</w:t>
      </w:r>
      <w:r w:rsidR="008B4F61" w:rsidRPr="00E63CD7">
        <w:rPr>
          <w:rFonts w:ascii="GHEA Grapalat" w:hAnsi="GHEA Grapalat" w:cs="Sylfaen"/>
          <w:sz w:val="22"/>
          <w:szCs w:val="22"/>
        </w:rPr>
        <w:t xml:space="preserve"> </w:t>
      </w:r>
      <w:r w:rsidR="00857E3E" w:rsidRPr="00E63CD7">
        <w:rPr>
          <w:rFonts w:ascii="GHEA Grapalat" w:hAnsi="GHEA Grapalat" w:cs="Sylfaen"/>
          <w:sz w:val="22"/>
          <w:szCs w:val="22"/>
        </w:rPr>
        <w:t xml:space="preserve">նախարարության ենթակայության </w:t>
      </w:r>
      <w:r w:rsidR="006F5344" w:rsidRPr="00E63CD7">
        <w:rPr>
          <w:rFonts w:ascii="GHEA Grapalat" w:hAnsi="GHEA Grapalat" w:cs="Sylfaen"/>
          <w:sz w:val="22"/>
          <w:szCs w:val="22"/>
          <w:lang w:val="hy-AM"/>
        </w:rPr>
        <w:t>թվով 6</w:t>
      </w:r>
      <w:r w:rsidR="001C340F" w:rsidRPr="00E63CD7">
        <w:rPr>
          <w:rFonts w:ascii="GHEA Grapalat" w:hAnsi="GHEA Grapalat" w:cs="Sylfaen"/>
          <w:sz w:val="22"/>
          <w:szCs w:val="22"/>
        </w:rPr>
        <w:t xml:space="preserve"> </w:t>
      </w:r>
      <w:r w:rsidR="00B35658" w:rsidRPr="00E63CD7">
        <w:rPr>
          <w:rFonts w:ascii="GHEA Grapalat" w:hAnsi="GHEA Grapalat" w:cs="Sylfaen"/>
          <w:sz w:val="22"/>
          <w:szCs w:val="22"/>
        </w:rPr>
        <w:t>ընկերություններ</w:t>
      </w:r>
      <w:r w:rsidR="00B35658" w:rsidRPr="00E63CD7">
        <w:rPr>
          <w:rFonts w:ascii="GHEA Grapalat" w:hAnsi="GHEA Grapalat" w:cs="Sylfaen"/>
          <w:sz w:val="22"/>
          <w:szCs w:val="22"/>
          <w:lang w:val="hy-AM"/>
        </w:rPr>
        <w:t xml:space="preserve">՝ </w:t>
      </w:r>
      <w:r w:rsidR="006F5344" w:rsidRPr="00E63CD7">
        <w:rPr>
          <w:rFonts w:ascii="GHEA Grapalat" w:hAnsi="GHEA Grapalat" w:cs="Sylfaen"/>
          <w:sz w:val="22"/>
          <w:szCs w:val="22"/>
          <w:lang w:val="hy-AM"/>
        </w:rPr>
        <w:t>«Ստանդարտների ազգային ինստիտուտ», «Չափագրման ազգային ինստիտուտ», «Հայաստանի արտահանման ապահովագրական գործակալություն», «Գյո</w:t>
      </w:r>
      <w:r w:rsidR="00396CD9" w:rsidRPr="00E63CD7">
        <w:rPr>
          <w:rFonts w:ascii="GHEA Grapalat" w:hAnsi="GHEA Grapalat" w:cs="Sylfaen"/>
          <w:sz w:val="22"/>
          <w:szCs w:val="22"/>
          <w:lang w:val="en-US"/>
        </w:rPr>
        <w:t>ւ</w:t>
      </w:r>
      <w:r w:rsidR="006F5344" w:rsidRPr="00E63CD7">
        <w:rPr>
          <w:rFonts w:ascii="GHEA Grapalat" w:hAnsi="GHEA Grapalat" w:cs="Sylfaen"/>
          <w:sz w:val="22"/>
          <w:szCs w:val="22"/>
          <w:lang w:val="hy-AM"/>
        </w:rPr>
        <w:t>մրիի սելեկցիոն կայան», «Երկրագործության գիտական կենտրոն» և «Հայաստանի պետական հետաքննությունների ֆոնդ»</w:t>
      </w:r>
      <w:r w:rsidR="00307F08" w:rsidRPr="00E63CD7">
        <w:rPr>
          <w:rFonts w:ascii="GHEA Grapalat" w:hAnsi="GHEA Grapalat" w:cs="Sylfaen"/>
          <w:sz w:val="22"/>
          <w:szCs w:val="22"/>
          <w:lang w:val="hy-AM"/>
        </w:rPr>
        <w:t xml:space="preserve"> ՓԲԸ-ներ</w:t>
      </w:r>
      <w:r w:rsidR="006F5344" w:rsidRPr="00E63CD7">
        <w:rPr>
          <w:rFonts w:ascii="GHEA Grapalat" w:hAnsi="GHEA Grapalat" w:cs="Sylfaen"/>
          <w:sz w:val="22"/>
          <w:szCs w:val="22"/>
          <w:lang w:val="hy-AM"/>
        </w:rPr>
        <w:t xml:space="preserve">ն </w:t>
      </w:r>
      <w:r w:rsidR="00857E3E" w:rsidRPr="00E63CD7">
        <w:rPr>
          <w:rFonts w:ascii="GHEA Grapalat" w:hAnsi="GHEA Grapalat" w:cs="Sylfaen"/>
          <w:sz w:val="22"/>
          <w:szCs w:val="22"/>
        </w:rPr>
        <w:t>աշխատել են շահույթով</w:t>
      </w:r>
      <w:r w:rsidR="006F5344" w:rsidRPr="00E63CD7">
        <w:rPr>
          <w:rFonts w:ascii="GHEA Grapalat" w:hAnsi="GHEA Grapalat" w:cs="Sylfaen"/>
          <w:sz w:val="22"/>
          <w:szCs w:val="22"/>
          <w:lang w:val="hy-AM"/>
        </w:rPr>
        <w:t xml:space="preserve">, «Բանջարաբոստանային և տեխնիկական մշակաբույսերի գիտական կենտրոն» ՓԲԸ-ն շահույթ/վնաս չի ձևավորել, իսկ </w:t>
      </w:r>
      <w:r w:rsidR="005035D6" w:rsidRPr="00E63CD7">
        <w:rPr>
          <w:rFonts w:ascii="GHEA Grapalat" w:hAnsi="GHEA Grapalat" w:cs="Sylfaen"/>
          <w:sz w:val="22"/>
          <w:szCs w:val="22"/>
          <w:lang w:val="hy-AM"/>
        </w:rPr>
        <w:t>«Հայկական միրգ» և «Սննդամթերքի անվտանգության ոլորտի ռիսկերի գնահատման և վերլուծության գիտական կենտրոն» ՓԲԸ-ներն աշխատել են վնասով և ձևավորել են համապատասխանաբար` 14</w:t>
      </w:r>
      <w:r w:rsidR="005035D6" w:rsidRPr="00E63CD7">
        <w:rPr>
          <w:rFonts w:ascii="Courier New" w:hAnsi="Courier New" w:cs="Courier New"/>
          <w:sz w:val="22"/>
          <w:szCs w:val="22"/>
          <w:lang w:val="hy-AM"/>
        </w:rPr>
        <w:t> </w:t>
      </w:r>
      <w:r w:rsidR="005035D6" w:rsidRPr="00E63CD7">
        <w:rPr>
          <w:rFonts w:ascii="GHEA Grapalat" w:hAnsi="GHEA Grapalat" w:cs="Sylfaen"/>
          <w:sz w:val="22"/>
          <w:szCs w:val="22"/>
          <w:lang w:val="hy-AM"/>
        </w:rPr>
        <w:t>174,0 հազ. դրամ և 15</w:t>
      </w:r>
      <w:r w:rsidR="005035D6" w:rsidRPr="00E63CD7">
        <w:rPr>
          <w:rFonts w:ascii="Courier New" w:hAnsi="Courier New" w:cs="Courier New"/>
          <w:sz w:val="22"/>
          <w:szCs w:val="22"/>
          <w:lang w:val="hy-AM"/>
        </w:rPr>
        <w:t> </w:t>
      </w:r>
      <w:r w:rsidR="005035D6" w:rsidRPr="00E63CD7">
        <w:rPr>
          <w:rFonts w:ascii="GHEA Grapalat" w:hAnsi="GHEA Grapalat" w:cs="Sylfaen"/>
          <w:sz w:val="22"/>
          <w:szCs w:val="22"/>
          <w:lang w:val="hy-AM"/>
        </w:rPr>
        <w:t xml:space="preserve">328,0 հազ. դրամ վնասներ:   </w:t>
      </w:r>
    </w:p>
    <w:p w:rsidR="009F0F9E" w:rsidRPr="00E63CD7" w:rsidRDefault="005035D6" w:rsidP="00396CD9">
      <w:pPr>
        <w:spacing w:line="360" w:lineRule="auto"/>
        <w:ind w:firstLine="540"/>
        <w:jc w:val="both"/>
        <w:rPr>
          <w:rFonts w:ascii="GHEA Grapalat" w:hAnsi="GHEA Grapalat" w:cs="Sylfaen"/>
          <w:sz w:val="22"/>
          <w:szCs w:val="22"/>
          <w:lang w:val="hy-AM"/>
        </w:rPr>
      </w:pPr>
      <w:r w:rsidRPr="00E63CD7">
        <w:rPr>
          <w:rFonts w:ascii="GHEA Grapalat" w:hAnsi="GHEA Grapalat"/>
          <w:sz w:val="22"/>
          <w:lang w:val="hy-AM"/>
        </w:rPr>
        <w:t>2.</w:t>
      </w:r>
      <w:r w:rsidRPr="00E63CD7">
        <w:rPr>
          <w:rFonts w:ascii="GHEA Grapalat" w:hAnsi="GHEA Grapalat" w:cs="Sylfaen"/>
          <w:sz w:val="22"/>
          <w:szCs w:val="22"/>
          <w:lang w:val="hy-AM"/>
        </w:rPr>
        <w:t xml:space="preserve"> </w:t>
      </w:r>
      <w:r w:rsidRPr="00E63CD7">
        <w:rPr>
          <w:rFonts w:ascii="GHEA Grapalat" w:hAnsi="GHEA Grapalat" w:cs="Sylfaen"/>
          <w:sz w:val="22"/>
          <w:szCs w:val="22"/>
          <w:lang w:val="hy-AM" w:eastAsia="en-US"/>
        </w:rPr>
        <w:t>Բացարձակ իրացվելիության գործակիցը ցույց է տալիս կազմակերպության առավել իրացվելի ակտիվներով ընթացիկ պարտավորությունների մարման աստիճանը: Գործակիցը ոչ մի ընկերության մոտ չի համապատասխանում</w:t>
      </w:r>
      <w:r w:rsidRPr="00E63CD7">
        <w:rPr>
          <w:rFonts w:ascii="GHEA Grapalat" w:hAnsi="GHEA Grapalat" w:cs="Sylfaen"/>
          <w:sz w:val="22"/>
          <w:szCs w:val="22"/>
          <w:lang w:val="hy-AM"/>
        </w:rPr>
        <w:t xml:space="preserve"> պրակտիկայում ընդունված թույլատրելի սահմանային նորմաններին:</w:t>
      </w:r>
      <w:r w:rsidRPr="00E63CD7">
        <w:rPr>
          <w:rFonts w:ascii="GHEA Grapalat" w:hAnsi="GHEA Grapalat" w:cs="Sylfaen"/>
          <w:sz w:val="22"/>
          <w:szCs w:val="22"/>
          <w:lang w:val="hy-AM" w:eastAsia="en-US"/>
        </w:rPr>
        <w:t xml:space="preserve"> </w:t>
      </w:r>
      <w:r w:rsidRPr="00E63CD7">
        <w:rPr>
          <w:rFonts w:ascii="GHEA Grapalat" w:hAnsi="GHEA Grapalat" w:cs="Sylfaen"/>
          <w:sz w:val="22"/>
          <w:szCs w:val="22"/>
          <w:lang w:val="hy-AM"/>
        </w:rPr>
        <w:t>«Ստանդարտների ազգային ինստիտուտ», «Չափագրման ազգային ինստիտուտ», «Գյո</w:t>
      </w:r>
      <w:r w:rsidR="00396CD9" w:rsidRPr="00E63CD7">
        <w:rPr>
          <w:rFonts w:ascii="GHEA Grapalat" w:hAnsi="GHEA Grapalat" w:cs="Sylfaen"/>
          <w:sz w:val="22"/>
          <w:szCs w:val="22"/>
          <w:lang w:val="hy-AM"/>
        </w:rPr>
        <w:t>ւ</w:t>
      </w:r>
      <w:r w:rsidRPr="00E63CD7">
        <w:rPr>
          <w:rFonts w:ascii="GHEA Grapalat" w:hAnsi="GHEA Grapalat" w:cs="Sylfaen"/>
          <w:sz w:val="22"/>
          <w:szCs w:val="22"/>
          <w:lang w:val="hy-AM"/>
        </w:rPr>
        <w:t>մրիի սելեկցիոն կայան», «Հայաստանի պետական հետաքննությունների ֆոնդ» և «Սննդամթերքի անվտանգության ոլորտի ռիսկերի գնահատման և վերլուծության գիտական կենտրոն» ՓԲԸ-ների մոտ գործակիցը</w:t>
      </w:r>
      <w:r w:rsidR="009F5F49" w:rsidRPr="00E63CD7">
        <w:rPr>
          <w:rFonts w:ascii="GHEA Grapalat" w:hAnsi="GHEA Grapalat"/>
          <w:sz w:val="22"/>
          <w:szCs w:val="22"/>
          <w:lang w:val="hy-AM"/>
        </w:rPr>
        <w:t xml:space="preserve"> </w:t>
      </w:r>
      <w:r w:rsidR="00D212C4" w:rsidRPr="00E63CD7">
        <w:rPr>
          <w:rFonts w:ascii="GHEA Grapalat" w:hAnsi="GHEA Grapalat" w:cs="Sylfaen"/>
          <w:sz w:val="22"/>
          <w:szCs w:val="22"/>
          <w:lang w:val="hy-AM"/>
        </w:rPr>
        <w:t xml:space="preserve">գերազանցում է </w:t>
      </w:r>
      <w:r w:rsidR="009F0F9E" w:rsidRPr="00E63CD7">
        <w:rPr>
          <w:rFonts w:ascii="GHEA Grapalat" w:hAnsi="GHEA Grapalat" w:cs="Sylfaen"/>
          <w:sz w:val="22"/>
          <w:szCs w:val="22"/>
          <w:lang w:val="hy-AM"/>
        </w:rPr>
        <w:t>պրակտիկայում ընդունված թ</w:t>
      </w:r>
      <w:r w:rsidR="00D212C4" w:rsidRPr="00E63CD7">
        <w:rPr>
          <w:rFonts w:ascii="GHEA Grapalat" w:hAnsi="GHEA Grapalat" w:cs="Sylfaen"/>
          <w:sz w:val="22"/>
          <w:szCs w:val="22"/>
          <w:lang w:val="hy-AM"/>
        </w:rPr>
        <w:t>ույլատրելի սահմանային նորման</w:t>
      </w:r>
      <w:r w:rsidR="009F0F9E" w:rsidRPr="00E63CD7">
        <w:rPr>
          <w:rFonts w:ascii="GHEA Grapalat" w:hAnsi="GHEA Grapalat" w:cs="Sylfaen"/>
          <w:sz w:val="22"/>
          <w:szCs w:val="22"/>
          <w:lang w:val="hy-AM"/>
        </w:rPr>
        <w:t xml:space="preserve">, </w:t>
      </w:r>
      <w:r w:rsidR="0037099C" w:rsidRPr="00E63CD7">
        <w:rPr>
          <w:rFonts w:ascii="GHEA Grapalat" w:hAnsi="GHEA Grapalat" w:cs="Sylfaen"/>
          <w:sz w:val="22"/>
          <w:szCs w:val="22"/>
          <w:lang w:val="hy-AM"/>
        </w:rPr>
        <w:t>այ</w:t>
      </w:r>
      <w:r w:rsidR="009F0F9E" w:rsidRPr="00E63CD7">
        <w:rPr>
          <w:rFonts w:ascii="GHEA Grapalat" w:hAnsi="GHEA Grapalat" w:cs="Sylfaen"/>
          <w:sz w:val="22"/>
          <w:szCs w:val="22"/>
          <w:lang w:val="hy-AM"/>
        </w:rPr>
        <w:t xml:space="preserve">սինքն </w:t>
      </w:r>
      <w:r w:rsidR="00307F08" w:rsidRPr="00E63CD7">
        <w:rPr>
          <w:rFonts w:ascii="GHEA Grapalat" w:hAnsi="GHEA Grapalat" w:cs="Sylfaen"/>
          <w:sz w:val="22"/>
          <w:szCs w:val="22"/>
          <w:lang w:val="hy-AM"/>
        </w:rPr>
        <w:t xml:space="preserve">ընկերություններում </w:t>
      </w:r>
      <w:r w:rsidR="00D212C4" w:rsidRPr="00E63CD7">
        <w:rPr>
          <w:rFonts w:ascii="GHEA Grapalat" w:hAnsi="GHEA Grapalat" w:cs="Sylfaen"/>
          <w:sz w:val="22"/>
          <w:szCs w:val="22"/>
          <w:lang w:val="hy-AM"/>
        </w:rPr>
        <w:t xml:space="preserve">առկա է դրամական միջոցների կուտակում, իսկ </w:t>
      </w:r>
      <w:r w:rsidR="004814C7" w:rsidRPr="00E63CD7">
        <w:rPr>
          <w:rFonts w:ascii="GHEA Grapalat" w:hAnsi="GHEA Grapalat" w:cs="Sylfaen"/>
          <w:sz w:val="22"/>
          <w:szCs w:val="22"/>
          <w:lang w:val="hy-AM"/>
        </w:rPr>
        <w:t xml:space="preserve">մնացած </w:t>
      </w:r>
      <w:r w:rsidR="00D212C4" w:rsidRPr="00E63CD7">
        <w:rPr>
          <w:rFonts w:ascii="GHEA Grapalat" w:hAnsi="GHEA Grapalat" w:cs="Sylfaen"/>
          <w:sz w:val="22"/>
          <w:szCs w:val="22"/>
          <w:lang w:val="hy-AM"/>
        </w:rPr>
        <w:t>ը</w:t>
      </w:r>
      <w:r w:rsidR="00F54330" w:rsidRPr="00E63CD7">
        <w:rPr>
          <w:rFonts w:ascii="GHEA Grapalat" w:hAnsi="GHEA Grapalat" w:cs="Sylfaen"/>
          <w:sz w:val="22"/>
          <w:szCs w:val="22"/>
          <w:lang w:val="hy-AM"/>
        </w:rPr>
        <w:t>նկերությ</w:t>
      </w:r>
      <w:r w:rsidR="004814C7" w:rsidRPr="00E63CD7">
        <w:rPr>
          <w:rFonts w:ascii="GHEA Grapalat" w:hAnsi="GHEA Grapalat" w:cs="Sylfaen"/>
          <w:sz w:val="22"/>
          <w:szCs w:val="22"/>
          <w:lang w:val="hy-AM"/>
        </w:rPr>
        <w:t>ունների</w:t>
      </w:r>
      <w:r w:rsidR="00F54330" w:rsidRPr="00E63CD7">
        <w:rPr>
          <w:rFonts w:ascii="GHEA Grapalat" w:hAnsi="GHEA Grapalat" w:cs="Sylfaen"/>
          <w:sz w:val="22"/>
          <w:szCs w:val="22"/>
          <w:lang w:val="hy-AM"/>
        </w:rPr>
        <w:t xml:space="preserve"> </w:t>
      </w:r>
      <w:r w:rsidR="00D212C4" w:rsidRPr="00E63CD7">
        <w:rPr>
          <w:rFonts w:ascii="GHEA Grapalat" w:hAnsi="GHEA Grapalat" w:cs="Sylfaen"/>
          <w:sz w:val="22"/>
          <w:szCs w:val="22"/>
          <w:lang w:val="hy-AM"/>
        </w:rPr>
        <w:t>մոտ ցածր է</w:t>
      </w:r>
      <w:r w:rsidR="00F05246" w:rsidRPr="00E63CD7">
        <w:rPr>
          <w:rFonts w:ascii="GHEA Grapalat" w:hAnsi="GHEA Grapalat" w:cs="Sylfaen"/>
          <w:sz w:val="22"/>
          <w:szCs w:val="22"/>
          <w:lang w:val="hy-AM"/>
        </w:rPr>
        <w:t>, այս</w:t>
      </w:r>
      <w:r w:rsidR="004814C7" w:rsidRPr="00E63CD7">
        <w:rPr>
          <w:rFonts w:ascii="GHEA Grapalat" w:hAnsi="GHEA Grapalat" w:cs="Sylfaen"/>
          <w:sz w:val="22"/>
          <w:szCs w:val="22"/>
          <w:lang w:val="hy-AM"/>
        </w:rPr>
        <w:t>ինքն իրացվելիության առումով ունեն</w:t>
      </w:r>
      <w:r w:rsidR="00F54330" w:rsidRPr="00E63CD7">
        <w:rPr>
          <w:rFonts w:ascii="GHEA Grapalat" w:hAnsi="GHEA Grapalat" w:cs="Sylfaen"/>
          <w:sz w:val="22"/>
          <w:szCs w:val="22"/>
          <w:lang w:val="hy-AM"/>
        </w:rPr>
        <w:t xml:space="preserve"> դժվարություններ, </w:t>
      </w:r>
      <w:r w:rsidR="0037099C" w:rsidRPr="00E63CD7">
        <w:rPr>
          <w:rFonts w:ascii="GHEA Grapalat" w:hAnsi="GHEA Grapalat" w:cs="Sylfaen"/>
          <w:sz w:val="22"/>
          <w:szCs w:val="22"/>
          <w:lang w:val="hy-AM"/>
        </w:rPr>
        <w:t xml:space="preserve">ցածր է </w:t>
      </w:r>
      <w:r w:rsidR="004814C7" w:rsidRPr="00E63CD7">
        <w:rPr>
          <w:rFonts w:ascii="GHEA Grapalat" w:hAnsi="GHEA Grapalat" w:cs="Sylfaen"/>
          <w:sz w:val="22"/>
          <w:szCs w:val="22"/>
          <w:lang w:val="hy-AM"/>
        </w:rPr>
        <w:t>ընկերությունների</w:t>
      </w:r>
      <w:r w:rsidR="000B5470" w:rsidRPr="00E63CD7">
        <w:rPr>
          <w:rFonts w:ascii="GHEA Grapalat" w:hAnsi="GHEA Grapalat" w:cs="Sylfaen"/>
          <w:sz w:val="22"/>
          <w:szCs w:val="22"/>
          <w:lang w:val="hy-AM"/>
        </w:rPr>
        <w:t xml:space="preserve"> </w:t>
      </w:r>
      <w:r w:rsidR="0037099C" w:rsidRPr="00E63CD7">
        <w:rPr>
          <w:rFonts w:ascii="GHEA Grapalat" w:hAnsi="GHEA Grapalat" w:cs="Sylfaen"/>
          <w:sz w:val="22"/>
          <w:szCs w:val="22"/>
          <w:lang w:val="hy-AM"/>
        </w:rPr>
        <w:t>կարճաժամկետ պարտավորությունների դրամական միջոցներով կամ դրանց համարժեքներով ապահովվածության աստիճանը:</w:t>
      </w:r>
    </w:p>
    <w:p w:rsidR="004814C7" w:rsidRPr="00E63CD7" w:rsidRDefault="004814C7" w:rsidP="00A85821">
      <w:pPr>
        <w:spacing w:line="360" w:lineRule="auto"/>
        <w:ind w:firstLine="540"/>
        <w:jc w:val="both"/>
        <w:rPr>
          <w:rFonts w:ascii="GHEA Grapalat" w:hAnsi="GHEA Grapalat"/>
          <w:sz w:val="22"/>
          <w:szCs w:val="22"/>
          <w:lang w:val="hy-AM"/>
        </w:rPr>
      </w:pPr>
      <w:r w:rsidRPr="00E63CD7">
        <w:rPr>
          <w:rFonts w:ascii="GHEA Grapalat" w:hAnsi="GHEA Grapalat"/>
          <w:sz w:val="22"/>
          <w:szCs w:val="22"/>
          <w:lang w:val="hy-AM"/>
        </w:rPr>
        <w:t>3. Սեփական շրջանառու միջոցներով ապահովվածության ցուցանիշը ցույց է տալիս կազմակերպության սեփական միջոցներով ընթացիկ գործունեությունը</w:t>
      </w:r>
      <w:r w:rsidRPr="00E63CD7">
        <w:rPr>
          <w:rFonts w:ascii="GHEA Grapalat" w:hAnsi="GHEA Grapalat"/>
          <w:sz w:val="24"/>
          <w:szCs w:val="24"/>
          <w:lang w:val="hy-AM"/>
        </w:rPr>
        <w:t xml:space="preserve"> </w:t>
      </w:r>
      <w:r w:rsidRPr="00E63CD7">
        <w:rPr>
          <w:rFonts w:ascii="GHEA Grapalat" w:hAnsi="GHEA Grapalat"/>
          <w:sz w:val="22"/>
          <w:szCs w:val="22"/>
          <w:lang w:val="hy-AM"/>
        </w:rPr>
        <w:t>ֆինանսավորելու կարողությունը:</w:t>
      </w:r>
      <w:r w:rsidRPr="00E63CD7">
        <w:rPr>
          <w:rFonts w:ascii="GHEA Grapalat" w:hAnsi="GHEA Grapalat"/>
          <w:sz w:val="24"/>
          <w:szCs w:val="24"/>
          <w:lang w:val="hy-AM"/>
        </w:rPr>
        <w:t xml:space="preserve"> Գ</w:t>
      </w:r>
      <w:r w:rsidRPr="00E63CD7">
        <w:rPr>
          <w:rFonts w:ascii="GHEA Grapalat" w:hAnsi="GHEA Grapalat"/>
          <w:sz w:val="22"/>
          <w:szCs w:val="22"/>
          <w:lang w:val="hy-AM"/>
        </w:rPr>
        <w:t xml:space="preserve">ործակիցը </w:t>
      </w:r>
      <w:r w:rsidRPr="00E63CD7">
        <w:rPr>
          <w:rFonts w:ascii="GHEA Grapalat" w:hAnsi="GHEA Grapalat" w:cs="Sylfaen"/>
          <w:sz w:val="22"/>
          <w:szCs w:val="22"/>
          <w:lang w:val="hy-AM"/>
        </w:rPr>
        <w:t xml:space="preserve">«Չափագրման ազգային ինստիտուտ» և «Երկրագործության գիտական կենտրոն» ՓԲԸ-ների մոտ </w:t>
      </w:r>
      <w:r w:rsidR="00307F08" w:rsidRPr="00E63CD7">
        <w:rPr>
          <w:rFonts w:ascii="GHEA Grapalat" w:hAnsi="GHEA Grapalat" w:cs="Sylfaen"/>
          <w:sz w:val="22"/>
          <w:szCs w:val="22"/>
          <w:lang w:val="hy-AM" w:eastAsia="en-US"/>
        </w:rPr>
        <w:t>չի</w:t>
      </w:r>
      <w:r w:rsidRPr="00E63CD7">
        <w:rPr>
          <w:rFonts w:ascii="GHEA Grapalat" w:hAnsi="GHEA Grapalat" w:cs="Sylfaen"/>
          <w:sz w:val="22"/>
          <w:szCs w:val="22"/>
          <w:lang w:val="hy-AM" w:eastAsia="en-US"/>
        </w:rPr>
        <w:t xml:space="preserve"> համապատասխանում </w:t>
      </w:r>
      <w:r w:rsidRPr="00E63CD7">
        <w:rPr>
          <w:rFonts w:ascii="GHEA Grapalat" w:hAnsi="GHEA Grapalat"/>
          <w:sz w:val="22"/>
          <w:szCs w:val="22"/>
          <w:lang w:val="hy-AM"/>
        </w:rPr>
        <w:t xml:space="preserve">ֆինանսական վերլուծության պրակտիկայում </w:t>
      </w:r>
      <w:r w:rsidRPr="00E63CD7">
        <w:rPr>
          <w:rFonts w:ascii="GHEA Grapalat" w:hAnsi="GHEA Grapalat"/>
          <w:sz w:val="22"/>
          <w:szCs w:val="22"/>
          <w:lang w:val="hy-AM"/>
        </w:rPr>
        <w:lastRenderedPageBreak/>
        <w:t xml:space="preserve">ընդունված թույլատրելի սահմանային նորմաներին, այսինքն ցածր է սեփական շրջանառու միջոցների ձևավորմանը սեփական կապիտալի մասնակցության աստիճանը։ </w:t>
      </w:r>
    </w:p>
    <w:p w:rsidR="00857E3E" w:rsidRPr="00E63CD7" w:rsidRDefault="00504222" w:rsidP="00A85821">
      <w:pPr>
        <w:spacing w:line="360" w:lineRule="auto"/>
        <w:ind w:firstLine="540"/>
        <w:jc w:val="both"/>
        <w:rPr>
          <w:rFonts w:ascii="GHEA Grapalat" w:hAnsi="GHEA Grapalat"/>
          <w:sz w:val="22"/>
          <w:szCs w:val="22"/>
          <w:lang w:val="hy-AM"/>
        </w:rPr>
      </w:pPr>
      <w:r w:rsidRPr="00E63CD7">
        <w:rPr>
          <w:rFonts w:ascii="GHEA Grapalat" w:hAnsi="GHEA Grapalat"/>
          <w:sz w:val="22"/>
          <w:szCs w:val="22"/>
          <w:lang w:val="hy-AM"/>
        </w:rPr>
        <w:t>4</w:t>
      </w:r>
      <w:r w:rsidR="00857E3E" w:rsidRPr="00E63CD7">
        <w:rPr>
          <w:rFonts w:ascii="GHEA Grapalat" w:hAnsi="GHEA Grapalat"/>
          <w:sz w:val="22"/>
          <w:szCs w:val="22"/>
          <w:lang w:val="hy-AM"/>
        </w:rPr>
        <w:t>.</w:t>
      </w:r>
      <w:r w:rsidR="00F54330" w:rsidRPr="00E63CD7">
        <w:rPr>
          <w:rFonts w:ascii="GHEA Grapalat" w:hAnsi="GHEA Grapalat"/>
          <w:sz w:val="22"/>
          <w:szCs w:val="22"/>
          <w:lang w:val="hy-AM"/>
        </w:rPr>
        <w:t xml:space="preserve"> </w:t>
      </w:r>
      <w:r w:rsidR="00857E3E" w:rsidRPr="00E63CD7">
        <w:rPr>
          <w:rFonts w:ascii="GHEA Grapalat" w:hAnsi="GHEA Grapalat" w:cs="Sylfaen"/>
          <w:sz w:val="22"/>
          <w:szCs w:val="22"/>
          <w:lang w:val="hy-AM"/>
        </w:rPr>
        <w:t>Ակտիվների շրջանառելիության և ընթացիկ ակտրվների շրջանառելիության գործակիցները գործարար ակտիվությունը բնութագրող ցուցանիշ են:</w:t>
      </w:r>
      <w:r w:rsidR="00857E3E" w:rsidRPr="00E63CD7">
        <w:rPr>
          <w:rFonts w:ascii="GHEA Grapalat" w:hAnsi="GHEA Grapalat"/>
          <w:sz w:val="22"/>
          <w:szCs w:val="22"/>
          <w:lang w:val="hy-AM"/>
        </w:rPr>
        <w:t xml:space="preserve"> Ակտիվների շրջանառելիության գործակիցը բնութագրում է ընկերության բոլոր մի</w:t>
      </w:r>
      <w:r w:rsidR="00F54330" w:rsidRPr="00E63CD7">
        <w:rPr>
          <w:rFonts w:ascii="GHEA Grapalat" w:hAnsi="GHEA Grapalat"/>
          <w:sz w:val="22"/>
          <w:szCs w:val="22"/>
          <w:lang w:val="hy-AM"/>
        </w:rPr>
        <w:t>ջոցների շրջապտույտի արագությունն</w:t>
      </w:r>
      <w:r w:rsidR="00857E3E" w:rsidRPr="00E63CD7">
        <w:rPr>
          <w:rFonts w:ascii="GHEA Grapalat" w:hAnsi="GHEA Grapalat"/>
          <w:sz w:val="22"/>
          <w:szCs w:val="22"/>
          <w:lang w:val="hy-AM"/>
        </w:rPr>
        <w:t>՝ անկա</w:t>
      </w:r>
      <w:r w:rsidR="00F54330" w:rsidRPr="00E63CD7">
        <w:rPr>
          <w:rFonts w:ascii="GHEA Grapalat" w:hAnsi="GHEA Grapalat"/>
          <w:sz w:val="22"/>
          <w:szCs w:val="22"/>
          <w:lang w:val="hy-AM"/>
        </w:rPr>
        <w:t xml:space="preserve">խ դրանց ձևավորման աղբյուրից և </w:t>
      </w:r>
      <w:r w:rsidR="00857E3E" w:rsidRPr="00E63CD7">
        <w:rPr>
          <w:rFonts w:ascii="GHEA Grapalat" w:hAnsi="GHEA Grapalat"/>
          <w:sz w:val="22"/>
          <w:szCs w:val="22"/>
          <w:lang w:val="hy-AM"/>
        </w:rPr>
        <w:t>որքան մեծ է այս ցուցանիշն, այնքան արդյունավետորեն են օգտագործվում ակտիվները:</w:t>
      </w:r>
      <w:r w:rsidR="00857E3E" w:rsidRPr="00E63CD7">
        <w:rPr>
          <w:rFonts w:ascii="GHEA Grapalat" w:hAnsi="GHEA Grapalat" w:cs="Sylfaen"/>
          <w:sz w:val="22"/>
          <w:szCs w:val="22"/>
          <w:lang w:val="hy-AM"/>
        </w:rPr>
        <w:t xml:space="preserve"> </w:t>
      </w:r>
      <w:r w:rsidR="004814C7" w:rsidRPr="00E63CD7">
        <w:rPr>
          <w:rFonts w:ascii="GHEA Grapalat" w:hAnsi="GHEA Grapalat" w:cs="Sylfaen"/>
          <w:sz w:val="22"/>
          <w:szCs w:val="22"/>
          <w:lang w:val="hy-AM"/>
        </w:rPr>
        <w:t xml:space="preserve">«Հայկական միրգ» ՓԲԸ-ի ակտիվներն ընդհանրապես չեն շրջանառվել, իսկ </w:t>
      </w:r>
      <w:r w:rsidR="00307F08" w:rsidRPr="00E63CD7">
        <w:rPr>
          <w:rFonts w:ascii="GHEA Grapalat" w:hAnsi="GHEA Grapalat" w:cs="Sylfaen"/>
          <w:sz w:val="22"/>
          <w:szCs w:val="22"/>
          <w:lang w:val="hy-AM"/>
        </w:rPr>
        <w:t>մնացած ընկերությունների</w:t>
      </w:r>
      <w:r w:rsidR="00857E3E" w:rsidRPr="00E63CD7">
        <w:rPr>
          <w:rFonts w:ascii="GHEA Grapalat" w:hAnsi="GHEA Grapalat" w:cs="Sylfaen"/>
          <w:sz w:val="22"/>
          <w:szCs w:val="22"/>
          <w:lang w:val="hy-AM"/>
        </w:rPr>
        <w:t xml:space="preserve"> մոտ </w:t>
      </w:r>
      <w:r w:rsidR="00307F08" w:rsidRPr="00E63CD7">
        <w:rPr>
          <w:rFonts w:ascii="GHEA Grapalat" w:hAnsi="GHEA Grapalat" w:cs="Sylfaen"/>
          <w:sz w:val="22"/>
          <w:szCs w:val="22"/>
          <w:lang w:val="hy-AM" w:eastAsia="en-US"/>
        </w:rPr>
        <w:t>գործակիցն</w:t>
      </w:r>
      <w:r w:rsidR="004814C7" w:rsidRPr="00E63CD7">
        <w:rPr>
          <w:rFonts w:ascii="GHEA Grapalat" w:hAnsi="GHEA Grapalat" w:cs="Sylfaen"/>
          <w:sz w:val="22"/>
          <w:szCs w:val="22"/>
          <w:lang w:val="hy-AM" w:eastAsia="en-US"/>
        </w:rPr>
        <w:t xml:space="preserve"> ընկած է 0.032-02.423 միջակայքում</w:t>
      </w:r>
      <w:r w:rsidRPr="00E63CD7">
        <w:rPr>
          <w:rFonts w:ascii="GHEA Grapalat" w:hAnsi="GHEA Grapalat" w:cs="Sylfaen"/>
          <w:sz w:val="22"/>
          <w:szCs w:val="22"/>
          <w:lang w:val="hy-AM" w:eastAsia="en-US"/>
        </w:rPr>
        <w:t>: Գ</w:t>
      </w:r>
      <w:r w:rsidR="004814C7" w:rsidRPr="00E63CD7">
        <w:rPr>
          <w:rFonts w:ascii="GHEA Grapalat" w:hAnsi="GHEA Grapalat" w:cs="Sylfaen"/>
          <w:sz w:val="22"/>
          <w:szCs w:val="22"/>
          <w:lang w:val="hy-AM" w:eastAsia="en-US"/>
        </w:rPr>
        <w:t xml:space="preserve">ործակցի առավելագույն արժեքը համապատասխանում է </w:t>
      </w:r>
      <w:r w:rsidR="004814C7" w:rsidRPr="00E63CD7">
        <w:rPr>
          <w:rFonts w:ascii="GHEA Grapalat" w:hAnsi="GHEA Grapalat" w:cs="Sylfaen"/>
          <w:sz w:val="22"/>
          <w:szCs w:val="22"/>
          <w:lang w:val="hy-AM"/>
        </w:rPr>
        <w:t xml:space="preserve">«Հայաստանի պետական հետաքննությունների ֆոնդ» ՓԲԸ-ին, իսկ նվազագույնը` </w:t>
      </w:r>
      <w:r w:rsidRPr="00E63CD7">
        <w:rPr>
          <w:rFonts w:ascii="GHEA Grapalat" w:hAnsi="GHEA Grapalat" w:cs="Sylfaen"/>
          <w:sz w:val="22"/>
          <w:szCs w:val="22"/>
          <w:lang w:val="hy-AM"/>
        </w:rPr>
        <w:t>«Հայաստանի արտահանման ապահովագրական գործակալություն» ՓԲԸ-ին:</w:t>
      </w:r>
    </w:p>
    <w:p w:rsidR="00504222" w:rsidRPr="00E63CD7" w:rsidRDefault="00504222" w:rsidP="00A85821">
      <w:pPr>
        <w:spacing w:line="360" w:lineRule="auto"/>
        <w:ind w:firstLine="540"/>
        <w:jc w:val="both"/>
        <w:rPr>
          <w:rFonts w:ascii="GHEA Grapalat" w:hAnsi="GHEA Grapalat"/>
          <w:sz w:val="22"/>
          <w:szCs w:val="22"/>
          <w:lang w:val="hy-AM"/>
        </w:rPr>
      </w:pPr>
      <w:r w:rsidRPr="00E63CD7">
        <w:rPr>
          <w:rFonts w:ascii="GHEA Grapalat" w:hAnsi="GHEA Grapalat" w:cs="Sylfaen"/>
          <w:sz w:val="22"/>
          <w:szCs w:val="22"/>
          <w:lang w:val="hy-AM"/>
        </w:rPr>
        <w:t>5</w:t>
      </w:r>
      <w:r w:rsidR="00857E3E" w:rsidRPr="00E63CD7">
        <w:rPr>
          <w:rFonts w:ascii="GHEA Grapalat" w:hAnsi="GHEA Grapalat" w:cs="Sylfaen"/>
          <w:sz w:val="22"/>
          <w:szCs w:val="22"/>
          <w:lang w:val="hy-AM"/>
        </w:rPr>
        <w:t>. Ակտիվների շահութաբերության գործակիցը բնութագրում է կառավարման արդյունավետությունը և ցույց է տալիս միավոր ակտիվնե</w:t>
      </w:r>
      <w:r w:rsidRPr="00E63CD7">
        <w:rPr>
          <w:rFonts w:ascii="GHEA Grapalat" w:hAnsi="GHEA Grapalat" w:cs="Sylfaen"/>
          <w:sz w:val="22"/>
          <w:szCs w:val="22"/>
          <w:lang w:val="hy-AM"/>
        </w:rPr>
        <w:t xml:space="preserve">րի հաշվով շահույթի մեծությունը: Շահույթով աշխատած ընկերությունների մոտ </w:t>
      </w:r>
      <w:r w:rsidR="00857E3E" w:rsidRPr="00E63CD7">
        <w:rPr>
          <w:rFonts w:ascii="GHEA Grapalat" w:hAnsi="GHEA Grapalat" w:cs="Sylfaen"/>
          <w:sz w:val="22"/>
          <w:szCs w:val="22"/>
          <w:lang w:val="hy-AM"/>
        </w:rPr>
        <w:t>գործակիցն ընկած է 0.</w:t>
      </w:r>
      <w:r w:rsidRPr="00E63CD7">
        <w:rPr>
          <w:rFonts w:ascii="GHEA Grapalat" w:hAnsi="GHEA Grapalat" w:cs="Sylfaen"/>
          <w:sz w:val="22"/>
          <w:szCs w:val="22"/>
          <w:lang w:val="hy-AM"/>
        </w:rPr>
        <w:t>01</w:t>
      </w:r>
      <w:r w:rsidR="009F5F49" w:rsidRPr="00E63CD7">
        <w:rPr>
          <w:rFonts w:ascii="GHEA Grapalat" w:hAnsi="GHEA Grapalat" w:cs="Sylfaen"/>
          <w:sz w:val="22"/>
          <w:szCs w:val="22"/>
          <w:lang w:val="hy-AM"/>
        </w:rPr>
        <w:t>–</w:t>
      </w:r>
      <w:r w:rsidRPr="00E63CD7">
        <w:rPr>
          <w:rFonts w:ascii="GHEA Grapalat" w:hAnsi="GHEA Grapalat" w:cs="Sylfaen"/>
          <w:sz w:val="22"/>
          <w:szCs w:val="22"/>
          <w:lang w:val="hy-AM"/>
        </w:rPr>
        <w:t>1.50</w:t>
      </w:r>
      <w:r w:rsidR="00857E3E" w:rsidRPr="00E63CD7">
        <w:rPr>
          <w:rFonts w:ascii="GHEA Grapalat" w:hAnsi="GHEA Grapalat" w:cs="Sylfaen"/>
          <w:sz w:val="22"/>
          <w:szCs w:val="22"/>
          <w:lang w:val="hy-AM"/>
        </w:rPr>
        <w:t xml:space="preserve"> միջակայքում: </w:t>
      </w:r>
      <w:r w:rsidRPr="00E63CD7">
        <w:rPr>
          <w:rFonts w:ascii="GHEA Grapalat" w:hAnsi="GHEA Grapalat" w:cs="Sylfaen"/>
          <w:sz w:val="22"/>
          <w:szCs w:val="22"/>
          <w:lang w:val="hy-AM" w:eastAsia="en-US"/>
        </w:rPr>
        <w:t xml:space="preserve">Գործակցի առավելագույն արժեքը դարձյալ համապատասխանում է </w:t>
      </w:r>
      <w:r w:rsidRPr="00E63CD7">
        <w:rPr>
          <w:rFonts w:ascii="GHEA Grapalat" w:hAnsi="GHEA Grapalat" w:cs="Sylfaen"/>
          <w:sz w:val="22"/>
          <w:szCs w:val="22"/>
          <w:lang w:val="hy-AM"/>
        </w:rPr>
        <w:t>«Հայաստանի պետական հետաքննությունների ֆոնդ» ՓԲԸ-ին, իսկ նվազագույնը` ««Չափագրման ազգային ինստիտուտ» ՓԲԸ-ին:</w:t>
      </w:r>
    </w:p>
    <w:p w:rsidR="009F5F49" w:rsidRPr="00E63CD7" w:rsidRDefault="00504222" w:rsidP="00A85821">
      <w:pPr>
        <w:spacing w:line="360" w:lineRule="auto"/>
        <w:ind w:firstLine="540"/>
        <w:jc w:val="both"/>
        <w:rPr>
          <w:rFonts w:ascii="GHEA Grapalat" w:hAnsi="GHEA Grapalat" w:cs="Sylfaen"/>
          <w:sz w:val="22"/>
          <w:szCs w:val="22"/>
          <w:lang w:val="hy-AM"/>
        </w:rPr>
      </w:pPr>
      <w:r w:rsidRPr="00E63CD7">
        <w:rPr>
          <w:rFonts w:ascii="GHEA Grapalat" w:hAnsi="GHEA Grapalat" w:cs="Sylfaen"/>
          <w:sz w:val="22"/>
          <w:szCs w:val="22"/>
          <w:lang w:val="hy-AM"/>
        </w:rPr>
        <w:t>6</w:t>
      </w:r>
      <w:r w:rsidR="009F5F49" w:rsidRPr="00E63CD7">
        <w:rPr>
          <w:rFonts w:ascii="GHEA Grapalat" w:hAnsi="GHEA Grapalat" w:cs="Sylfaen"/>
          <w:sz w:val="22"/>
          <w:szCs w:val="22"/>
          <w:lang w:val="hy-AM"/>
        </w:rPr>
        <w:t xml:space="preserve">. Ներդրման գործակիցը ցույց է տալիս, սեփական կապիտալի արտադրական ներդրումների ծածկման աստիճանը։ Ընկերությունների մոտ գործակիցը </w:t>
      </w:r>
      <w:r w:rsidR="00F05246" w:rsidRPr="00E63CD7">
        <w:rPr>
          <w:rFonts w:ascii="GHEA Grapalat" w:hAnsi="GHEA Grapalat" w:cs="Sylfaen"/>
          <w:sz w:val="22"/>
          <w:szCs w:val="22"/>
          <w:lang w:val="hy-AM"/>
        </w:rPr>
        <w:t>ընկած է</w:t>
      </w:r>
      <w:r w:rsidRPr="00E63CD7">
        <w:rPr>
          <w:rFonts w:ascii="GHEA Grapalat" w:hAnsi="GHEA Grapalat" w:cs="Sylfaen"/>
          <w:sz w:val="22"/>
          <w:szCs w:val="22"/>
          <w:lang w:val="hy-AM"/>
        </w:rPr>
        <w:t xml:space="preserve"> 0.001</w:t>
      </w:r>
      <w:r w:rsidR="00F05246" w:rsidRPr="00E63CD7">
        <w:rPr>
          <w:rFonts w:ascii="GHEA Grapalat" w:hAnsi="GHEA Grapalat" w:cs="Sylfaen"/>
          <w:sz w:val="22"/>
          <w:szCs w:val="22"/>
          <w:lang w:val="hy-AM"/>
        </w:rPr>
        <w:t>–</w:t>
      </w:r>
      <w:r w:rsidRPr="00E63CD7">
        <w:rPr>
          <w:rFonts w:ascii="GHEA Grapalat" w:hAnsi="GHEA Grapalat" w:cs="Sylfaen"/>
          <w:sz w:val="22"/>
          <w:szCs w:val="22"/>
          <w:lang w:val="hy-AM"/>
        </w:rPr>
        <w:t>356.34:</w:t>
      </w:r>
      <w:r w:rsidRPr="00E63CD7">
        <w:rPr>
          <w:rFonts w:ascii="GHEA Grapalat" w:hAnsi="GHEA Grapalat" w:cs="Sylfaen"/>
          <w:sz w:val="22"/>
          <w:szCs w:val="22"/>
          <w:lang w:val="hy-AM" w:eastAsia="en-US"/>
        </w:rPr>
        <w:t xml:space="preserve"> Գործակցի առավելագույն արժեքը դարձյալ համապատասխանում է</w:t>
      </w:r>
      <w:r w:rsidRPr="00E63CD7">
        <w:rPr>
          <w:rFonts w:ascii="GHEA Grapalat" w:hAnsi="GHEA Grapalat" w:cs="Sylfaen"/>
          <w:sz w:val="22"/>
          <w:szCs w:val="22"/>
          <w:lang w:val="hy-AM"/>
        </w:rPr>
        <w:t xml:space="preserve"> «Հայաստանի արտահանման ապահովագրական գործակալություն» ՓԲԸ-ին և այն բավականին բարձր է</w:t>
      </w:r>
      <w:r w:rsidR="00307F08" w:rsidRPr="00E63CD7">
        <w:rPr>
          <w:rFonts w:ascii="GHEA Grapalat" w:hAnsi="GHEA Grapalat" w:cs="Sylfaen"/>
          <w:sz w:val="22"/>
          <w:szCs w:val="22"/>
          <w:lang w:val="hy-AM"/>
        </w:rPr>
        <w:t>, իսկ</w:t>
      </w:r>
      <w:r w:rsidRPr="00E63CD7">
        <w:rPr>
          <w:rFonts w:ascii="GHEA Grapalat" w:hAnsi="GHEA Grapalat" w:cs="Sylfaen"/>
          <w:sz w:val="22"/>
          <w:szCs w:val="22"/>
          <w:lang w:val="hy-AM"/>
        </w:rPr>
        <w:t xml:space="preserve"> նվազագույնը համապատասխանում է </w:t>
      </w:r>
      <w:r w:rsidR="0022300E" w:rsidRPr="00E63CD7">
        <w:rPr>
          <w:rFonts w:ascii="GHEA Grapalat" w:hAnsi="GHEA Grapalat" w:cs="Sylfaen"/>
          <w:sz w:val="22"/>
          <w:szCs w:val="22"/>
          <w:lang w:val="hy-AM"/>
        </w:rPr>
        <w:t>«</w:t>
      </w:r>
      <w:r w:rsidRPr="00E63CD7">
        <w:rPr>
          <w:rFonts w:ascii="GHEA Grapalat" w:hAnsi="GHEA Grapalat" w:cs="Sylfaen"/>
          <w:sz w:val="22"/>
          <w:szCs w:val="22"/>
          <w:lang w:val="hy-AM"/>
        </w:rPr>
        <w:t>Սննդամթերքի անվտանգության ոլորտի ռիսկերի գնահատման և վերլուծության գիտական կենտրոն» ՓԲԸ-</w:t>
      </w:r>
      <w:r w:rsidR="0022300E" w:rsidRPr="00E63CD7">
        <w:rPr>
          <w:rFonts w:ascii="GHEA Grapalat" w:hAnsi="GHEA Grapalat" w:cs="Sylfaen"/>
          <w:sz w:val="22"/>
          <w:szCs w:val="22"/>
          <w:lang w:val="hy-AM"/>
        </w:rPr>
        <w:t>ին:</w:t>
      </w:r>
    </w:p>
    <w:p w:rsidR="001C340F" w:rsidRPr="00E63CD7" w:rsidRDefault="009F5F49" w:rsidP="00A85821">
      <w:pPr>
        <w:spacing w:line="360" w:lineRule="auto"/>
        <w:ind w:firstLine="540"/>
        <w:jc w:val="both"/>
        <w:rPr>
          <w:rFonts w:ascii="GHEA Grapalat" w:hAnsi="GHEA Grapalat"/>
          <w:sz w:val="22"/>
          <w:szCs w:val="22"/>
          <w:lang w:val="hy-AM"/>
        </w:rPr>
      </w:pPr>
      <w:r w:rsidRPr="00E63CD7">
        <w:rPr>
          <w:rFonts w:ascii="GHEA Grapalat" w:hAnsi="GHEA Grapalat" w:cs="Sylfaen"/>
          <w:sz w:val="22"/>
          <w:szCs w:val="22"/>
          <w:lang w:val="hy-AM"/>
        </w:rPr>
        <w:t>6</w:t>
      </w:r>
      <w:r w:rsidR="001C340F" w:rsidRPr="00E63CD7">
        <w:rPr>
          <w:rFonts w:ascii="GHEA Grapalat" w:hAnsi="GHEA Grapalat" w:cs="Sylfaen"/>
          <w:sz w:val="22"/>
          <w:szCs w:val="22"/>
          <w:lang w:val="hy-AM"/>
        </w:rPr>
        <w:t>.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w:t>
      </w:r>
      <w:r w:rsidRPr="00E63CD7">
        <w:rPr>
          <w:rFonts w:ascii="GHEA Grapalat" w:hAnsi="GHEA Grapalat" w:cs="Sylfaen"/>
          <w:sz w:val="22"/>
          <w:szCs w:val="22"/>
          <w:lang w:val="hy-AM"/>
        </w:rPr>
        <w:t xml:space="preserve">րանց համադրմամբ պարզվել է, որ </w:t>
      </w:r>
      <w:r w:rsidR="0022300E" w:rsidRPr="00E63CD7">
        <w:rPr>
          <w:rFonts w:ascii="GHEA Grapalat" w:hAnsi="GHEA Grapalat" w:cs="Sylfaen"/>
          <w:sz w:val="22"/>
          <w:szCs w:val="22"/>
          <w:lang w:val="hy-AM"/>
        </w:rPr>
        <w:t xml:space="preserve">«Հայկական միրգ» ՓԲԸ-ի եկամուտներն ամբողջությամբ </w:t>
      </w:r>
      <w:r w:rsidR="00307F08" w:rsidRPr="00E63CD7">
        <w:rPr>
          <w:rFonts w:ascii="GHEA Grapalat" w:hAnsi="GHEA Grapalat" w:cs="Sylfaen"/>
          <w:sz w:val="22"/>
          <w:szCs w:val="22"/>
          <w:lang w:val="hy-AM"/>
        </w:rPr>
        <w:t>(</w:t>
      </w:r>
      <w:r w:rsidR="0022300E" w:rsidRPr="00E63CD7">
        <w:rPr>
          <w:rFonts w:ascii="GHEA Grapalat" w:hAnsi="GHEA Grapalat" w:cs="Sylfaen"/>
          <w:sz w:val="22"/>
          <w:szCs w:val="22"/>
          <w:lang w:val="hy-AM"/>
        </w:rPr>
        <w:t>ակտիվների վերագնահատում</w:t>
      </w:r>
      <w:r w:rsidR="00307F08" w:rsidRPr="00E63CD7">
        <w:rPr>
          <w:rFonts w:ascii="GHEA Grapalat" w:hAnsi="GHEA Grapalat" w:cs="Sylfaen"/>
          <w:sz w:val="22"/>
          <w:szCs w:val="22"/>
          <w:lang w:val="hy-AM"/>
        </w:rPr>
        <w:t>)</w:t>
      </w:r>
      <w:r w:rsidR="0022300E" w:rsidRPr="00E63CD7">
        <w:rPr>
          <w:rFonts w:ascii="GHEA Grapalat" w:hAnsi="GHEA Grapalat" w:cs="Sylfaen"/>
          <w:sz w:val="22"/>
          <w:szCs w:val="22"/>
          <w:lang w:val="hy-AM"/>
        </w:rPr>
        <w:t>, «Հայաստանի արտահանման ապահովագրական գործակալություն» ՓԲԸ-ի</w:t>
      </w:r>
      <w:r w:rsidR="00A60780" w:rsidRPr="00E63CD7">
        <w:rPr>
          <w:rFonts w:ascii="GHEA Grapalat" w:hAnsi="GHEA Grapalat" w:cs="Sylfaen"/>
          <w:sz w:val="22"/>
          <w:szCs w:val="22"/>
          <w:lang w:val="hy-AM"/>
        </w:rPr>
        <w:t xml:space="preserve"> եկամուտների</w:t>
      </w:r>
      <w:r w:rsidR="0022300E" w:rsidRPr="00E63CD7">
        <w:rPr>
          <w:rFonts w:ascii="GHEA Grapalat" w:hAnsi="GHEA Grapalat" w:cs="Sylfaen"/>
          <w:sz w:val="22"/>
          <w:szCs w:val="22"/>
          <w:lang w:val="hy-AM"/>
        </w:rPr>
        <w:t xml:space="preserve"> 6</w:t>
      </w:r>
      <w:r w:rsidRPr="00E63CD7">
        <w:rPr>
          <w:rFonts w:ascii="GHEA Grapalat" w:hAnsi="GHEA Grapalat" w:cs="Sylfaen"/>
          <w:sz w:val="22"/>
          <w:szCs w:val="22"/>
          <w:lang w:val="hy-AM"/>
        </w:rPr>
        <w:t>9</w:t>
      </w:r>
      <w:r w:rsidR="0022300E" w:rsidRPr="00E63CD7">
        <w:rPr>
          <w:rFonts w:ascii="GHEA Grapalat" w:hAnsi="GHEA Grapalat" w:cs="Sylfaen"/>
          <w:sz w:val="22"/>
          <w:szCs w:val="22"/>
          <w:lang w:val="hy-AM"/>
        </w:rPr>
        <w:t>,</w:t>
      </w:r>
      <w:r w:rsidRPr="00E63CD7">
        <w:rPr>
          <w:rFonts w:ascii="GHEA Grapalat" w:hAnsi="GHEA Grapalat" w:cs="Sylfaen"/>
          <w:sz w:val="22"/>
          <w:szCs w:val="22"/>
          <w:lang w:val="hy-AM"/>
        </w:rPr>
        <w:t>1</w:t>
      </w:r>
      <w:r w:rsidR="001C340F" w:rsidRPr="00E63CD7">
        <w:rPr>
          <w:rFonts w:ascii="GHEA Grapalat" w:hAnsi="GHEA Grapalat" w:cs="Sylfaen"/>
          <w:sz w:val="22"/>
          <w:szCs w:val="22"/>
          <w:lang w:val="hy-AM"/>
        </w:rPr>
        <w:t>% ձևավորվել են</w:t>
      </w:r>
      <w:r w:rsidR="00A60780" w:rsidRPr="00E63CD7">
        <w:rPr>
          <w:rFonts w:ascii="GHEA Grapalat" w:hAnsi="GHEA Grapalat" w:cs="Sylfaen"/>
          <w:sz w:val="22"/>
          <w:szCs w:val="22"/>
          <w:lang w:val="hy-AM"/>
        </w:rPr>
        <w:t xml:space="preserve"> ոչ հիմնական գործունեությունից (</w:t>
      </w:r>
      <w:r w:rsidR="0074617A" w:rsidRPr="00E63CD7">
        <w:rPr>
          <w:rFonts w:ascii="GHEA Grapalat" w:hAnsi="GHEA Grapalat" w:cs="Sylfaen"/>
          <w:sz w:val="22"/>
          <w:szCs w:val="22"/>
          <w:lang w:val="hy-AM"/>
        </w:rPr>
        <w:t>ներդրումային եկամուտներ</w:t>
      </w:r>
      <w:r w:rsidR="0022300E" w:rsidRPr="00E63CD7">
        <w:rPr>
          <w:rFonts w:ascii="GHEA Grapalat" w:hAnsi="GHEA Grapalat" w:cs="Sylfaen"/>
          <w:sz w:val="22"/>
          <w:szCs w:val="22"/>
          <w:lang w:val="hy-AM"/>
        </w:rPr>
        <w:t>, սուբսիդիայի գծով զուտ եկամուտ</w:t>
      </w:r>
      <w:r w:rsidR="00A60780" w:rsidRPr="00E63CD7">
        <w:rPr>
          <w:rFonts w:ascii="GHEA Grapalat" w:hAnsi="GHEA Grapalat" w:cs="Sylfaen"/>
          <w:sz w:val="22"/>
          <w:szCs w:val="22"/>
          <w:lang w:val="hy-AM"/>
        </w:rPr>
        <w:t>), իսկ մ</w:t>
      </w:r>
      <w:r w:rsidR="0022300E" w:rsidRPr="00E63CD7">
        <w:rPr>
          <w:rFonts w:ascii="GHEA Grapalat" w:hAnsi="GHEA Grapalat" w:cs="Sylfaen"/>
          <w:sz w:val="22"/>
          <w:szCs w:val="22"/>
          <w:lang w:val="hy-AM"/>
        </w:rPr>
        <w:t>նացած ընկերությու</w:t>
      </w:r>
      <w:r w:rsidR="00A60780" w:rsidRPr="00E63CD7">
        <w:rPr>
          <w:rFonts w:ascii="GHEA Grapalat" w:hAnsi="GHEA Grapalat" w:cs="Sylfaen"/>
          <w:sz w:val="22"/>
          <w:szCs w:val="22"/>
          <w:lang w:val="hy-AM"/>
        </w:rPr>
        <w:t>նների</w:t>
      </w:r>
      <w:r w:rsidR="0022300E" w:rsidRPr="00E63CD7">
        <w:rPr>
          <w:rFonts w:ascii="GHEA Grapalat" w:hAnsi="GHEA Grapalat" w:cs="Sylfaen"/>
          <w:sz w:val="22"/>
          <w:szCs w:val="22"/>
          <w:lang w:val="hy-AM"/>
        </w:rPr>
        <w:t xml:space="preserve"> եկամուտները հիմնականում ձևավորվել են հիմնական գործունեությունից</w:t>
      </w:r>
      <w:r w:rsidR="00BF4EA1" w:rsidRPr="00E63CD7">
        <w:rPr>
          <w:rFonts w:ascii="GHEA Grapalat" w:hAnsi="GHEA Grapalat" w:cs="Sylfaen"/>
          <w:sz w:val="22"/>
          <w:szCs w:val="22"/>
          <w:lang w:val="hy-AM"/>
        </w:rPr>
        <w:t>:</w:t>
      </w:r>
    </w:p>
    <w:p w:rsidR="005C3646" w:rsidRPr="00E63CD7" w:rsidRDefault="00C82773" w:rsidP="006929F6">
      <w:pPr>
        <w:spacing w:line="360" w:lineRule="auto"/>
        <w:ind w:left="284" w:firstLine="720"/>
        <w:jc w:val="both"/>
        <w:rPr>
          <w:rFonts w:ascii="GHEA Grapalat" w:hAnsi="GHEA Grapalat" w:cs="Sylfaen"/>
          <w:sz w:val="22"/>
          <w:szCs w:val="22"/>
          <w:lang w:val="hy-AM"/>
        </w:rPr>
      </w:pPr>
      <w:r w:rsidRPr="00E63CD7">
        <w:rPr>
          <w:rFonts w:ascii="GHEA Grapalat" w:hAnsi="GHEA Grapalat"/>
          <w:sz w:val="22"/>
          <w:szCs w:val="22"/>
          <w:lang w:val="hy-AM"/>
        </w:rPr>
        <w:t>7</w:t>
      </w:r>
      <w:r w:rsidR="005C3646" w:rsidRPr="00E63CD7">
        <w:rPr>
          <w:rFonts w:ascii="GHEA Grapalat" w:hAnsi="GHEA Grapalat"/>
          <w:sz w:val="22"/>
          <w:szCs w:val="22"/>
          <w:lang w:val="hy-AM"/>
        </w:rPr>
        <w:t>.6</w:t>
      </w:r>
      <w:r w:rsidR="005C3646" w:rsidRPr="00E63CD7">
        <w:rPr>
          <w:rFonts w:ascii="GHEA Grapalat" w:hAnsi="GHEA Grapalat"/>
          <w:sz w:val="22"/>
          <w:szCs w:val="22"/>
          <w:lang w:val="hy-AM"/>
        </w:rPr>
        <w:tab/>
      </w:r>
      <w:r w:rsidR="005C3646" w:rsidRPr="00E63CD7">
        <w:rPr>
          <w:rFonts w:ascii="GHEA Grapalat" w:hAnsi="GHEA Grapalat" w:cs="Sylfaen"/>
          <w:sz w:val="22"/>
          <w:szCs w:val="22"/>
          <w:lang w:val="hy-AM"/>
        </w:rPr>
        <w:t>Եզրակացություն</w:t>
      </w:r>
    </w:p>
    <w:p w:rsidR="00FA64CE" w:rsidRPr="00E63CD7" w:rsidRDefault="00BF4EA1" w:rsidP="005C3646">
      <w:pPr>
        <w:pStyle w:val="a3"/>
        <w:tabs>
          <w:tab w:val="clear" w:pos="540"/>
          <w:tab w:val="left" w:pos="0"/>
        </w:tabs>
        <w:rPr>
          <w:rFonts w:ascii="GHEA Grapalat" w:hAnsi="GHEA Grapalat"/>
          <w:bCs/>
          <w:sz w:val="22"/>
          <w:szCs w:val="22"/>
          <w:lang w:val="hy-AM"/>
        </w:rPr>
      </w:pPr>
      <w:r w:rsidRPr="00E63CD7">
        <w:rPr>
          <w:rFonts w:ascii="GHEA Grapalat" w:hAnsi="GHEA Grapalat" w:cs="Sylfaen"/>
          <w:sz w:val="22"/>
          <w:szCs w:val="22"/>
          <w:lang w:val="hy-AM"/>
        </w:rPr>
        <w:lastRenderedPageBreak/>
        <w:tab/>
        <w:t>2019</w:t>
      </w:r>
      <w:r w:rsidR="005C3646" w:rsidRPr="00E63CD7">
        <w:rPr>
          <w:rFonts w:ascii="GHEA Grapalat" w:hAnsi="GHEA Grapalat" w:cs="Sylfaen"/>
          <w:sz w:val="22"/>
          <w:szCs w:val="22"/>
          <w:lang w:val="hy-AM"/>
        </w:rPr>
        <w:t xml:space="preserve">թ. տարեկան տվյալներով ՀՀ </w:t>
      </w:r>
      <w:r w:rsidR="00A60780" w:rsidRPr="00E63CD7">
        <w:rPr>
          <w:rFonts w:ascii="GHEA Grapalat" w:hAnsi="GHEA Grapalat" w:cs="Sylfaen"/>
          <w:sz w:val="22"/>
          <w:szCs w:val="22"/>
          <w:lang w:val="hy-AM"/>
        </w:rPr>
        <w:t>Էկոնոմիկայի</w:t>
      </w:r>
      <w:r w:rsidR="005C3646" w:rsidRPr="00E63CD7">
        <w:rPr>
          <w:rFonts w:ascii="GHEA Grapalat" w:hAnsi="GHEA Grapalat" w:cs="Sylfaen"/>
          <w:sz w:val="22"/>
          <w:szCs w:val="22"/>
          <w:lang w:val="hy-AM"/>
        </w:rPr>
        <w:t xml:space="preserve"> նախարարության ենթակայության</w:t>
      </w:r>
      <w:r w:rsidRPr="00E63CD7">
        <w:rPr>
          <w:rFonts w:ascii="GHEA Grapalat" w:hAnsi="GHEA Grapalat" w:cs="Sylfaen"/>
          <w:sz w:val="22"/>
          <w:szCs w:val="22"/>
          <w:lang w:val="hy-AM"/>
        </w:rPr>
        <w:t xml:space="preserve"> թվով 9 ընկերություններից թվով 6</w:t>
      </w:r>
      <w:r w:rsidR="005C3646" w:rsidRPr="00E63CD7">
        <w:rPr>
          <w:rFonts w:ascii="GHEA Grapalat" w:hAnsi="GHEA Grapalat" w:cs="Sylfaen"/>
          <w:sz w:val="22"/>
          <w:szCs w:val="22"/>
          <w:lang w:val="hy-AM"/>
        </w:rPr>
        <w:t xml:space="preserve"> ընկերություններն աշխատել են շահույթով</w:t>
      </w:r>
      <w:r w:rsidRPr="00E63CD7">
        <w:rPr>
          <w:rFonts w:ascii="GHEA Grapalat" w:hAnsi="GHEA Grapalat" w:cs="Sylfaen"/>
          <w:sz w:val="22"/>
          <w:szCs w:val="22"/>
          <w:lang w:val="hy-AM"/>
        </w:rPr>
        <w:t xml:space="preserve"> և </w:t>
      </w:r>
      <w:r w:rsidR="00A60780" w:rsidRPr="00E63CD7">
        <w:rPr>
          <w:rFonts w:ascii="GHEA Grapalat" w:hAnsi="GHEA Grapalat" w:cs="Sylfaen"/>
          <w:sz w:val="22"/>
          <w:szCs w:val="22"/>
          <w:lang w:val="hy-AM"/>
        </w:rPr>
        <w:t>զուտ շ</w:t>
      </w:r>
      <w:r w:rsidRPr="00E63CD7">
        <w:rPr>
          <w:rFonts w:ascii="GHEA Grapalat" w:hAnsi="GHEA Grapalat" w:cs="Sylfaen"/>
          <w:sz w:val="22"/>
          <w:szCs w:val="22"/>
          <w:lang w:val="hy-AM"/>
        </w:rPr>
        <w:t xml:space="preserve">ահույթի ընդհանուր ծավալը կազմել է </w:t>
      </w:r>
      <w:r w:rsidRPr="00E63CD7">
        <w:rPr>
          <w:rFonts w:ascii="GHEA Grapalat" w:hAnsi="GHEA Grapalat"/>
          <w:bCs/>
          <w:sz w:val="22"/>
          <w:szCs w:val="22"/>
          <w:lang w:val="hy-AM"/>
        </w:rPr>
        <w:t>83</w:t>
      </w:r>
      <w:r w:rsidRPr="00E63CD7">
        <w:rPr>
          <w:rFonts w:ascii="Courier New" w:hAnsi="Courier New" w:cs="Courier New"/>
          <w:bCs/>
          <w:sz w:val="22"/>
          <w:szCs w:val="22"/>
          <w:lang w:val="hy-AM"/>
        </w:rPr>
        <w:t> </w:t>
      </w:r>
      <w:r w:rsidRPr="00E63CD7">
        <w:rPr>
          <w:rFonts w:ascii="GHEA Grapalat" w:hAnsi="GHEA Grapalat"/>
          <w:bCs/>
          <w:sz w:val="22"/>
          <w:szCs w:val="22"/>
          <w:lang w:val="hy-AM"/>
        </w:rPr>
        <w:t xml:space="preserve">581,0 հազ. </w:t>
      </w:r>
      <w:r w:rsidR="00A60780" w:rsidRPr="00E63CD7">
        <w:rPr>
          <w:rFonts w:ascii="GHEA Grapalat" w:hAnsi="GHEA Grapalat"/>
          <w:bCs/>
          <w:sz w:val="22"/>
          <w:szCs w:val="22"/>
          <w:lang w:val="hy-AM"/>
        </w:rPr>
        <w:t>դրամ, իսկ թվով 2 ընկերություն միասին ձև</w:t>
      </w:r>
      <w:r w:rsidR="00B968B1" w:rsidRPr="00E63CD7">
        <w:rPr>
          <w:rFonts w:ascii="GHEA Grapalat" w:hAnsi="GHEA Grapalat"/>
          <w:bCs/>
          <w:sz w:val="22"/>
          <w:szCs w:val="22"/>
          <w:lang w:val="hy-AM"/>
        </w:rPr>
        <w:t>ա</w:t>
      </w:r>
      <w:r w:rsidR="00A60780" w:rsidRPr="00E63CD7">
        <w:rPr>
          <w:rFonts w:ascii="GHEA Grapalat" w:hAnsi="GHEA Grapalat"/>
          <w:bCs/>
          <w:sz w:val="22"/>
          <w:szCs w:val="22"/>
          <w:lang w:val="hy-AM"/>
        </w:rPr>
        <w:t xml:space="preserve">վորել են </w:t>
      </w:r>
      <w:r w:rsidR="00A60780" w:rsidRPr="00E63CD7">
        <w:rPr>
          <w:rFonts w:ascii="GHEA Grapalat" w:hAnsi="GHEA Grapalat"/>
          <w:sz w:val="22"/>
          <w:szCs w:val="22"/>
          <w:lang w:val="hy-AM"/>
        </w:rPr>
        <w:t>29</w:t>
      </w:r>
      <w:r w:rsidR="00A60780" w:rsidRPr="00E63CD7">
        <w:rPr>
          <w:rFonts w:ascii="Courier New" w:hAnsi="Courier New" w:cs="Courier New"/>
          <w:sz w:val="22"/>
          <w:szCs w:val="22"/>
          <w:lang w:val="hy-AM"/>
        </w:rPr>
        <w:t> </w:t>
      </w:r>
      <w:r w:rsidR="00A60780" w:rsidRPr="00E63CD7">
        <w:rPr>
          <w:rFonts w:ascii="GHEA Grapalat" w:hAnsi="GHEA Grapalat"/>
          <w:sz w:val="22"/>
          <w:szCs w:val="22"/>
          <w:lang w:val="hy-AM"/>
        </w:rPr>
        <w:t>506,0 հազ. դրամ վնաս:</w:t>
      </w:r>
    </w:p>
    <w:p w:rsidR="00720622" w:rsidRPr="00E63CD7" w:rsidRDefault="006929F6" w:rsidP="005C3646">
      <w:pPr>
        <w:pStyle w:val="a3"/>
        <w:tabs>
          <w:tab w:val="clear" w:pos="540"/>
          <w:tab w:val="left" w:pos="0"/>
        </w:tabs>
        <w:rPr>
          <w:rFonts w:ascii="GHEA Grapalat" w:hAnsi="GHEA Grapalat"/>
          <w:bCs/>
          <w:sz w:val="22"/>
          <w:szCs w:val="22"/>
          <w:lang w:val="hy-AM"/>
        </w:rPr>
      </w:pPr>
      <w:r w:rsidRPr="00E63CD7">
        <w:rPr>
          <w:rFonts w:ascii="GHEA Grapalat" w:hAnsi="GHEA Grapalat" w:cs="Sylfaen"/>
          <w:sz w:val="22"/>
          <w:szCs w:val="22"/>
          <w:lang w:val="hy-AM"/>
        </w:rPr>
        <w:tab/>
      </w:r>
      <w:r w:rsidR="00A60780" w:rsidRPr="00E63CD7">
        <w:rPr>
          <w:rFonts w:ascii="GHEA Grapalat" w:hAnsi="GHEA Grapalat" w:cs="Sylfaen"/>
          <w:sz w:val="22"/>
          <w:szCs w:val="22"/>
          <w:lang w:val="hy-AM"/>
        </w:rPr>
        <w:t xml:space="preserve">Թվով 4 ընկերությունների` </w:t>
      </w:r>
      <w:r w:rsidR="0098119E" w:rsidRPr="00E63CD7">
        <w:rPr>
          <w:rFonts w:ascii="GHEA Grapalat" w:hAnsi="GHEA Grapalat" w:cs="Sylfaen"/>
          <w:sz w:val="22"/>
          <w:szCs w:val="22"/>
          <w:lang w:val="hy-AM"/>
        </w:rPr>
        <w:t xml:space="preserve">«Բանջարաբոստանային և տեխնիկական մշակաբույսերի գիտական կենտրոն», </w:t>
      </w:r>
      <w:r w:rsidR="00720622" w:rsidRPr="00E63CD7">
        <w:rPr>
          <w:rFonts w:ascii="GHEA Grapalat" w:hAnsi="GHEA Grapalat" w:cs="Sylfaen"/>
          <w:sz w:val="22"/>
          <w:szCs w:val="22"/>
          <w:lang w:val="hy-AM"/>
        </w:rPr>
        <w:t xml:space="preserve">«Երկրագործության գիտական կենտրոն», «Հայաստանի պետական հետաքննությունների ֆոնդ» և «Սննդամթերքի անվտանգության ոլորտի ռիսկերի գնահատման և վերլուծության գիտական կենտրոն» ՓԲԸ-ի համար առաջին անգամ է իրականացվում </w:t>
      </w:r>
      <w:r w:rsidRPr="00E63CD7">
        <w:rPr>
          <w:rFonts w:ascii="GHEA Grapalat" w:hAnsi="GHEA Grapalat" w:cs="Sylfaen"/>
          <w:sz w:val="22"/>
          <w:szCs w:val="22"/>
          <w:lang w:val="hy-AM"/>
        </w:rPr>
        <w:t xml:space="preserve">սույն որոշմամբ սահմանված </w:t>
      </w:r>
      <w:r w:rsidR="00720622" w:rsidRPr="00E63CD7">
        <w:rPr>
          <w:rFonts w:ascii="GHEA Grapalat" w:hAnsi="GHEA Grapalat" w:cs="Sylfaen"/>
          <w:sz w:val="22"/>
          <w:szCs w:val="22"/>
          <w:lang w:val="hy-AM"/>
        </w:rPr>
        <w:t>ֆինանսատնտեսական վերլուծություն:</w:t>
      </w:r>
    </w:p>
    <w:p w:rsidR="00720622" w:rsidRPr="00E63CD7" w:rsidRDefault="006929F6" w:rsidP="005C3646">
      <w:pPr>
        <w:pStyle w:val="a3"/>
        <w:tabs>
          <w:tab w:val="clear" w:pos="540"/>
          <w:tab w:val="left" w:pos="0"/>
        </w:tabs>
        <w:rPr>
          <w:rFonts w:ascii="GHEA Grapalat" w:hAnsi="GHEA Grapalat" w:cs="Sylfaen"/>
          <w:sz w:val="22"/>
          <w:szCs w:val="22"/>
          <w:lang w:val="hy-AM"/>
        </w:rPr>
      </w:pPr>
      <w:r w:rsidRPr="00E63CD7">
        <w:rPr>
          <w:rFonts w:ascii="GHEA Grapalat" w:hAnsi="GHEA Grapalat"/>
          <w:bCs/>
          <w:sz w:val="22"/>
          <w:szCs w:val="22"/>
          <w:lang w:val="hy-AM"/>
        </w:rPr>
        <w:tab/>
      </w:r>
      <w:r w:rsidR="00720622" w:rsidRPr="00E63CD7">
        <w:rPr>
          <w:rFonts w:ascii="GHEA Grapalat" w:hAnsi="GHEA Grapalat"/>
          <w:bCs/>
          <w:sz w:val="22"/>
          <w:szCs w:val="22"/>
          <w:lang w:val="hy-AM"/>
        </w:rPr>
        <w:t xml:space="preserve">Նախարարության ենթակայության գյուղատնտեսության ոլորտի երկու ընկերություններում </w:t>
      </w:r>
      <w:r w:rsidRPr="00E63CD7">
        <w:rPr>
          <w:rFonts w:ascii="GHEA Grapalat" w:hAnsi="GHEA Grapalat"/>
          <w:bCs/>
          <w:sz w:val="22"/>
          <w:szCs w:val="22"/>
          <w:lang w:val="hy-AM"/>
        </w:rPr>
        <w:t xml:space="preserve">նախորդ տարվա նկատմամբ </w:t>
      </w:r>
      <w:r w:rsidR="0098119E" w:rsidRPr="00E63CD7">
        <w:rPr>
          <w:rFonts w:ascii="GHEA Grapalat" w:hAnsi="GHEA Grapalat"/>
          <w:bCs/>
          <w:sz w:val="22"/>
          <w:szCs w:val="22"/>
          <w:lang w:val="hy-AM"/>
        </w:rPr>
        <w:t>նկատվել է</w:t>
      </w:r>
      <w:r w:rsidR="00720622" w:rsidRPr="00E63CD7">
        <w:rPr>
          <w:rFonts w:ascii="GHEA Grapalat" w:hAnsi="GHEA Grapalat"/>
          <w:bCs/>
          <w:sz w:val="22"/>
          <w:szCs w:val="22"/>
          <w:lang w:val="hy-AM"/>
        </w:rPr>
        <w:t xml:space="preserve"> ֆինանսատնտեսական վիճակի վատթարացում</w:t>
      </w:r>
      <w:r w:rsidRPr="00E63CD7">
        <w:rPr>
          <w:rFonts w:ascii="GHEA Grapalat" w:hAnsi="GHEA Grapalat"/>
          <w:bCs/>
          <w:sz w:val="22"/>
          <w:szCs w:val="22"/>
          <w:lang w:val="hy-AM"/>
        </w:rPr>
        <w:t xml:space="preserve">` </w:t>
      </w:r>
      <w:r w:rsidRPr="00E63CD7">
        <w:rPr>
          <w:rFonts w:ascii="GHEA Grapalat" w:hAnsi="GHEA Grapalat" w:cs="Sylfaen"/>
          <w:sz w:val="22"/>
          <w:szCs w:val="22"/>
          <w:lang w:val="hy-AM"/>
        </w:rPr>
        <w:t>«Գյո</w:t>
      </w:r>
      <w:r w:rsidR="00B968B1" w:rsidRPr="00E63CD7">
        <w:rPr>
          <w:rFonts w:ascii="GHEA Grapalat" w:hAnsi="GHEA Grapalat" w:cs="Sylfaen"/>
          <w:sz w:val="22"/>
          <w:szCs w:val="22"/>
          <w:lang w:val="hy-AM"/>
        </w:rPr>
        <w:t>ւ</w:t>
      </w:r>
      <w:r w:rsidRPr="00E63CD7">
        <w:rPr>
          <w:rFonts w:ascii="GHEA Grapalat" w:hAnsi="GHEA Grapalat" w:cs="Sylfaen"/>
          <w:sz w:val="22"/>
          <w:szCs w:val="22"/>
          <w:lang w:val="hy-AM"/>
        </w:rPr>
        <w:t>մրիի սելեկցիոն կայան» ՓԲԸ-ի զուտ շահույթը նվազել է մոտ 5,34 անգամ և կազմել 1</w:t>
      </w:r>
      <w:r w:rsidRPr="00E63CD7">
        <w:rPr>
          <w:rFonts w:ascii="Courier New" w:hAnsi="Courier New" w:cs="Courier New"/>
          <w:sz w:val="22"/>
          <w:szCs w:val="22"/>
          <w:lang w:val="hy-AM"/>
        </w:rPr>
        <w:t> </w:t>
      </w:r>
      <w:r w:rsidRPr="00E63CD7">
        <w:rPr>
          <w:rFonts w:ascii="GHEA Grapalat" w:hAnsi="GHEA Grapalat" w:cs="Sylfaen"/>
          <w:sz w:val="22"/>
          <w:szCs w:val="22"/>
          <w:lang w:val="hy-AM"/>
        </w:rPr>
        <w:t>345,0 հազ. դրամ, նվազել է նաև կուտակված շահույթի չափը: «Հայկական միրգ» ՓԲԸ-ն դարձյալ ձևավորել է վնաս և միաժամանակ կուտակված վնաս</w:t>
      </w:r>
      <w:r w:rsidR="00A60780" w:rsidRPr="00E63CD7">
        <w:rPr>
          <w:rFonts w:ascii="GHEA Grapalat" w:hAnsi="GHEA Grapalat" w:cs="Sylfaen"/>
          <w:sz w:val="22"/>
          <w:szCs w:val="22"/>
          <w:lang w:val="hy-AM"/>
        </w:rPr>
        <w:t>ն</w:t>
      </w:r>
      <w:r w:rsidRPr="00E63CD7">
        <w:rPr>
          <w:rFonts w:ascii="GHEA Grapalat" w:hAnsi="GHEA Grapalat" w:cs="Sylfaen"/>
          <w:sz w:val="22"/>
          <w:szCs w:val="22"/>
          <w:lang w:val="hy-AM"/>
        </w:rPr>
        <w:t xml:space="preserve"> </w:t>
      </w:r>
      <w:r w:rsidR="00A60780" w:rsidRPr="00E63CD7">
        <w:rPr>
          <w:rFonts w:ascii="GHEA Grapalat" w:hAnsi="GHEA Grapalat" w:cs="Sylfaen"/>
          <w:sz w:val="22"/>
          <w:szCs w:val="22"/>
          <w:lang w:val="hy-AM"/>
        </w:rPr>
        <w:t xml:space="preserve">աճել է 0,024 </w:t>
      </w:r>
      <w:r w:rsidR="00797378" w:rsidRPr="00E63CD7">
        <w:rPr>
          <w:rFonts w:ascii="GHEA Grapalat" w:hAnsi="GHEA Grapalat" w:cs="Sylfaen"/>
          <w:sz w:val="22"/>
          <w:szCs w:val="22"/>
          <w:lang w:val="hy-AM"/>
        </w:rPr>
        <w:t>%-ով</w:t>
      </w:r>
      <w:r w:rsidRPr="00E63CD7">
        <w:rPr>
          <w:rFonts w:ascii="GHEA Grapalat" w:hAnsi="GHEA Grapalat" w:cs="Sylfaen"/>
          <w:sz w:val="22"/>
          <w:szCs w:val="22"/>
          <w:lang w:val="hy-AM"/>
        </w:rPr>
        <w:t>:</w:t>
      </w:r>
    </w:p>
    <w:p w:rsidR="0098119E" w:rsidRPr="00E63CD7" w:rsidRDefault="0098119E" w:rsidP="005C3646">
      <w:pPr>
        <w:pStyle w:val="a3"/>
        <w:tabs>
          <w:tab w:val="clear" w:pos="540"/>
          <w:tab w:val="left" w:pos="0"/>
        </w:tabs>
        <w:rPr>
          <w:rFonts w:ascii="GHEA Grapalat" w:hAnsi="GHEA Grapalat"/>
          <w:bCs/>
          <w:sz w:val="22"/>
          <w:szCs w:val="22"/>
          <w:lang w:val="hy-AM"/>
        </w:rPr>
      </w:pPr>
      <w:r w:rsidRPr="00E63CD7">
        <w:rPr>
          <w:rFonts w:ascii="GHEA Grapalat" w:hAnsi="GHEA Grapalat" w:cs="Sylfaen"/>
          <w:sz w:val="22"/>
          <w:szCs w:val="22"/>
          <w:lang w:val="hy-AM"/>
        </w:rPr>
        <w:tab/>
        <w:t xml:space="preserve">«Ստանդարտների ազգային ինստիտուտ», «Չափագրման ազգային ինստիտուտ» և «Հայաստանի արտահանման ապահովագրական գործակալություն» ՓԲԸ-ների մոտ նախորդ տարվա նկատմամբ նույնպես նկատվել է </w:t>
      </w:r>
      <w:r w:rsidRPr="00E63CD7">
        <w:rPr>
          <w:rFonts w:ascii="GHEA Grapalat" w:hAnsi="GHEA Grapalat"/>
          <w:bCs/>
          <w:sz w:val="22"/>
          <w:szCs w:val="22"/>
          <w:lang w:val="hy-AM"/>
        </w:rPr>
        <w:t>ֆինանսատնտեսական վիճակի վատթարացում</w:t>
      </w:r>
      <w:r w:rsidR="00307F08" w:rsidRPr="00E63CD7">
        <w:rPr>
          <w:rFonts w:ascii="GHEA Grapalat" w:hAnsi="GHEA Grapalat"/>
          <w:bCs/>
          <w:sz w:val="22"/>
          <w:szCs w:val="22"/>
          <w:lang w:val="hy-AM"/>
        </w:rPr>
        <w:t>, չնայած ընկերություններ</w:t>
      </w:r>
      <w:r w:rsidR="00797378" w:rsidRPr="00E63CD7">
        <w:rPr>
          <w:rFonts w:ascii="GHEA Grapalat" w:hAnsi="GHEA Grapalat"/>
          <w:bCs/>
          <w:sz w:val="22"/>
          <w:szCs w:val="22"/>
          <w:lang w:val="hy-AM"/>
        </w:rPr>
        <w:t>ն</w:t>
      </w:r>
      <w:r w:rsidR="00307F08" w:rsidRPr="00E63CD7">
        <w:rPr>
          <w:rFonts w:ascii="GHEA Grapalat" w:hAnsi="GHEA Grapalat"/>
          <w:bCs/>
          <w:sz w:val="22"/>
          <w:szCs w:val="22"/>
          <w:lang w:val="hy-AM"/>
        </w:rPr>
        <w:t xml:space="preserve"> աշխատել են շահույթով, սակայն նվազել է զուտ շահույթի և կուտակված շահույթի ծավալները:</w:t>
      </w:r>
    </w:p>
    <w:p w:rsidR="00857E3E" w:rsidRPr="00E63CD7" w:rsidRDefault="00FA64CE" w:rsidP="009F0F9E">
      <w:pPr>
        <w:spacing w:line="360" w:lineRule="auto"/>
        <w:jc w:val="both"/>
        <w:rPr>
          <w:rFonts w:ascii="GHEA Grapalat" w:hAnsi="GHEA Grapalat" w:cs="Sylfaen"/>
          <w:sz w:val="22"/>
          <w:szCs w:val="22"/>
          <w:lang w:val="hy-AM"/>
        </w:rPr>
      </w:pPr>
      <w:r w:rsidRPr="00E63CD7">
        <w:rPr>
          <w:rFonts w:ascii="GHEA Grapalat" w:hAnsi="GHEA Grapalat" w:cs="Sylfaen"/>
          <w:sz w:val="22"/>
          <w:szCs w:val="22"/>
          <w:lang w:val="hy-AM"/>
        </w:rPr>
        <w:tab/>
      </w:r>
    </w:p>
    <w:p w:rsidR="009718C3" w:rsidRPr="007446B0" w:rsidRDefault="009718C3" w:rsidP="00F44B79">
      <w:pPr>
        <w:pStyle w:val="a3"/>
        <w:tabs>
          <w:tab w:val="clear" w:pos="540"/>
        </w:tabs>
        <w:jc w:val="center"/>
        <w:rPr>
          <w:rFonts w:ascii="GHEA Grapalat" w:hAnsi="GHEA Grapalat"/>
          <w:b/>
          <w:sz w:val="22"/>
          <w:u w:val="single"/>
          <w:lang w:val="hy-AM"/>
        </w:rPr>
      </w:pPr>
    </w:p>
    <w:p w:rsidR="00060B8E" w:rsidRPr="00E63CD7" w:rsidRDefault="00060B8E" w:rsidP="00060B8E">
      <w:pPr>
        <w:pStyle w:val="a3"/>
        <w:tabs>
          <w:tab w:val="clear" w:pos="540"/>
        </w:tabs>
        <w:jc w:val="center"/>
        <w:rPr>
          <w:rFonts w:ascii="GHEA Grapalat" w:hAnsi="GHEA Grapalat" w:cs="Sylfaen"/>
          <w:b/>
          <w:sz w:val="22"/>
          <w:szCs w:val="22"/>
          <w:u w:val="single"/>
          <w:lang w:val="hy-AM"/>
        </w:rPr>
      </w:pPr>
      <w:r w:rsidRPr="00E63CD7">
        <w:rPr>
          <w:rFonts w:ascii="GHEA Grapalat" w:hAnsi="GHEA Grapalat"/>
          <w:b/>
          <w:sz w:val="22"/>
          <w:u w:val="single"/>
          <w:lang w:val="hy-AM"/>
        </w:rPr>
        <w:t>8</w:t>
      </w:r>
      <w:r w:rsidRPr="00E63CD7">
        <w:rPr>
          <w:rFonts w:ascii="GHEA Grapalat" w:hAnsi="GHEA Grapalat"/>
          <w:b/>
          <w:sz w:val="22"/>
          <w:szCs w:val="22"/>
          <w:u w:val="single"/>
          <w:lang w:val="hy-AM"/>
        </w:rPr>
        <w:t>.</w:t>
      </w:r>
      <w:r w:rsidR="00363ED4" w:rsidRPr="00E63CD7">
        <w:rPr>
          <w:rFonts w:ascii="GHEA Grapalat" w:hAnsi="GHEA Grapalat"/>
          <w:b/>
          <w:sz w:val="22"/>
          <w:szCs w:val="22"/>
          <w:u w:val="single"/>
          <w:lang w:val="hy-AM"/>
        </w:rPr>
        <w:t xml:space="preserve"> </w:t>
      </w:r>
      <w:r w:rsidRPr="00E63CD7">
        <w:rPr>
          <w:rFonts w:ascii="GHEA Grapalat" w:hAnsi="GHEA Grapalat" w:cs="Sylfaen"/>
          <w:b/>
          <w:sz w:val="22"/>
          <w:szCs w:val="22"/>
          <w:u w:val="single"/>
          <w:lang w:val="hy-AM"/>
        </w:rPr>
        <w:t>ՀՀ ԿՐԹՈՒԹՅԱՆ,ԳԻՏՈՒԹՅԱՆ, ՄՇԱԿՈՒՅԹԻ ԵՎ ՍՊՈՐՏԻ ՆԱԽԱՐԱՐՈՒԹՅՈՒՆ</w:t>
      </w:r>
    </w:p>
    <w:p w:rsidR="00D22E7C" w:rsidRPr="00E63CD7" w:rsidRDefault="00D22E7C" w:rsidP="00F44B79">
      <w:pPr>
        <w:pStyle w:val="a3"/>
        <w:tabs>
          <w:tab w:val="clear" w:pos="540"/>
        </w:tabs>
        <w:jc w:val="center"/>
        <w:rPr>
          <w:rFonts w:ascii="GHEA Grapalat" w:hAnsi="GHEA Grapalat" w:cs="Sylfaen"/>
          <w:b/>
          <w:sz w:val="22"/>
          <w:u w:val="single"/>
          <w:lang w:val="hy-AM"/>
        </w:rPr>
      </w:pPr>
    </w:p>
    <w:p w:rsidR="004908D0" w:rsidRPr="00E63CD7" w:rsidRDefault="00C82773" w:rsidP="009F6065">
      <w:pPr>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8</w:t>
      </w:r>
      <w:r w:rsidR="00D12B7A" w:rsidRPr="00E63CD7">
        <w:rPr>
          <w:rFonts w:ascii="GHEA Grapalat" w:hAnsi="GHEA Grapalat"/>
          <w:sz w:val="22"/>
          <w:szCs w:val="22"/>
          <w:lang w:val="hy-AM"/>
        </w:rPr>
        <w:t xml:space="preserve">.1 </w:t>
      </w:r>
      <w:r w:rsidR="006D5826" w:rsidRPr="00E63CD7">
        <w:rPr>
          <w:rFonts w:ascii="GHEA Grapalat" w:hAnsi="GHEA Grapalat"/>
          <w:sz w:val="22"/>
          <w:szCs w:val="22"/>
          <w:lang w:val="hy-AM"/>
        </w:rPr>
        <w:t>Նախարարության</w:t>
      </w:r>
      <w:r w:rsidR="00BD2205" w:rsidRPr="00E63CD7">
        <w:rPr>
          <w:rFonts w:ascii="GHEA Grapalat" w:hAnsi="GHEA Grapalat"/>
          <w:sz w:val="22"/>
          <w:szCs w:val="22"/>
          <w:lang w:val="hy-AM"/>
        </w:rPr>
        <w:t xml:space="preserve"> ենթակայությամբ</w:t>
      </w:r>
      <w:r w:rsidR="00993EC7" w:rsidRPr="00E63CD7">
        <w:rPr>
          <w:rFonts w:ascii="GHEA Grapalat" w:hAnsi="GHEA Grapalat"/>
          <w:sz w:val="22"/>
          <w:szCs w:val="22"/>
          <w:lang w:val="hy-AM"/>
        </w:rPr>
        <w:t xml:space="preserve"> 201</w:t>
      </w:r>
      <w:r w:rsidR="00D77AC6" w:rsidRPr="00E63CD7">
        <w:rPr>
          <w:rFonts w:ascii="GHEA Grapalat" w:hAnsi="GHEA Grapalat"/>
          <w:sz w:val="22"/>
          <w:szCs w:val="22"/>
          <w:lang w:val="hy-AM"/>
        </w:rPr>
        <w:t>9</w:t>
      </w:r>
      <w:r w:rsidR="00993EC7" w:rsidRPr="00E63CD7">
        <w:rPr>
          <w:rFonts w:ascii="GHEA Grapalat" w:hAnsi="GHEA Grapalat"/>
          <w:sz w:val="22"/>
          <w:szCs w:val="22"/>
          <w:lang w:val="hy-AM"/>
        </w:rPr>
        <w:t xml:space="preserve">թ.-ի տարեկան տվյալներով </w:t>
      </w:r>
      <w:r w:rsidR="00D12B7A" w:rsidRPr="00E63CD7">
        <w:rPr>
          <w:rFonts w:ascii="GHEA Grapalat" w:hAnsi="GHEA Grapalat"/>
          <w:sz w:val="22"/>
          <w:szCs w:val="22"/>
          <w:lang w:val="hy-AM"/>
        </w:rPr>
        <w:t>առկա են թվով</w:t>
      </w:r>
      <w:r w:rsidR="00F86CB4" w:rsidRPr="00E63CD7">
        <w:rPr>
          <w:rFonts w:ascii="GHEA Grapalat" w:hAnsi="GHEA Grapalat"/>
          <w:sz w:val="22"/>
          <w:szCs w:val="22"/>
          <w:lang w:val="hy-AM"/>
        </w:rPr>
        <w:t xml:space="preserve"> </w:t>
      </w:r>
      <w:r w:rsidR="00D77AC6" w:rsidRPr="00E63CD7">
        <w:rPr>
          <w:rFonts w:ascii="GHEA Grapalat" w:hAnsi="GHEA Grapalat"/>
          <w:sz w:val="22"/>
          <w:szCs w:val="22"/>
          <w:lang w:val="hy-AM"/>
        </w:rPr>
        <w:t xml:space="preserve">5 </w:t>
      </w:r>
      <w:r w:rsidR="00D12B7A" w:rsidRPr="00E63CD7">
        <w:rPr>
          <w:rFonts w:ascii="GHEA Grapalat" w:hAnsi="GHEA Grapalat"/>
          <w:sz w:val="22"/>
          <w:szCs w:val="22"/>
          <w:lang w:val="hy-AM"/>
        </w:rPr>
        <w:t>պետական մասնակցությամբ առևտրային կազմակերպություններ:</w:t>
      </w:r>
      <w:r w:rsidR="00FC7719" w:rsidRPr="00E63CD7">
        <w:rPr>
          <w:rFonts w:ascii="GHEA Grapalat" w:hAnsi="GHEA Grapalat"/>
          <w:sz w:val="22"/>
          <w:szCs w:val="22"/>
          <w:lang w:val="hy-AM"/>
        </w:rPr>
        <w:t xml:space="preserve"> </w:t>
      </w:r>
      <w:r w:rsidR="00D77AC6" w:rsidRPr="00E63CD7">
        <w:rPr>
          <w:rFonts w:ascii="GHEA Grapalat" w:hAnsi="GHEA Grapalat"/>
          <w:sz w:val="22"/>
          <w:szCs w:val="22"/>
          <w:lang w:val="hy-AM"/>
        </w:rPr>
        <w:t xml:space="preserve">Ընկերությունների թիվը նախորդ տարվա նկատմամբ ավելացել է 1-ով՝ </w:t>
      </w:r>
      <w:r w:rsidR="009F6065" w:rsidRPr="00E63CD7">
        <w:rPr>
          <w:rFonts w:ascii="GHEA Grapalat" w:hAnsi="GHEA Grapalat"/>
          <w:sz w:val="22"/>
          <w:szCs w:val="22"/>
          <w:lang w:val="hy-AM"/>
        </w:rPr>
        <w:t>«Մարզաձևերի զարգացման հանրապետական համալիր կենտրոն</w:t>
      </w:r>
      <w:r w:rsidR="00D77AC6" w:rsidRPr="00E63CD7">
        <w:rPr>
          <w:rFonts w:ascii="GHEA Grapalat" w:hAnsi="GHEA Grapalat"/>
          <w:sz w:val="22"/>
          <w:szCs w:val="22"/>
          <w:lang w:val="hy-AM"/>
        </w:rPr>
        <w:t>»</w:t>
      </w:r>
      <w:r w:rsidR="009F6065" w:rsidRPr="00E63CD7">
        <w:rPr>
          <w:rFonts w:ascii="GHEA Grapalat" w:hAnsi="GHEA Grapalat"/>
          <w:sz w:val="22"/>
          <w:szCs w:val="22"/>
          <w:lang w:val="hy-AM"/>
        </w:rPr>
        <w:t xml:space="preserve"> ՓԲԸ։</w:t>
      </w:r>
    </w:p>
    <w:p w:rsidR="00F4618C" w:rsidRPr="00E63CD7" w:rsidRDefault="00C82773" w:rsidP="009F6065">
      <w:pPr>
        <w:pStyle w:val="a3"/>
        <w:ind w:firstLine="567"/>
        <w:rPr>
          <w:rFonts w:ascii="GHEA Grapalat" w:hAnsi="GHEA Grapalat"/>
          <w:sz w:val="22"/>
          <w:lang w:val="hy-AM"/>
        </w:rPr>
      </w:pPr>
      <w:r w:rsidRPr="00E63CD7">
        <w:rPr>
          <w:rFonts w:ascii="GHEA Grapalat" w:hAnsi="GHEA Grapalat"/>
          <w:sz w:val="22"/>
          <w:lang w:val="hy-AM"/>
        </w:rPr>
        <w:t>8</w:t>
      </w:r>
      <w:r w:rsidR="004908D0" w:rsidRPr="00E63CD7">
        <w:rPr>
          <w:rFonts w:ascii="GHEA Grapalat" w:hAnsi="GHEA Grapalat"/>
          <w:sz w:val="22"/>
          <w:lang w:val="hy-AM"/>
        </w:rPr>
        <w:t xml:space="preserve">.2 </w:t>
      </w:r>
      <w:r w:rsidR="009F6065" w:rsidRPr="00E63CD7">
        <w:rPr>
          <w:rFonts w:ascii="GHEA Grapalat" w:hAnsi="GHEA Grapalat"/>
          <w:sz w:val="22"/>
          <w:lang w:val="hy-AM"/>
        </w:rPr>
        <w:t>Հաշվետու ժամանակաշրջանում ըն</w:t>
      </w:r>
      <w:r w:rsidR="004908D0" w:rsidRPr="00E63CD7">
        <w:rPr>
          <w:rFonts w:ascii="GHEA Grapalat" w:hAnsi="GHEA Grapalat" w:cs="Sylfaen"/>
          <w:sz w:val="22"/>
          <w:lang w:val="hy-AM"/>
        </w:rPr>
        <w:t xml:space="preserve">կերությունների </w:t>
      </w:r>
      <w:r w:rsidR="00282C7B" w:rsidRPr="00E63CD7">
        <w:rPr>
          <w:rFonts w:ascii="GHEA Grapalat" w:hAnsi="GHEA Grapalat" w:cs="Sylfaen"/>
          <w:sz w:val="22"/>
          <w:lang w:val="hy-AM"/>
        </w:rPr>
        <w:t>աշխատողների ընդհանուր թվաքանակը</w:t>
      </w:r>
      <w:r w:rsidR="00356466" w:rsidRPr="00E63CD7">
        <w:rPr>
          <w:rFonts w:ascii="GHEA Grapalat" w:hAnsi="GHEA Grapalat" w:cs="Sylfaen"/>
          <w:sz w:val="22"/>
          <w:lang w:val="hy-AM"/>
        </w:rPr>
        <w:t xml:space="preserve"> </w:t>
      </w:r>
      <w:r w:rsidR="009F6065" w:rsidRPr="00E63CD7">
        <w:rPr>
          <w:rFonts w:ascii="GHEA Grapalat" w:hAnsi="GHEA Grapalat" w:cs="Sylfaen"/>
          <w:sz w:val="22"/>
          <w:lang w:val="hy-AM"/>
        </w:rPr>
        <w:t>կազմել</w:t>
      </w:r>
      <w:r w:rsidR="00F9390C" w:rsidRPr="00E63CD7">
        <w:rPr>
          <w:rFonts w:ascii="GHEA Grapalat" w:hAnsi="GHEA Grapalat" w:cs="Sylfaen"/>
          <w:sz w:val="22"/>
          <w:lang w:val="hy-AM"/>
        </w:rPr>
        <w:t xml:space="preserve"> է</w:t>
      </w:r>
      <w:r w:rsidR="00AC0C98" w:rsidRPr="00E63CD7">
        <w:rPr>
          <w:rFonts w:ascii="GHEA Grapalat" w:hAnsi="GHEA Grapalat" w:cs="Sylfaen"/>
          <w:sz w:val="22"/>
          <w:lang w:val="hy-AM"/>
        </w:rPr>
        <w:t xml:space="preserve"> </w:t>
      </w:r>
      <w:r w:rsidR="009F6065" w:rsidRPr="00E63CD7">
        <w:rPr>
          <w:rFonts w:ascii="GHEA Grapalat" w:hAnsi="GHEA Grapalat" w:cs="Sylfaen"/>
          <w:sz w:val="22"/>
          <w:lang w:val="hy-AM"/>
        </w:rPr>
        <w:t>506</w:t>
      </w:r>
      <w:r w:rsidR="00AC0C98" w:rsidRPr="00E63CD7">
        <w:rPr>
          <w:rFonts w:ascii="GHEA Grapalat" w:hAnsi="GHEA Grapalat" w:cs="Sylfaen"/>
          <w:sz w:val="22"/>
          <w:lang w:val="hy-AM"/>
        </w:rPr>
        <w:t xml:space="preserve"> աշխա</w:t>
      </w:r>
      <w:r w:rsidR="00BD2205" w:rsidRPr="00E63CD7">
        <w:rPr>
          <w:rFonts w:ascii="GHEA Grapalat" w:hAnsi="GHEA Grapalat" w:cs="Sylfaen"/>
          <w:sz w:val="22"/>
          <w:lang w:val="hy-AM"/>
        </w:rPr>
        <w:t>տող</w:t>
      </w:r>
      <w:r w:rsidR="006D5826" w:rsidRPr="00E63CD7">
        <w:rPr>
          <w:rFonts w:ascii="GHEA Grapalat" w:hAnsi="GHEA Grapalat" w:cs="Sylfaen"/>
          <w:sz w:val="22"/>
          <w:lang w:val="hy-AM"/>
        </w:rPr>
        <w:t>:</w:t>
      </w:r>
    </w:p>
    <w:p w:rsidR="008257E9" w:rsidRPr="00E63CD7" w:rsidRDefault="00C82773" w:rsidP="009F6065">
      <w:pPr>
        <w:pStyle w:val="a3"/>
        <w:tabs>
          <w:tab w:val="num" w:pos="-5220"/>
        </w:tabs>
        <w:ind w:firstLine="567"/>
        <w:rPr>
          <w:rFonts w:ascii="GHEA Grapalat" w:hAnsi="GHEA Grapalat" w:cs="Sylfaen"/>
          <w:sz w:val="22"/>
          <w:szCs w:val="22"/>
          <w:lang w:val="hy-AM"/>
        </w:rPr>
      </w:pPr>
      <w:r w:rsidRPr="00E63CD7">
        <w:rPr>
          <w:rFonts w:ascii="GHEA Grapalat" w:hAnsi="GHEA Grapalat"/>
          <w:sz w:val="22"/>
          <w:szCs w:val="22"/>
          <w:lang w:val="hy-AM"/>
        </w:rPr>
        <w:t>8</w:t>
      </w:r>
      <w:r w:rsidR="00D12B7A" w:rsidRPr="00E63CD7">
        <w:rPr>
          <w:rFonts w:ascii="GHEA Grapalat" w:hAnsi="GHEA Grapalat"/>
          <w:sz w:val="22"/>
          <w:szCs w:val="22"/>
          <w:lang w:val="hy-AM"/>
        </w:rPr>
        <w:t>.</w:t>
      </w:r>
      <w:r w:rsidR="004908D0" w:rsidRPr="00E63CD7">
        <w:rPr>
          <w:rFonts w:ascii="GHEA Grapalat" w:hAnsi="GHEA Grapalat"/>
          <w:sz w:val="22"/>
          <w:szCs w:val="22"/>
          <w:lang w:val="hy-AM"/>
        </w:rPr>
        <w:t>3</w:t>
      </w:r>
      <w:r w:rsidR="003472CF" w:rsidRPr="00E63CD7">
        <w:rPr>
          <w:rFonts w:ascii="GHEA Grapalat" w:hAnsi="GHEA Grapalat"/>
          <w:sz w:val="22"/>
          <w:szCs w:val="22"/>
          <w:lang w:val="hy-AM"/>
        </w:rPr>
        <w:t xml:space="preserve"> </w:t>
      </w:r>
      <w:r w:rsidR="00D12B7A" w:rsidRPr="00E63CD7">
        <w:rPr>
          <w:rFonts w:ascii="GHEA Grapalat" w:hAnsi="GHEA Grapalat" w:cs="Sylfaen"/>
          <w:sz w:val="22"/>
          <w:szCs w:val="22"/>
          <w:lang w:val="hy-AM"/>
        </w:rPr>
        <w:t>Առևտրային կազմակերպությունների ֆինանսատնտեսական գործունեության ամփոփ</w:t>
      </w:r>
      <w:r w:rsidR="00D12B7A" w:rsidRPr="00E63CD7">
        <w:rPr>
          <w:rFonts w:ascii="GHEA Grapalat" w:hAnsi="GHEA Grapalat"/>
          <w:sz w:val="22"/>
          <w:szCs w:val="22"/>
          <w:lang w:val="hy-AM"/>
        </w:rPr>
        <w:t xml:space="preserve"> </w:t>
      </w:r>
      <w:r w:rsidR="00D12B7A" w:rsidRPr="00E63CD7">
        <w:rPr>
          <w:rFonts w:ascii="GHEA Grapalat" w:hAnsi="GHEA Grapalat" w:cs="Sylfaen"/>
          <w:sz w:val="22"/>
          <w:szCs w:val="22"/>
          <w:lang w:val="hy-AM"/>
        </w:rPr>
        <w:t>արդյունքներն այսպիսին են.</w:t>
      </w:r>
    </w:p>
    <w:p w:rsidR="001B3DC4" w:rsidRPr="00E63CD7" w:rsidRDefault="001B3DC4" w:rsidP="009F6065">
      <w:pPr>
        <w:pStyle w:val="a3"/>
        <w:tabs>
          <w:tab w:val="num" w:pos="-5220"/>
        </w:tabs>
        <w:ind w:firstLine="567"/>
        <w:rPr>
          <w:rFonts w:ascii="GHEA Grapalat" w:hAnsi="GHEA Grapalat"/>
          <w:sz w:val="22"/>
          <w:szCs w:val="22"/>
          <w:lang w:val="hy-AM"/>
        </w:rPr>
      </w:pPr>
    </w:p>
    <w:p w:rsidR="001B3DC4" w:rsidRPr="00E63CD7" w:rsidRDefault="001B3DC4" w:rsidP="001B3DC4">
      <w:pPr>
        <w:pStyle w:val="a3"/>
        <w:tabs>
          <w:tab w:val="num" w:pos="-5220"/>
        </w:tabs>
        <w:jc w:val="right"/>
        <w:rPr>
          <w:rFonts w:ascii="GHEA Grapalat" w:hAnsi="GHEA Grapalat"/>
          <w:sz w:val="22"/>
          <w:szCs w:val="22"/>
        </w:rPr>
      </w:pPr>
      <w:r w:rsidRPr="00E63CD7">
        <w:rPr>
          <w:rFonts w:ascii="GHEA Grapalat" w:hAnsi="GHEA Grapalat"/>
          <w:i/>
          <w:iCs/>
          <w:sz w:val="22"/>
          <w:szCs w:val="22"/>
          <w:lang w:val="hy-AM"/>
        </w:rPr>
        <w:lastRenderedPageBreak/>
        <w:t xml:space="preserve">  </w:t>
      </w:r>
      <w:r w:rsidR="00E006ED" w:rsidRPr="00E63CD7">
        <w:rPr>
          <w:rFonts w:ascii="GHEA Grapalat" w:hAnsi="GHEA Grapalat"/>
          <w:i/>
          <w:iCs/>
          <w:sz w:val="22"/>
          <w:szCs w:val="22"/>
        </w:rPr>
        <w:t>(</w:t>
      </w:r>
      <w:r w:rsidR="00E006ED" w:rsidRPr="00E63CD7">
        <w:rPr>
          <w:rFonts w:ascii="GHEA Grapalat" w:hAnsi="GHEA Grapalat" w:cs="Sylfaen"/>
          <w:i/>
          <w:iCs/>
          <w:sz w:val="22"/>
          <w:szCs w:val="22"/>
        </w:rPr>
        <w:t>հազ. դրամ)</w:t>
      </w:r>
      <w:r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1B3DC4" w:rsidRPr="00E63CD7" w:rsidTr="00E876AD">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1B3DC4" w:rsidRPr="00E63CD7" w:rsidRDefault="001B3DC4" w:rsidP="00E876AD">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1B3DC4" w:rsidRPr="00E63CD7" w:rsidRDefault="001B3DC4" w:rsidP="00E876AD">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1B3DC4" w:rsidRPr="00E63CD7" w:rsidRDefault="001B3DC4" w:rsidP="00E876AD">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009F6065"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1B3DC4" w:rsidRPr="00E63CD7" w:rsidRDefault="001B3DC4" w:rsidP="00E876AD">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1B3DC4" w:rsidRPr="00E63CD7" w:rsidTr="00E876AD">
        <w:trPr>
          <w:trHeight w:val="150"/>
        </w:trPr>
        <w:tc>
          <w:tcPr>
            <w:tcW w:w="720" w:type="dxa"/>
            <w:tcBorders>
              <w:left w:val="single" w:sz="18" w:space="0" w:color="auto"/>
              <w:right w:val="single" w:sz="18" w:space="0" w:color="auto"/>
            </w:tcBorders>
          </w:tcPr>
          <w:p w:rsidR="001B3DC4" w:rsidRPr="00E63CD7" w:rsidRDefault="001B3DC4" w:rsidP="00E876AD">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1B3DC4" w:rsidRPr="00E63CD7" w:rsidRDefault="00A94638" w:rsidP="00E876AD">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 xml:space="preserve">Սեփական </w:t>
            </w:r>
            <w:r w:rsidR="001B3DC4" w:rsidRPr="00E63CD7">
              <w:rPr>
                <w:rFonts w:ascii="GHEA Grapalat" w:hAnsi="GHEA Grapalat" w:cs="Sylfaen"/>
                <w:sz w:val="22"/>
                <w:szCs w:val="22"/>
              </w:rPr>
              <w:t>կապիտալ</w:t>
            </w:r>
          </w:p>
        </w:tc>
        <w:tc>
          <w:tcPr>
            <w:tcW w:w="2160" w:type="dxa"/>
            <w:tcBorders>
              <w:right w:val="single" w:sz="18" w:space="0" w:color="auto"/>
            </w:tcBorders>
          </w:tcPr>
          <w:p w:rsidR="001B3DC4" w:rsidRPr="00E63CD7" w:rsidRDefault="009F6065" w:rsidP="009F6065">
            <w:pPr>
              <w:spacing w:line="360" w:lineRule="auto"/>
              <w:jc w:val="center"/>
              <w:rPr>
                <w:rFonts w:ascii="GHEA Grapalat" w:hAnsi="GHEA Grapalat"/>
                <w:bCs/>
                <w:sz w:val="22"/>
                <w:szCs w:val="22"/>
                <w:lang w:val="hy-AM"/>
              </w:rPr>
            </w:pPr>
            <w:r w:rsidRPr="00E63CD7">
              <w:rPr>
                <w:rFonts w:ascii="GHEA Grapalat" w:hAnsi="GHEA Grapalat"/>
                <w:bCs/>
                <w:sz w:val="22"/>
                <w:szCs w:val="22"/>
              </w:rPr>
              <w:t>105 411,7</w:t>
            </w:r>
          </w:p>
        </w:tc>
      </w:tr>
      <w:tr w:rsidR="001B3DC4" w:rsidRPr="00E63CD7" w:rsidTr="00E876AD">
        <w:trPr>
          <w:trHeight w:val="150"/>
        </w:trPr>
        <w:tc>
          <w:tcPr>
            <w:tcW w:w="720" w:type="dxa"/>
            <w:tcBorders>
              <w:left w:val="single" w:sz="18" w:space="0" w:color="auto"/>
              <w:right w:val="single" w:sz="18" w:space="0" w:color="auto"/>
            </w:tcBorders>
          </w:tcPr>
          <w:p w:rsidR="001B3DC4" w:rsidRPr="00E63CD7" w:rsidRDefault="001B3DC4" w:rsidP="00E876AD">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1B3DC4" w:rsidRPr="00E63CD7" w:rsidRDefault="001B3DC4" w:rsidP="00E876AD">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Աշխատել են շահույթով</w:t>
            </w:r>
            <w:r w:rsidR="00E006ED" w:rsidRPr="00E63CD7">
              <w:rPr>
                <w:rFonts w:ascii="GHEA Grapalat" w:hAnsi="GHEA Grapalat" w:cs="Sylfaen"/>
                <w:sz w:val="22"/>
                <w:szCs w:val="22"/>
                <w:lang w:val="ru-RU"/>
              </w:rPr>
              <w:t xml:space="preserve"> </w:t>
            </w:r>
            <w:r w:rsidR="00E006ED" w:rsidRPr="00E63CD7">
              <w:rPr>
                <w:rFonts w:ascii="GHEA Grapalat" w:hAnsi="GHEA Grapalat" w:cs="Sylfaen"/>
                <w:sz w:val="22"/>
                <w:szCs w:val="22"/>
              </w:rPr>
              <w:t>(</w:t>
            </w:r>
            <w:r w:rsidRPr="00E63CD7">
              <w:rPr>
                <w:rFonts w:ascii="GHEA Grapalat" w:hAnsi="GHEA Grapalat" w:cs="Sylfaen"/>
                <w:sz w:val="22"/>
                <w:szCs w:val="22"/>
                <w:lang w:val="ru-RU"/>
              </w:rPr>
              <w:t>հատ</w:t>
            </w:r>
            <w:r w:rsidR="00E006ED" w:rsidRPr="00E63CD7">
              <w:rPr>
                <w:rFonts w:ascii="GHEA Grapalat" w:hAnsi="GHEA Grapalat" w:cs="Sylfaen"/>
                <w:sz w:val="22"/>
                <w:szCs w:val="22"/>
              </w:rPr>
              <w:t>)</w:t>
            </w:r>
          </w:p>
        </w:tc>
        <w:tc>
          <w:tcPr>
            <w:tcW w:w="2160" w:type="dxa"/>
            <w:tcBorders>
              <w:right w:val="single" w:sz="18" w:space="0" w:color="auto"/>
            </w:tcBorders>
          </w:tcPr>
          <w:p w:rsidR="001B3DC4" w:rsidRPr="00E63CD7" w:rsidRDefault="009F6065" w:rsidP="009F606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5</w:t>
            </w:r>
          </w:p>
        </w:tc>
      </w:tr>
      <w:tr w:rsidR="001B3DC4" w:rsidRPr="00E63CD7" w:rsidTr="00E876AD">
        <w:trPr>
          <w:trHeight w:val="150"/>
        </w:trPr>
        <w:tc>
          <w:tcPr>
            <w:tcW w:w="720" w:type="dxa"/>
            <w:tcBorders>
              <w:left w:val="single" w:sz="18" w:space="0" w:color="auto"/>
              <w:right w:val="single" w:sz="18" w:space="0" w:color="auto"/>
            </w:tcBorders>
          </w:tcPr>
          <w:p w:rsidR="001B3DC4" w:rsidRPr="00E63CD7" w:rsidRDefault="001B3DC4" w:rsidP="00E876AD">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3.</w:t>
            </w:r>
          </w:p>
        </w:tc>
        <w:tc>
          <w:tcPr>
            <w:tcW w:w="6840" w:type="dxa"/>
            <w:tcBorders>
              <w:left w:val="nil"/>
            </w:tcBorders>
            <w:vAlign w:val="center"/>
          </w:tcPr>
          <w:p w:rsidR="001B3DC4" w:rsidRPr="00E63CD7" w:rsidRDefault="001B3DC4" w:rsidP="00E876AD">
            <w:pPr>
              <w:pStyle w:val="a3"/>
              <w:tabs>
                <w:tab w:val="clear" w:pos="540"/>
                <w:tab w:val="left" w:pos="720"/>
              </w:tabs>
              <w:spacing w:line="240" w:lineRule="auto"/>
              <w:ind w:right="-338"/>
              <w:rPr>
                <w:rFonts w:ascii="GHEA Grapalat" w:hAnsi="GHEA Grapalat" w:cs="Sylfaen"/>
                <w:sz w:val="22"/>
                <w:szCs w:val="22"/>
              </w:rPr>
            </w:pPr>
            <w:r w:rsidRPr="00E63CD7">
              <w:rPr>
                <w:rFonts w:ascii="GHEA Grapalat" w:hAnsi="GHEA Grapalat" w:cs="Sylfaen"/>
                <w:sz w:val="22"/>
                <w:szCs w:val="22"/>
              </w:rPr>
              <w:t>Աշ</w:t>
            </w:r>
            <w:r w:rsidRPr="00E63CD7">
              <w:rPr>
                <w:rFonts w:ascii="GHEA Grapalat" w:hAnsi="GHEA Grapalat" w:cs="Sylfaen"/>
                <w:sz w:val="22"/>
                <w:szCs w:val="22"/>
                <w:lang w:val="ru-RU"/>
              </w:rPr>
              <w:t>խ</w:t>
            </w:r>
            <w:r w:rsidRPr="00E63CD7">
              <w:rPr>
                <w:rFonts w:ascii="GHEA Grapalat" w:hAnsi="GHEA Grapalat" w:cs="Sylfaen"/>
                <w:sz w:val="22"/>
                <w:szCs w:val="22"/>
              </w:rPr>
              <w:t>ատել են վնասով</w:t>
            </w:r>
            <w:r w:rsidR="00E006ED" w:rsidRPr="00E63CD7">
              <w:rPr>
                <w:rFonts w:ascii="GHEA Grapalat" w:hAnsi="GHEA Grapalat" w:cs="Sylfaen"/>
                <w:sz w:val="22"/>
                <w:szCs w:val="22"/>
                <w:lang w:val="ru-RU"/>
              </w:rPr>
              <w:t xml:space="preserve"> </w:t>
            </w:r>
            <w:r w:rsidR="00E006ED" w:rsidRPr="00E63CD7">
              <w:rPr>
                <w:rFonts w:ascii="GHEA Grapalat" w:hAnsi="GHEA Grapalat" w:cs="Sylfaen"/>
                <w:sz w:val="22"/>
                <w:szCs w:val="22"/>
              </w:rPr>
              <w:t>(</w:t>
            </w:r>
            <w:r w:rsidRPr="00E63CD7">
              <w:rPr>
                <w:rFonts w:ascii="GHEA Grapalat" w:hAnsi="GHEA Grapalat" w:cs="Sylfaen"/>
                <w:sz w:val="22"/>
                <w:szCs w:val="22"/>
                <w:lang w:val="ru-RU"/>
              </w:rPr>
              <w:t>հատ</w:t>
            </w:r>
            <w:r w:rsidR="00E006ED" w:rsidRPr="00E63CD7">
              <w:rPr>
                <w:rFonts w:ascii="GHEA Grapalat" w:hAnsi="GHEA Grapalat" w:cs="Sylfaen"/>
                <w:sz w:val="22"/>
                <w:szCs w:val="22"/>
              </w:rPr>
              <w:t>)</w:t>
            </w:r>
          </w:p>
        </w:tc>
        <w:tc>
          <w:tcPr>
            <w:tcW w:w="2160" w:type="dxa"/>
            <w:tcBorders>
              <w:right w:val="single" w:sz="18" w:space="0" w:color="auto"/>
            </w:tcBorders>
          </w:tcPr>
          <w:p w:rsidR="001B3DC4" w:rsidRPr="00E63CD7" w:rsidRDefault="00E006ED" w:rsidP="009F606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0</w:t>
            </w:r>
          </w:p>
        </w:tc>
      </w:tr>
      <w:tr w:rsidR="001B3DC4" w:rsidRPr="00E63CD7" w:rsidTr="00E876AD">
        <w:trPr>
          <w:trHeight w:val="150"/>
        </w:trPr>
        <w:tc>
          <w:tcPr>
            <w:tcW w:w="720" w:type="dxa"/>
            <w:tcBorders>
              <w:left w:val="single" w:sz="18" w:space="0" w:color="auto"/>
              <w:right w:val="single" w:sz="18" w:space="0" w:color="auto"/>
            </w:tcBorders>
          </w:tcPr>
          <w:p w:rsidR="001B3DC4" w:rsidRPr="00E63CD7" w:rsidRDefault="001B3DC4" w:rsidP="00E876AD">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1B3DC4" w:rsidRPr="00E63CD7" w:rsidRDefault="00E006ED" w:rsidP="00E876AD">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Շահույթ(վնաս) չեն ձևավորել (</w:t>
            </w:r>
            <w:r w:rsidR="001B3DC4"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B3DC4" w:rsidRPr="00E63CD7" w:rsidRDefault="001B3DC4" w:rsidP="009F606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0</w:t>
            </w:r>
          </w:p>
        </w:tc>
      </w:tr>
      <w:tr w:rsidR="001B3DC4" w:rsidRPr="00E63CD7" w:rsidTr="00E876AD">
        <w:trPr>
          <w:trHeight w:val="150"/>
        </w:trPr>
        <w:tc>
          <w:tcPr>
            <w:tcW w:w="720" w:type="dxa"/>
            <w:tcBorders>
              <w:left w:val="single" w:sz="18" w:space="0" w:color="auto"/>
              <w:right w:val="single" w:sz="18" w:space="0" w:color="auto"/>
            </w:tcBorders>
          </w:tcPr>
          <w:p w:rsidR="001B3DC4" w:rsidRPr="00E63CD7" w:rsidRDefault="001B3DC4" w:rsidP="00E876AD">
            <w:pPr>
              <w:pStyle w:val="a5"/>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1B3DC4" w:rsidRPr="00E63CD7" w:rsidRDefault="00A94638" w:rsidP="00E876AD">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 xml:space="preserve">Զուտ </w:t>
            </w:r>
            <w:r w:rsidR="001B3DC4" w:rsidRPr="00E63CD7">
              <w:rPr>
                <w:rFonts w:ascii="GHEA Grapalat" w:hAnsi="GHEA Grapalat" w:cs="Sylfaen"/>
                <w:sz w:val="22"/>
                <w:szCs w:val="22"/>
              </w:rPr>
              <w:t>շահույթի ընդհանուր ծավալը</w:t>
            </w:r>
          </w:p>
        </w:tc>
        <w:tc>
          <w:tcPr>
            <w:tcW w:w="2160" w:type="dxa"/>
            <w:tcBorders>
              <w:right w:val="single" w:sz="18" w:space="0" w:color="auto"/>
            </w:tcBorders>
          </w:tcPr>
          <w:p w:rsidR="001B3DC4" w:rsidRPr="00E63CD7" w:rsidRDefault="009F6065" w:rsidP="009F6065">
            <w:pPr>
              <w:spacing w:line="360" w:lineRule="auto"/>
              <w:jc w:val="center"/>
              <w:rPr>
                <w:rFonts w:ascii="GHEA Grapalat" w:hAnsi="GHEA Grapalat"/>
                <w:bCs/>
                <w:sz w:val="22"/>
                <w:szCs w:val="22"/>
                <w:lang w:val="hy-AM"/>
              </w:rPr>
            </w:pPr>
            <w:r w:rsidRPr="00E63CD7">
              <w:rPr>
                <w:rFonts w:ascii="GHEA Grapalat" w:hAnsi="GHEA Grapalat"/>
                <w:bCs/>
                <w:sz w:val="22"/>
                <w:szCs w:val="22"/>
              </w:rPr>
              <w:t>17 340,2</w:t>
            </w:r>
          </w:p>
        </w:tc>
      </w:tr>
      <w:tr w:rsidR="001B3DC4" w:rsidRPr="00E63CD7" w:rsidTr="00E876AD">
        <w:trPr>
          <w:trHeight w:val="150"/>
        </w:trPr>
        <w:tc>
          <w:tcPr>
            <w:tcW w:w="720" w:type="dxa"/>
            <w:tcBorders>
              <w:left w:val="single" w:sz="18" w:space="0" w:color="auto"/>
              <w:right w:val="single" w:sz="18" w:space="0" w:color="auto"/>
            </w:tcBorders>
          </w:tcPr>
          <w:p w:rsidR="001B3DC4" w:rsidRPr="00E63CD7" w:rsidRDefault="001B3DC4" w:rsidP="00E876AD">
            <w:pPr>
              <w:pStyle w:val="a5"/>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1B3DC4" w:rsidRPr="00E63CD7" w:rsidRDefault="001B3DC4" w:rsidP="00E876AD">
            <w:pPr>
              <w:pStyle w:val="a5"/>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1B3DC4" w:rsidRPr="00E63CD7" w:rsidRDefault="00E006ED" w:rsidP="009F6065">
            <w:pPr>
              <w:pStyle w:val="a5"/>
              <w:spacing w:line="360" w:lineRule="auto"/>
              <w:rPr>
                <w:rFonts w:ascii="GHEA Grapalat" w:hAnsi="GHEA Grapalat"/>
                <w:sz w:val="22"/>
                <w:szCs w:val="22"/>
                <w:lang w:val="hy-AM"/>
              </w:rPr>
            </w:pPr>
            <w:r w:rsidRPr="00E63CD7">
              <w:rPr>
                <w:rFonts w:ascii="GHEA Grapalat" w:hAnsi="GHEA Grapalat"/>
                <w:sz w:val="22"/>
                <w:szCs w:val="22"/>
                <w:lang w:val="hy-AM"/>
              </w:rPr>
              <w:t>0</w:t>
            </w:r>
          </w:p>
        </w:tc>
      </w:tr>
      <w:tr w:rsidR="001B3DC4" w:rsidRPr="00E63CD7" w:rsidTr="00E876AD">
        <w:trPr>
          <w:trHeight w:val="1026"/>
        </w:trPr>
        <w:tc>
          <w:tcPr>
            <w:tcW w:w="720" w:type="dxa"/>
            <w:tcBorders>
              <w:left w:val="single" w:sz="18" w:space="0" w:color="auto"/>
              <w:right w:val="single" w:sz="18" w:space="0" w:color="auto"/>
            </w:tcBorders>
          </w:tcPr>
          <w:p w:rsidR="001B3DC4" w:rsidRPr="00E63CD7" w:rsidRDefault="001B3DC4" w:rsidP="00E876AD">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w:t>
            </w:r>
          </w:p>
          <w:p w:rsidR="001B3DC4" w:rsidRPr="00E63CD7" w:rsidRDefault="001B3DC4" w:rsidP="00E876AD">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1B3DC4" w:rsidRPr="00E63CD7" w:rsidRDefault="001B3DC4" w:rsidP="00E876AD">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1B3DC4" w:rsidRPr="00E63CD7" w:rsidRDefault="001B3DC4" w:rsidP="00E876AD">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9F6065" w:rsidRPr="00E63CD7" w:rsidRDefault="009F6065" w:rsidP="009F6065">
            <w:pPr>
              <w:spacing w:line="360" w:lineRule="auto"/>
              <w:jc w:val="center"/>
              <w:rPr>
                <w:rFonts w:ascii="GHEA Grapalat" w:hAnsi="GHEA Grapalat"/>
                <w:bCs/>
                <w:sz w:val="22"/>
                <w:szCs w:val="22"/>
              </w:rPr>
            </w:pPr>
            <w:r w:rsidRPr="00E63CD7">
              <w:rPr>
                <w:rFonts w:ascii="GHEA Grapalat" w:hAnsi="GHEA Grapalat"/>
                <w:bCs/>
                <w:sz w:val="22"/>
                <w:szCs w:val="22"/>
              </w:rPr>
              <w:t>694 883,7</w:t>
            </w:r>
          </w:p>
          <w:p w:rsidR="001B3DC4" w:rsidRPr="00E63CD7" w:rsidRDefault="009F6065" w:rsidP="00A94638">
            <w:pPr>
              <w:spacing w:line="360" w:lineRule="auto"/>
              <w:jc w:val="center"/>
              <w:rPr>
                <w:rFonts w:ascii="GHEA Grapalat" w:hAnsi="GHEA Grapalat"/>
                <w:bCs/>
                <w:sz w:val="22"/>
                <w:szCs w:val="22"/>
                <w:lang w:val="hy-AM"/>
              </w:rPr>
            </w:pPr>
            <w:r w:rsidRPr="00E63CD7">
              <w:rPr>
                <w:rFonts w:ascii="GHEA Grapalat" w:hAnsi="GHEA Grapalat"/>
                <w:bCs/>
                <w:sz w:val="22"/>
                <w:szCs w:val="22"/>
              </w:rPr>
              <w:t>648 059,0</w:t>
            </w:r>
          </w:p>
        </w:tc>
      </w:tr>
      <w:tr w:rsidR="001B3DC4" w:rsidRPr="00E63CD7" w:rsidTr="00E876AD">
        <w:trPr>
          <w:trHeight w:val="882"/>
        </w:trPr>
        <w:tc>
          <w:tcPr>
            <w:tcW w:w="720" w:type="dxa"/>
            <w:tcBorders>
              <w:left w:val="single" w:sz="18" w:space="0" w:color="auto"/>
              <w:right w:val="single" w:sz="18" w:space="0" w:color="auto"/>
            </w:tcBorders>
          </w:tcPr>
          <w:p w:rsidR="001B3DC4" w:rsidRPr="00E63CD7" w:rsidRDefault="001B3DC4" w:rsidP="00E876AD">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w:t>
            </w:r>
          </w:p>
          <w:p w:rsidR="001B3DC4" w:rsidRPr="00E63CD7" w:rsidRDefault="001B3DC4" w:rsidP="00E876AD">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1B3DC4" w:rsidRPr="00E63CD7" w:rsidRDefault="001B3DC4" w:rsidP="00E876AD">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1B3DC4" w:rsidRPr="00E63CD7" w:rsidRDefault="00A94638" w:rsidP="00E876AD">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w:t>
            </w:r>
            <w:r w:rsidR="001B3DC4" w:rsidRPr="00E63CD7">
              <w:rPr>
                <w:rFonts w:ascii="GHEA Grapalat" w:hAnsi="GHEA Grapalat" w:cs="Sylfaen"/>
                <w:sz w:val="22"/>
                <w:szCs w:val="22"/>
              </w:rPr>
              <w:t xml:space="preserve"> գործունեությանը վերաբերվող</w:t>
            </w:r>
          </w:p>
        </w:tc>
        <w:tc>
          <w:tcPr>
            <w:tcW w:w="2160" w:type="dxa"/>
            <w:tcBorders>
              <w:right w:val="single" w:sz="18" w:space="0" w:color="auto"/>
            </w:tcBorders>
          </w:tcPr>
          <w:p w:rsidR="009F6065" w:rsidRPr="00E63CD7" w:rsidRDefault="009F6065" w:rsidP="009F6065">
            <w:pPr>
              <w:spacing w:line="360" w:lineRule="auto"/>
              <w:jc w:val="center"/>
              <w:rPr>
                <w:rFonts w:ascii="GHEA Grapalat" w:hAnsi="GHEA Grapalat"/>
                <w:bCs/>
                <w:sz w:val="22"/>
                <w:szCs w:val="22"/>
              </w:rPr>
            </w:pPr>
            <w:r w:rsidRPr="00E63CD7">
              <w:rPr>
                <w:rFonts w:ascii="GHEA Grapalat" w:hAnsi="GHEA Grapalat"/>
                <w:bCs/>
                <w:sz w:val="22"/>
                <w:szCs w:val="22"/>
              </w:rPr>
              <w:t>674 901,5</w:t>
            </w:r>
          </w:p>
          <w:p w:rsidR="00E006ED" w:rsidRPr="00E63CD7" w:rsidRDefault="009F6065" w:rsidP="009F6065">
            <w:pPr>
              <w:spacing w:line="360" w:lineRule="auto"/>
              <w:jc w:val="center"/>
              <w:rPr>
                <w:rFonts w:ascii="GHEA Grapalat" w:hAnsi="GHEA Grapalat"/>
                <w:bCs/>
                <w:sz w:val="22"/>
                <w:szCs w:val="22"/>
                <w:lang w:val="hy-AM"/>
              </w:rPr>
            </w:pPr>
            <w:r w:rsidRPr="00E63CD7">
              <w:rPr>
                <w:rFonts w:ascii="GHEA Grapalat" w:hAnsi="GHEA Grapalat"/>
                <w:bCs/>
                <w:sz w:val="22"/>
                <w:szCs w:val="22"/>
              </w:rPr>
              <w:t>668 261,5</w:t>
            </w:r>
          </w:p>
          <w:p w:rsidR="001B3DC4" w:rsidRPr="00E63CD7" w:rsidRDefault="001B3DC4" w:rsidP="009F6065">
            <w:pPr>
              <w:pStyle w:val="a3"/>
              <w:framePr w:hSpace="180" w:wrap="auto" w:vAnchor="text" w:hAnchor="text" w:y="1"/>
              <w:tabs>
                <w:tab w:val="clear" w:pos="540"/>
                <w:tab w:val="left" w:pos="720"/>
              </w:tabs>
              <w:jc w:val="center"/>
              <w:rPr>
                <w:rFonts w:ascii="GHEA Grapalat" w:hAnsi="GHEA Grapalat"/>
                <w:sz w:val="22"/>
                <w:szCs w:val="22"/>
                <w:lang w:val="ru-RU"/>
              </w:rPr>
            </w:pPr>
          </w:p>
        </w:tc>
      </w:tr>
      <w:tr w:rsidR="001B3DC4" w:rsidRPr="00E63CD7" w:rsidTr="00E876AD">
        <w:trPr>
          <w:trHeight w:val="557"/>
        </w:trPr>
        <w:tc>
          <w:tcPr>
            <w:tcW w:w="720" w:type="dxa"/>
            <w:tcBorders>
              <w:left w:val="single" w:sz="18" w:space="0" w:color="auto"/>
              <w:right w:val="single" w:sz="18" w:space="0" w:color="auto"/>
            </w:tcBorders>
          </w:tcPr>
          <w:p w:rsidR="001B3DC4" w:rsidRPr="00E63CD7" w:rsidRDefault="001B3DC4" w:rsidP="00E876AD">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1B3DC4" w:rsidRPr="00E63CD7" w:rsidRDefault="001B3DC4" w:rsidP="00E876AD">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1B3DC4" w:rsidRPr="00E63CD7" w:rsidRDefault="001B3DC4" w:rsidP="00E876AD">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1B3DC4" w:rsidRPr="00E63CD7" w:rsidRDefault="001B3DC4" w:rsidP="00E876AD">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1B3DC4" w:rsidRPr="00E63CD7" w:rsidRDefault="001B3DC4" w:rsidP="00E876AD">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B3DC4" w:rsidRPr="00E63CD7" w:rsidRDefault="001B3DC4" w:rsidP="00E876AD">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B3DC4" w:rsidRPr="00E63CD7" w:rsidRDefault="001B3DC4" w:rsidP="00E876AD">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1B3DC4" w:rsidRPr="00E63CD7" w:rsidRDefault="001B3DC4" w:rsidP="00E876AD">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9F6065" w:rsidRPr="00E63CD7" w:rsidRDefault="009F6065" w:rsidP="009F6065">
            <w:pPr>
              <w:spacing w:line="360" w:lineRule="auto"/>
              <w:jc w:val="center"/>
              <w:rPr>
                <w:rFonts w:ascii="GHEA Grapalat" w:hAnsi="GHEA Grapalat"/>
                <w:bCs/>
                <w:sz w:val="22"/>
                <w:szCs w:val="22"/>
              </w:rPr>
            </w:pPr>
            <w:r w:rsidRPr="00E63CD7">
              <w:rPr>
                <w:rFonts w:ascii="GHEA Grapalat" w:hAnsi="GHEA Grapalat"/>
                <w:bCs/>
                <w:sz w:val="22"/>
                <w:szCs w:val="22"/>
              </w:rPr>
              <w:t>46 514,6</w:t>
            </w:r>
          </w:p>
          <w:p w:rsidR="009F6065" w:rsidRPr="00E63CD7" w:rsidRDefault="009F6065" w:rsidP="009F6065">
            <w:pPr>
              <w:spacing w:line="360" w:lineRule="auto"/>
              <w:jc w:val="center"/>
              <w:rPr>
                <w:rFonts w:ascii="GHEA Grapalat" w:hAnsi="GHEA Grapalat"/>
                <w:bCs/>
                <w:sz w:val="22"/>
                <w:szCs w:val="22"/>
              </w:rPr>
            </w:pPr>
            <w:r w:rsidRPr="00E63CD7">
              <w:rPr>
                <w:rFonts w:ascii="GHEA Grapalat" w:hAnsi="GHEA Grapalat"/>
                <w:bCs/>
                <w:sz w:val="22"/>
                <w:szCs w:val="22"/>
              </w:rPr>
              <w:t>7 053,5</w:t>
            </w:r>
          </w:p>
          <w:p w:rsidR="009F6065" w:rsidRPr="00E63CD7" w:rsidRDefault="009F6065" w:rsidP="009F6065">
            <w:pPr>
              <w:spacing w:line="360" w:lineRule="auto"/>
              <w:jc w:val="center"/>
              <w:rPr>
                <w:rFonts w:ascii="GHEA Grapalat" w:hAnsi="GHEA Grapalat"/>
                <w:bCs/>
                <w:sz w:val="22"/>
                <w:szCs w:val="22"/>
              </w:rPr>
            </w:pPr>
            <w:r w:rsidRPr="00E63CD7">
              <w:rPr>
                <w:rFonts w:ascii="GHEA Grapalat" w:hAnsi="GHEA Grapalat"/>
                <w:bCs/>
                <w:sz w:val="22"/>
                <w:szCs w:val="22"/>
              </w:rPr>
              <w:t>11 978,6</w:t>
            </w:r>
          </w:p>
          <w:p w:rsidR="009F6065" w:rsidRPr="00E63CD7" w:rsidRDefault="009F6065" w:rsidP="009F6065">
            <w:pPr>
              <w:spacing w:line="360" w:lineRule="auto"/>
              <w:jc w:val="center"/>
              <w:rPr>
                <w:rFonts w:ascii="GHEA Grapalat" w:hAnsi="GHEA Grapalat"/>
                <w:bCs/>
                <w:sz w:val="22"/>
                <w:szCs w:val="22"/>
              </w:rPr>
            </w:pPr>
            <w:r w:rsidRPr="00E63CD7">
              <w:rPr>
                <w:rFonts w:ascii="GHEA Grapalat" w:hAnsi="GHEA Grapalat"/>
                <w:bCs/>
                <w:sz w:val="22"/>
                <w:szCs w:val="22"/>
              </w:rPr>
              <w:t>1 317,7</w:t>
            </w:r>
          </w:p>
          <w:p w:rsidR="001B3DC4" w:rsidRPr="00E63CD7" w:rsidRDefault="001B3DC4" w:rsidP="009F6065">
            <w:pPr>
              <w:pStyle w:val="a3"/>
              <w:framePr w:hSpace="180" w:wrap="auto" w:vAnchor="text" w:hAnchor="text" w:y="1"/>
              <w:tabs>
                <w:tab w:val="clear" w:pos="540"/>
                <w:tab w:val="left" w:pos="720"/>
              </w:tabs>
              <w:jc w:val="center"/>
              <w:rPr>
                <w:rFonts w:ascii="GHEA Grapalat" w:hAnsi="GHEA Grapalat"/>
                <w:sz w:val="22"/>
                <w:szCs w:val="22"/>
                <w:lang w:val="ru-RU"/>
              </w:rPr>
            </w:pPr>
          </w:p>
        </w:tc>
      </w:tr>
      <w:tr w:rsidR="001B3DC4" w:rsidRPr="00E63CD7" w:rsidTr="00E876AD">
        <w:trPr>
          <w:trHeight w:val="1289"/>
        </w:trPr>
        <w:tc>
          <w:tcPr>
            <w:tcW w:w="720" w:type="dxa"/>
            <w:tcBorders>
              <w:left w:val="single" w:sz="18" w:space="0" w:color="auto"/>
              <w:right w:val="single" w:sz="18" w:space="0" w:color="auto"/>
            </w:tcBorders>
          </w:tcPr>
          <w:p w:rsidR="001B3DC4" w:rsidRPr="00E63CD7" w:rsidRDefault="001B3DC4" w:rsidP="00E876AD">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1B3DC4" w:rsidRPr="00E63CD7" w:rsidRDefault="001B3DC4" w:rsidP="00E876AD">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1B3DC4" w:rsidRPr="00E63CD7" w:rsidRDefault="001B3DC4" w:rsidP="00E876AD">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10.2</w:t>
            </w:r>
          </w:p>
          <w:p w:rsidR="001B3DC4" w:rsidRPr="00E63CD7" w:rsidRDefault="001B3DC4" w:rsidP="00E876AD">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1B3DC4" w:rsidRPr="00E63CD7" w:rsidRDefault="001B3DC4" w:rsidP="00E876AD">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B3DC4" w:rsidRPr="00E63CD7" w:rsidRDefault="001B3DC4" w:rsidP="00E876AD">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B3DC4" w:rsidRPr="00E63CD7" w:rsidRDefault="001B3DC4" w:rsidP="00E876AD">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9F6065" w:rsidRPr="00E63CD7" w:rsidRDefault="009F6065" w:rsidP="009F6065">
            <w:pPr>
              <w:spacing w:line="360" w:lineRule="auto"/>
              <w:jc w:val="center"/>
              <w:rPr>
                <w:rFonts w:ascii="GHEA Grapalat" w:hAnsi="GHEA Grapalat"/>
                <w:bCs/>
                <w:sz w:val="22"/>
                <w:szCs w:val="22"/>
              </w:rPr>
            </w:pPr>
            <w:r w:rsidRPr="00E63CD7">
              <w:rPr>
                <w:rFonts w:ascii="GHEA Grapalat" w:hAnsi="GHEA Grapalat"/>
                <w:bCs/>
                <w:sz w:val="22"/>
                <w:szCs w:val="22"/>
              </w:rPr>
              <w:t>111 851,8</w:t>
            </w:r>
          </w:p>
          <w:p w:rsidR="009F6065" w:rsidRPr="00E63CD7" w:rsidRDefault="009F6065" w:rsidP="009F6065">
            <w:pPr>
              <w:spacing w:line="360" w:lineRule="auto"/>
              <w:jc w:val="center"/>
              <w:rPr>
                <w:rFonts w:ascii="GHEA Grapalat" w:hAnsi="GHEA Grapalat"/>
                <w:bCs/>
                <w:sz w:val="22"/>
                <w:szCs w:val="22"/>
              </w:rPr>
            </w:pPr>
            <w:r w:rsidRPr="00E63CD7">
              <w:rPr>
                <w:rFonts w:ascii="GHEA Grapalat" w:hAnsi="GHEA Grapalat"/>
                <w:bCs/>
                <w:sz w:val="22"/>
                <w:szCs w:val="22"/>
              </w:rPr>
              <w:t>16 081,1</w:t>
            </w:r>
          </w:p>
          <w:p w:rsidR="001B3DC4" w:rsidRPr="00E63CD7" w:rsidRDefault="009F6065" w:rsidP="009F6065">
            <w:pPr>
              <w:spacing w:line="360" w:lineRule="auto"/>
              <w:jc w:val="center"/>
              <w:rPr>
                <w:rFonts w:ascii="GHEA Grapalat" w:hAnsi="GHEA Grapalat"/>
                <w:bCs/>
                <w:sz w:val="22"/>
                <w:szCs w:val="22"/>
                <w:lang w:val="hy-AM"/>
              </w:rPr>
            </w:pPr>
            <w:r w:rsidRPr="00E63CD7">
              <w:rPr>
                <w:rFonts w:ascii="GHEA Grapalat" w:hAnsi="GHEA Grapalat"/>
                <w:bCs/>
                <w:sz w:val="22"/>
                <w:szCs w:val="22"/>
              </w:rPr>
              <w:t>83 598,6</w:t>
            </w:r>
          </w:p>
        </w:tc>
      </w:tr>
      <w:tr w:rsidR="001B3DC4" w:rsidRPr="00E63CD7" w:rsidTr="00E876AD">
        <w:trPr>
          <w:trHeight w:val="1289"/>
        </w:trPr>
        <w:tc>
          <w:tcPr>
            <w:tcW w:w="720" w:type="dxa"/>
            <w:tcBorders>
              <w:left w:val="single" w:sz="18" w:space="0" w:color="auto"/>
              <w:right w:val="single" w:sz="18" w:space="0" w:color="auto"/>
            </w:tcBorders>
          </w:tcPr>
          <w:p w:rsidR="001B3DC4" w:rsidRPr="00E63CD7" w:rsidRDefault="001B3DC4" w:rsidP="00E876AD">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w:t>
            </w:r>
          </w:p>
          <w:p w:rsidR="001B3DC4" w:rsidRPr="00E63CD7" w:rsidRDefault="001B3DC4" w:rsidP="00E876AD">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1B3DC4" w:rsidRPr="00E63CD7" w:rsidRDefault="001B3DC4" w:rsidP="00E876AD">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1B3DC4" w:rsidRPr="00E63CD7" w:rsidRDefault="001B3DC4" w:rsidP="00E876AD">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1B3DC4" w:rsidRPr="00E63CD7" w:rsidRDefault="001B3DC4" w:rsidP="00E876AD">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1B3DC4" w:rsidRPr="00E63CD7" w:rsidRDefault="001B3DC4" w:rsidP="00E876AD">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9F6065" w:rsidRPr="00E63CD7" w:rsidRDefault="009F6065" w:rsidP="009F6065">
            <w:pPr>
              <w:spacing w:line="360" w:lineRule="auto"/>
              <w:jc w:val="center"/>
              <w:rPr>
                <w:rFonts w:ascii="GHEA Grapalat" w:hAnsi="GHEA Grapalat"/>
                <w:bCs/>
                <w:sz w:val="22"/>
                <w:szCs w:val="22"/>
              </w:rPr>
            </w:pPr>
            <w:r w:rsidRPr="00E63CD7">
              <w:rPr>
                <w:rFonts w:ascii="GHEA Grapalat" w:hAnsi="GHEA Grapalat"/>
                <w:bCs/>
                <w:sz w:val="22"/>
                <w:szCs w:val="22"/>
              </w:rPr>
              <w:t>51 236,0</w:t>
            </w:r>
          </w:p>
          <w:p w:rsidR="009E6D9B" w:rsidRPr="00E63CD7" w:rsidRDefault="009F6065" w:rsidP="009F6065">
            <w:pPr>
              <w:spacing w:line="360" w:lineRule="auto"/>
              <w:jc w:val="center"/>
              <w:rPr>
                <w:rFonts w:ascii="GHEA Grapalat" w:hAnsi="GHEA Grapalat"/>
                <w:bCs/>
                <w:sz w:val="22"/>
                <w:szCs w:val="22"/>
                <w:lang w:val="hy-AM"/>
              </w:rPr>
            </w:pPr>
            <w:r w:rsidRPr="00E63CD7">
              <w:rPr>
                <w:rFonts w:ascii="GHEA Grapalat" w:hAnsi="GHEA Grapalat"/>
                <w:bCs/>
                <w:sz w:val="22"/>
                <w:szCs w:val="22"/>
                <w:lang w:val="hy-AM"/>
              </w:rPr>
              <w:t>0</w:t>
            </w:r>
          </w:p>
          <w:p w:rsidR="001B3DC4" w:rsidRPr="00E63CD7" w:rsidRDefault="009F6065" w:rsidP="009F6065">
            <w:pPr>
              <w:spacing w:line="360" w:lineRule="auto"/>
              <w:jc w:val="center"/>
              <w:rPr>
                <w:rFonts w:ascii="GHEA Grapalat" w:hAnsi="GHEA Grapalat"/>
                <w:bCs/>
                <w:sz w:val="22"/>
                <w:szCs w:val="22"/>
                <w:lang w:val="hy-AM"/>
              </w:rPr>
            </w:pPr>
            <w:r w:rsidRPr="00E63CD7">
              <w:rPr>
                <w:rFonts w:ascii="GHEA Grapalat" w:hAnsi="GHEA Grapalat"/>
                <w:bCs/>
                <w:sz w:val="22"/>
                <w:szCs w:val="22"/>
                <w:lang w:val="hy-AM"/>
              </w:rPr>
              <w:t>0</w:t>
            </w:r>
          </w:p>
        </w:tc>
      </w:tr>
      <w:tr w:rsidR="001B3DC4" w:rsidRPr="00E63CD7" w:rsidTr="00E876AD">
        <w:trPr>
          <w:trHeight w:val="895"/>
        </w:trPr>
        <w:tc>
          <w:tcPr>
            <w:tcW w:w="720" w:type="dxa"/>
            <w:tcBorders>
              <w:left w:val="single" w:sz="18" w:space="0" w:color="auto"/>
              <w:right w:val="single" w:sz="18" w:space="0" w:color="auto"/>
            </w:tcBorders>
          </w:tcPr>
          <w:p w:rsidR="001B3DC4" w:rsidRPr="00E63CD7" w:rsidRDefault="001B3DC4" w:rsidP="00E876AD">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1B3DC4" w:rsidRPr="00E63CD7" w:rsidRDefault="001B3DC4" w:rsidP="00E876AD">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9F6065" w:rsidRPr="00E63CD7" w:rsidRDefault="009F6065" w:rsidP="009F6065">
            <w:pPr>
              <w:spacing w:line="360" w:lineRule="auto"/>
              <w:jc w:val="center"/>
              <w:rPr>
                <w:rFonts w:ascii="GHEA Grapalat" w:hAnsi="GHEA Grapalat"/>
                <w:bCs/>
                <w:sz w:val="22"/>
                <w:szCs w:val="22"/>
              </w:rPr>
            </w:pPr>
            <w:r w:rsidRPr="00E63CD7">
              <w:rPr>
                <w:rFonts w:ascii="GHEA Grapalat" w:hAnsi="GHEA Grapalat"/>
                <w:bCs/>
                <w:sz w:val="22"/>
                <w:szCs w:val="22"/>
              </w:rPr>
              <w:t>645 561,5</w:t>
            </w:r>
          </w:p>
          <w:p w:rsidR="001B3DC4" w:rsidRPr="00E63CD7" w:rsidRDefault="001B3DC4" w:rsidP="009F6065">
            <w:pPr>
              <w:pStyle w:val="a3"/>
              <w:tabs>
                <w:tab w:val="clear" w:pos="540"/>
                <w:tab w:val="left" w:pos="720"/>
              </w:tabs>
              <w:rPr>
                <w:rFonts w:ascii="GHEA Grapalat" w:hAnsi="GHEA Grapalat"/>
                <w:sz w:val="22"/>
                <w:szCs w:val="22"/>
                <w:lang w:val="hy-AM"/>
              </w:rPr>
            </w:pPr>
          </w:p>
        </w:tc>
      </w:tr>
    </w:tbl>
    <w:p w:rsidR="00C04111" w:rsidRPr="00E63CD7" w:rsidRDefault="00C04111" w:rsidP="00C04111">
      <w:pPr>
        <w:pStyle w:val="a3"/>
        <w:tabs>
          <w:tab w:val="clear" w:pos="540"/>
          <w:tab w:val="left" w:pos="720"/>
        </w:tabs>
        <w:spacing w:line="240" w:lineRule="auto"/>
        <w:ind w:right="-338"/>
        <w:jc w:val="left"/>
        <w:rPr>
          <w:rFonts w:ascii="GHEA Grapalat" w:hAnsi="GHEA Grapalat"/>
          <w:sz w:val="22"/>
          <w:szCs w:val="22"/>
        </w:rPr>
      </w:pP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p>
    <w:p w:rsidR="00B737CD" w:rsidRPr="00E63CD7" w:rsidRDefault="00C82773" w:rsidP="00F44B79">
      <w:pPr>
        <w:pStyle w:val="a3"/>
        <w:rPr>
          <w:rFonts w:ascii="GHEA Grapalat" w:hAnsi="GHEA Grapalat"/>
          <w:sz w:val="22"/>
          <w:szCs w:val="22"/>
        </w:rPr>
      </w:pPr>
      <w:r w:rsidRPr="00E63CD7">
        <w:rPr>
          <w:rFonts w:ascii="GHEA Grapalat" w:hAnsi="GHEA Grapalat"/>
          <w:sz w:val="22"/>
          <w:szCs w:val="22"/>
        </w:rPr>
        <w:t>8</w:t>
      </w:r>
      <w:r w:rsidR="00D12B7A" w:rsidRPr="00E63CD7">
        <w:rPr>
          <w:rFonts w:ascii="GHEA Grapalat" w:hAnsi="GHEA Grapalat"/>
          <w:sz w:val="22"/>
          <w:szCs w:val="22"/>
        </w:rPr>
        <w:t>.</w:t>
      </w:r>
      <w:r w:rsidR="004908D0" w:rsidRPr="00E63CD7">
        <w:rPr>
          <w:rFonts w:ascii="GHEA Grapalat" w:hAnsi="GHEA Grapalat"/>
          <w:sz w:val="22"/>
          <w:szCs w:val="22"/>
        </w:rPr>
        <w:t>4</w:t>
      </w:r>
      <w:r w:rsidR="00D12B7A" w:rsidRPr="00E63CD7">
        <w:rPr>
          <w:rFonts w:ascii="GHEA Grapalat" w:hAnsi="GHEA Grapalat"/>
          <w:sz w:val="22"/>
          <w:szCs w:val="22"/>
        </w:rPr>
        <w:t xml:space="preserve"> </w:t>
      </w:r>
      <w:r w:rsidR="00D12B7A" w:rsidRPr="00E63CD7">
        <w:rPr>
          <w:rFonts w:ascii="GHEA Grapalat" w:hAnsi="GHEA Grapalat" w:cs="Sylfaen"/>
          <w:sz w:val="22"/>
          <w:szCs w:val="22"/>
        </w:rPr>
        <w:t>Առևտրային կազմակերպությունների պետական բաժնեմասի կառավարման արդյունավետության գնահատումն</w:t>
      </w:r>
      <w:r w:rsidR="009F6065" w:rsidRPr="00E63CD7">
        <w:rPr>
          <w:rFonts w:ascii="GHEA Grapalat" w:hAnsi="GHEA Grapalat" w:cs="Sylfaen"/>
          <w:sz w:val="22"/>
          <w:szCs w:val="22"/>
          <w:lang w:val="hy-AM"/>
        </w:rPr>
        <w:t>՝</w:t>
      </w:r>
      <w:r w:rsidR="00D12B7A" w:rsidRPr="00E63CD7">
        <w:rPr>
          <w:rFonts w:ascii="GHEA Grapalat" w:hAnsi="GHEA Grapalat" w:cs="Sylfaen"/>
          <w:sz w:val="22"/>
          <w:szCs w:val="22"/>
        </w:rPr>
        <w:t xml:space="preserve"> ըստ պրակտիկայում ընդունված թույլատրելի սահմանային նորմաների.</w:t>
      </w:r>
      <w:r w:rsidR="00D12B7A" w:rsidRPr="00E63CD7">
        <w:rPr>
          <w:rFonts w:ascii="GHEA Grapalat" w:hAnsi="GHEA Grapalat"/>
          <w:sz w:val="22"/>
          <w:szCs w:val="22"/>
        </w:rPr>
        <w:tab/>
        <w:t xml:space="preserve"> </w:t>
      </w:r>
    </w:p>
    <w:p w:rsidR="00B737CD" w:rsidRPr="00E63CD7" w:rsidRDefault="00B737CD" w:rsidP="00D12B7A">
      <w:pPr>
        <w:jc w:val="right"/>
        <w:rPr>
          <w:rFonts w:ascii="GHEA Grapalat" w:hAnsi="GHEA Grapalat"/>
          <w:sz w:val="22"/>
          <w:szCs w:val="22"/>
        </w:rPr>
      </w:pPr>
    </w:p>
    <w:p w:rsidR="00D12B7A" w:rsidRPr="00E63CD7" w:rsidRDefault="00D12B7A" w:rsidP="00D12B7A">
      <w:pPr>
        <w:jc w:val="right"/>
        <w:rPr>
          <w:rFonts w:ascii="GHEA Grapalat" w:hAnsi="GHEA Grapalat"/>
          <w:sz w:val="22"/>
          <w:lang w:val="en-US"/>
        </w:rPr>
      </w:pPr>
      <w:r w:rsidRPr="00E63CD7">
        <w:rPr>
          <w:rFonts w:ascii="GHEA Grapalat" w:hAnsi="GHEA Grapalat"/>
          <w:sz w:val="22"/>
          <w:szCs w:val="22"/>
        </w:rPr>
        <w:lastRenderedPageBreak/>
        <w:t>201</w:t>
      </w:r>
      <w:r w:rsidR="009F6065" w:rsidRPr="00E63CD7">
        <w:rPr>
          <w:rFonts w:ascii="GHEA Grapalat" w:hAnsi="GHEA Grapalat"/>
          <w:sz w:val="22"/>
          <w:szCs w:val="22"/>
          <w:lang w:val="hy-AM"/>
        </w:rPr>
        <w:t>9</w:t>
      </w:r>
      <w:r w:rsidRPr="00E63CD7">
        <w:rPr>
          <w:rFonts w:ascii="GHEA Grapalat" w:hAnsi="GHEA Grapalat" w:cs="Sylfaen"/>
          <w:sz w:val="22"/>
          <w:szCs w:val="22"/>
        </w:rPr>
        <w:t>թ</w:t>
      </w:r>
      <w:r w:rsidRPr="00E63CD7">
        <w:rPr>
          <w:rFonts w:ascii="GHEA Grapalat" w:hAnsi="GHEA Grapalat" w:cs="Sylfaen"/>
          <w:sz w:val="22"/>
        </w:rPr>
        <w:t xml:space="preserve">. </w:t>
      </w:r>
      <w:r w:rsidR="007A0D8B" w:rsidRPr="00E63CD7">
        <w:rPr>
          <w:rFonts w:ascii="GHEA Grapalat" w:hAnsi="GHEA Grapalat" w:cs="Sylfaen"/>
          <w:sz w:val="22"/>
          <w:lang w:val="en-US"/>
        </w:rPr>
        <w:t>տարեկան</w:t>
      </w:r>
    </w:p>
    <w:p w:rsidR="00D12B7A" w:rsidRPr="00E63CD7" w:rsidRDefault="00D12B7A" w:rsidP="00D12B7A">
      <w:pPr>
        <w:jc w:val="right"/>
        <w:rPr>
          <w:rFonts w:ascii="GHEA Grapalat" w:hAnsi="GHEA Grapalat"/>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D12B7A" w:rsidRPr="00E63CD7">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D12B7A" w:rsidRPr="00E63CD7" w:rsidRDefault="00D12B7A" w:rsidP="000D0719">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D12B7A" w:rsidRPr="00E63CD7" w:rsidRDefault="00D12B7A" w:rsidP="000D0719">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D12B7A" w:rsidRPr="00E63CD7" w:rsidRDefault="00D12B7A" w:rsidP="000D0719">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Համակարգի ընկերությունների թիվը</w:t>
            </w:r>
            <w:r w:rsidRPr="00E63CD7">
              <w:rPr>
                <w:rFonts w:ascii="GHEA Grapalat" w:hAnsi="GHEA Grapalat"/>
                <w:sz w:val="22"/>
              </w:rPr>
              <w:t xml:space="preserve"> </w:t>
            </w:r>
          </w:p>
        </w:tc>
      </w:tr>
      <w:tr w:rsidR="00D12B7A" w:rsidRPr="00E63CD7">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D12B7A" w:rsidRPr="00E63CD7" w:rsidRDefault="00D12B7A" w:rsidP="000D0719">
            <w:pPr>
              <w:rPr>
                <w:rFonts w:ascii="GHEA Grapalat" w:hAnsi="GHEA Grapalat"/>
                <w:sz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D12B7A" w:rsidRPr="00E63CD7" w:rsidRDefault="00D12B7A" w:rsidP="000D0719">
            <w:pPr>
              <w:rPr>
                <w:rFonts w:ascii="GHEA Grapalat" w:hAnsi="GHEA Grapalat"/>
                <w:sz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D12B7A" w:rsidRPr="00E63CD7" w:rsidRDefault="00D12B7A" w:rsidP="000D0719">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թույլատրելի սահմանային նորմաներին բավարարող</w:t>
            </w:r>
            <w:r w:rsidRPr="00E63CD7">
              <w:rPr>
                <w:rFonts w:ascii="GHEA Grapalat" w:hAnsi="GHEA Grapalat"/>
                <w:sz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D12B7A" w:rsidRPr="00E63CD7" w:rsidRDefault="00D12B7A" w:rsidP="000D0719">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սահմանային նորմաներից շեղվող</w:t>
            </w:r>
          </w:p>
        </w:tc>
      </w:tr>
      <w:tr w:rsidR="00D12B7A" w:rsidRPr="00E63CD7">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D12B7A" w:rsidRPr="00E63CD7" w:rsidRDefault="00D12B7A" w:rsidP="000D0719">
            <w:pPr>
              <w:rPr>
                <w:rFonts w:ascii="GHEA Grapalat" w:hAnsi="GHEA Grapalat"/>
                <w:sz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D12B7A" w:rsidRPr="00E63CD7" w:rsidRDefault="00D12B7A" w:rsidP="000D0719">
            <w:pPr>
              <w:rPr>
                <w:rFonts w:ascii="GHEA Grapalat" w:hAnsi="GHEA Grapalat"/>
                <w:sz w:val="22"/>
              </w:rPr>
            </w:pPr>
          </w:p>
        </w:tc>
        <w:tc>
          <w:tcPr>
            <w:tcW w:w="1530" w:type="dxa"/>
            <w:vMerge/>
            <w:tcBorders>
              <w:top w:val="single" w:sz="18" w:space="0" w:color="auto"/>
              <w:left w:val="nil"/>
              <w:bottom w:val="single" w:sz="18" w:space="0" w:color="auto"/>
              <w:right w:val="nil"/>
            </w:tcBorders>
            <w:vAlign w:val="center"/>
          </w:tcPr>
          <w:p w:rsidR="00D12B7A" w:rsidRPr="00E63CD7" w:rsidRDefault="00D12B7A" w:rsidP="000D0719">
            <w:pPr>
              <w:rPr>
                <w:rFonts w:ascii="GHEA Grapalat" w:hAnsi="GHEA Grapalat"/>
                <w:sz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D12B7A" w:rsidRPr="00E63CD7" w:rsidRDefault="00D12B7A" w:rsidP="000D0719">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w:t>
            </w:r>
            <w:r w:rsidRPr="00E63CD7">
              <w:rPr>
                <w:rFonts w:ascii="GHEA Grapalat" w:hAnsi="GHEA Grapalat" w:cs="Sylfaen"/>
                <w:sz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D12B7A" w:rsidRPr="00E63CD7" w:rsidRDefault="00D12B7A" w:rsidP="000D0719">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Նորմաներից  բարձր</w:t>
            </w:r>
          </w:p>
        </w:tc>
      </w:tr>
      <w:tr w:rsidR="00D12B7A" w:rsidRPr="00E63CD7">
        <w:trPr>
          <w:cantSplit/>
          <w:jc w:val="center"/>
        </w:trPr>
        <w:tc>
          <w:tcPr>
            <w:tcW w:w="4140" w:type="dxa"/>
            <w:tcBorders>
              <w:top w:val="single" w:sz="18" w:space="0" w:color="auto"/>
              <w:left w:val="single" w:sz="18" w:space="0" w:color="auto"/>
              <w:right w:val="nil"/>
            </w:tcBorders>
            <w:vAlign w:val="center"/>
          </w:tcPr>
          <w:p w:rsidR="00D12B7A" w:rsidRPr="00E63CD7" w:rsidRDefault="00D12B7A" w:rsidP="000D0719">
            <w:pPr>
              <w:pStyle w:val="a5"/>
              <w:tabs>
                <w:tab w:val="left" w:pos="-720"/>
                <w:tab w:val="left" w:pos="-426"/>
                <w:tab w:val="left" w:pos="-360"/>
              </w:tabs>
              <w:spacing w:line="360" w:lineRule="auto"/>
              <w:jc w:val="left"/>
              <w:rPr>
                <w:rFonts w:ascii="GHEA Grapalat" w:hAnsi="GHEA Grapalat"/>
                <w:sz w:val="22"/>
              </w:rPr>
            </w:pPr>
            <w:r w:rsidRPr="00E63CD7">
              <w:rPr>
                <w:rFonts w:ascii="GHEA Grapalat" w:hAnsi="GHEA Grapalat" w:cs="Sylfaen"/>
                <w:sz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D12B7A" w:rsidRPr="00E63CD7" w:rsidRDefault="00D12B7A" w:rsidP="000D0719">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0.2-0.5</w:t>
            </w:r>
          </w:p>
        </w:tc>
        <w:tc>
          <w:tcPr>
            <w:tcW w:w="1530" w:type="dxa"/>
            <w:tcBorders>
              <w:top w:val="single" w:sz="18" w:space="0" w:color="auto"/>
              <w:left w:val="nil"/>
              <w:right w:val="single" w:sz="18" w:space="0" w:color="auto"/>
            </w:tcBorders>
            <w:vAlign w:val="center"/>
          </w:tcPr>
          <w:p w:rsidR="00D12B7A" w:rsidRPr="00E63CD7" w:rsidRDefault="008363DB" w:rsidP="000D0719">
            <w:pPr>
              <w:pStyle w:val="a5"/>
              <w:tabs>
                <w:tab w:val="left" w:pos="-720"/>
                <w:tab w:val="left" w:pos="-426"/>
                <w:tab w:val="left" w:pos="-360"/>
              </w:tabs>
              <w:spacing w:line="360" w:lineRule="auto"/>
              <w:rPr>
                <w:rFonts w:ascii="GHEA Grapalat" w:hAnsi="GHEA Grapalat"/>
                <w:sz w:val="22"/>
                <w:lang w:val="ru-RU"/>
              </w:rPr>
            </w:pPr>
            <w:r w:rsidRPr="00E63CD7">
              <w:rPr>
                <w:rFonts w:ascii="GHEA Grapalat" w:hAnsi="GHEA Grapalat"/>
                <w:sz w:val="22"/>
                <w:lang w:val="ru-RU"/>
              </w:rPr>
              <w:t>0</w:t>
            </w:r>
          </w:p>
        </w:tc>
        <w:tc>
          <w:tcPr>
            <w:tcW w:w="1260" w:type="dxa"/>
            <w:tcBorders>
              <w:top w:val="single" w:sz="18" w:space="0" w:color="auto"/>
              <w:left w:val="nil"/>
              <w:right w:val="single" w:sz="8" w:space="0" w:color="auto"/>
            </w:tcBorders>
            <w:vAlign w:val="center"/>
          </w:tcPr>
          <w:p w:rsidR="00D12B7A" w:rsidRPr="00E63CD7" w:rsidRDefault="00A70C1D" w:rsidP="000D0719">
            <w:pPr>
              <w:pStyle w:val="a5"/>
              <w:tabs>
                <w:tab w:val="left" w:pos="-720"/>
                <w:tab w:val="left" w:pos="-426"/>
                <w:tab w:val="left" w:pos="-360"/>
              </w:tabs>
              <w:spacing w:line="360" w:lineRule="auto"/>
              <w:rPr>
                <w:rFonts w:ascii="GHEA Grapalat" w:hAnsi="GHEA Grapalat"/>
                <w:sz w:val="22"/>
                <w:lang w:val="ru-RU"/>
              </w:rPr>
            </w:pPr>
            <w:r w:rsidRPr="00E63CD7">
              <w:rPr>
                <w:rFonts w:ascii="GHEA Grapalat" w:hAnsi="GHEA Grapalat"/>
                <w:sz w:val="22"/>
                <w:lang w:val="ru-RU"/>
              </w:rPr>
              <w:t>0</w:t>
            </w:r>
          </w:p>
        </w:tc>
        <w:tc>
          <w:tcPr>
            <w:tcW w:w="1440" w:type="dxa"/>
            <w:tcBorders>
              <w:top w:val="single" w:sz="18" w:space="0" w:color="auto"/>
              <w:left w:val="single" w:sz="8" w:space="0" w:color="auto"/>
              <w:bottom w:val="single" w:sz="8" w:space="0" w:color="auto"/>
              <w:right w:val="single" w:sz="18" w:space="0" w:color="auto"/>
            </w:tcBorders>
            <w:vAlign w:val="center"/>
          </w:tcPr>
          <w:p w:rsidR="00D12B7A" w:rsidRPr="00E63CD7" w:rsidRDefault="009F6065" w:rsidP="000D0719">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5</w:t>
            </w:r>
          </w:p>
        </w:tc>
      </w:tr>
      <w:tr w:rsidR="00D12B7A" w:rsidRPr="00E63CD7">
        <w:trPr>
          <w:cantSplit/>
          <w:trHeight w:val="90"/>
          <w:jc w:val="center"/>
        </w:trPr>
        <w:tc>
          <w:tcPr>
            <w:tcW w:w="4140" w:type="dxa"/>
            <w:tcBorders>
              <w:left w:val="single" w:sz="18" w:space="0" w:color="auto"/>
              <w:right w:val="nil"/>
            </w:tcBorders>
            <w:vAlign w:val="center"/>
          </w:tcPr>
          <w:p w:rsidR="00D12B7A" w:rsidRPr="00E63CD7" w:rsidRDefault="00D12B7A" w:rsidP="000D0719">
            <w:pPr>
              <w:pStyle w:val="a5"/>
              <w:tabs>
                <w:tab w:val="left" w:pos="-720"/>
                <w:tab w:val="left" w:pos="-426"/>
                <w:tab w:val="left" w:pos="-360"/>
              </w:tabs>
              <w:spacing w:line="360" w:lineRule="auto"/>
              <w:ind w:left="-108" w:firstLine="108"/>
              <w:jc w:val="left"/>
              <w:rPr>
                <w:rFonts w:ascii="GHEA Grapalat" w:hAnsi="GHEA Grapalat"/>
                <w:sz w:val="22"/>
              </w:rPr>
            </w:pPr>
            <w:r w:rsidRPr="00E63CD7">
              <w:rPr>
                <w:rFonts w:ascii="GHEA Grapalat" w:hAnsi="GHEA Grapalat" w:cs="Sylfaen"/>
                <w:sz w:val="22"/>
              </w:rPr>
              <w:t>Իրացվելիության ընդհանուր գործ.</w:t>
            </w:r>
          </w:p>
        </w:tc>
        <w:tc>
          <w:tcPr>
            <w:tcW w:w="1890" w:type="dxa"/>
            <w:tcBorders>
              <w:left w:val="single" w:sz="18" w:space="0" w:color="auto"/>
              <w:right w:val="single" w:sz="18" w:space="0" w:color="auto"/>
            </w:tcBorders>
            <w:vAlign w:val="center"/>
          </w:tcPr>
          <w:p w:rsidR="00D12B7A" w:rsidRPr="00E63CD7" w:rsidRDefault="00D12B7A" w:rsidP="000D0719">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առնվազն  2</w:t>
            </w:r>
          </w:p>
        </w:tc>
        <w:tc>
          <w:tcPr>
            <w:tcW w:w="1530" w:type="dxa"/>
            <w:tcBorders>
              <w:left w:val="nil"/>
              <w:right w:val="single" w:sz="18" w:space="0" w:color="auto"/>
            </w:tcBorders>
            <w:vAlign w:val="center"/>
          </w:tcPr>
          <w:p w:rsidR="00D12B7A" w:rsidRPr="00E63CD7" w:rsidRDefault="00AE0EFE" w:rsidP="000D0719">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4</w:t>
            </w:r>
          </w:p>
        </w:tc>
        <w:tc>
          <w:tcPr>
            <w:tcW w:w="1260" w:type="dxa"/>
            <w:tcBorders>
              <w:left w:val="nil"/>
              <w:right w:val="single" w:sz="8" w:space="0" w:color="auto"/>
            </w:tcBorders>
            <w:vAlign w:val="center"/>
          </w:tcPr>
          <w:p w:rsidR="00D12B7A" w:rsidRPr="00E63CD7" w:rsidRDefault="00AE0EFE" w:rsidP="000D0719">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1</w:t>
            </w:r>
          </w:p>
        </w:tc>
        <w:tc>
          <w:tcPr>
            <w:tcW w:w="1440" w:type="dxa"/>
            <w:tcBorders>
              <w:top w:val="single" w:sz="8" w:space="0" w:color="auto"/>
              <w:left w:val="single" w:sz="8" w:space="0" w:color="auto"/>
              <w:bottom w:val="single" w:sz="8" w:space="0" w:color="auto"/>
              <w:right w:val="single" w:sz="18" w:space="0" w:color="auto"/>
            </w:tcBorders>
            <w:vAlign w:val="center"/>
          </w:tcPr>
          <w:p w:rsidR="00D12B7A" w:rsidRPr="00E63CD7" w:rsidRDefault="00D12B7A" w:rsidP="000D0719">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w:t>
            </w:r>
          </w:p>
        </w:tc>
      </w:tr>
      <w:tr w:rsidR="00D12B7A" w:rsidRPr="00E63CD7">
        <w:trPr>
          <w:cantSplit/>
          <w:trHeight w:val="735"/>
          <w:jc w:val="center"/>
        </w:trPr>
        <w:tc>
          <w:tcPr>
            <w:tcW w:w="4140" w:type="dxa"/>
            <w:tcBorders>
              <w:left w:val="single" w:sz="18" w:space="0" w:color="auto"/>
              <w:right w:val="nil"/>
            </w:tcBorders>
            <w:vAlign w:val="center"/>
          </w:tcPr>
          <w:p w:rsidR="00D12B7A" w:rsidRPr="00E63CD7" w:rsidRDefault="00D12B7A" w:rsidP="000D0719">
            <w:pPr>
              <w:pStyle w:val="a5"/>
              <w:tabs>
                <w:tab w:val="left" w:pos="-720"/>
                <w:tab w:val="left" w:pos="-426"/>
                <w:tab w:val="left" w:pos="-360"/>
              </w:tabs>
              <w:spacing w:line="360" w:lineRule="auto"/>
              <w:jc w:val="left"/>
              <w:rPr>
                <w:rFonts w:ascii="GHEA Grapalat" w:hAnsi="GHEA Grapalat"/>
                <w:sz w:val="22"/>
              </w:rPr>
            </w:pPr>
            <w:r w:rsidRPr="00E63CD7">
              <w:rPr>
                <w:rFonts w:ascii="GHEA Grapalat" w:hAnsi="GHEA Grapalat" w:cs="Sylfaen"/>
                <w:sz w:val="22"/>
              </w:rPr>
              <w:t>սեփական շրջ. միջ. ապահով. գործ.</w:t>
            </w:r>
          </w:p>
        </w:tc>
        <w:tc>
          <w:tcPr>
            <w:tcW w:w="1890" w:type="dxa"/>
            <w:tcBorders>
              <w:left w:val="single" w:sz="18" w:space="0" w:color="auto"/>
              <w:right w:val="single" w:sz="18" w:space="0" w:color="auto"/>
            </w:tcBorders>
            <w:vAlign w:val="center"/>
          </w:tcPr>
          <w:p w:rsidR="00D12B7A" w:rsidRPr="00E63CD7" w:rsidRDefault="00D12B7A" w:rsidP="000D0719">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առնվազն 0,1</w:t>
            </w:r>
          </w:p>
        </w:tc>
        <w:tc>
          <w:tcPr>
            <w:tcW w:w="1530" w:type="dxa"/>
            <w:tcBorders>
              <w:left w:val="nil"/>
              <w:right w:val="single" w:sz="18" w:space="0" w:color="auto"/>
            </w:tcBorders>
            <w:vAlign w:val="center"/>
          </w:tcPr>
          <w:p w:rsidR="00D12B7A" w:rsidRPr="00E63CD7" w:rsidRDefault="00AE0EFE" w:rsidP="000D0719">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4</w:t>
            </w:r>
          </w:p>
        </w:tc>
        <w:tc>
          <w:tcPr>
            <w:tcW w:w="1260" w:type="dxa"/>
            <w:tcBorders>
              <w:left w:val="nil"/>
              <w:right w:val="single" w:sz="8" w:space="0" w:color="auto"/>
            </w:tcBorders>
            <w:vAlign w:val="center"/>
          </w:tcPr>
          <w:p w:rsidR="00D12B7A" w:rsidRPr="00E63CD7" w:rsidRDefault="00AE0EFE" w:rsidP="000D0719">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1</w:t>
            </w:r>
          </w:p>
        </w:tc>
        <w:tc>
          <w:tcPr>
            <w:tcW w:w="1440" w:type="dxa"/>
            <w:tcBorders>
              <w:top w:val="single" w:sz="8" w:space="0" w:color="auto"/>
              <w:left w:val="single" w:sz="8" w:space="0" w:color="auto"/>
              <w:bottom w:val="single" w:sz="8" w:space="0" w:color="auto"/>
              <w:right w:val="single" w:sz="18" w:space="0" w:color="auto"/>
            </w:tcBorders>
            <w:vAlign w:val="center"/>
          </w:tcPr>
          <w:p w:rsidR="00D12B7A" w:rsidRPr="00E63CD7" w:rsidRDefault="00D12B7A" w:rsidP="000D0719">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w:t>
            </w:r>
          </w:p>
        </w:tc>
      </w:tr>
      <w:tr w:rsidR="00D12B7A" w:rsidRPr="00E63CD7">
        <w:trPr>
          <w:cantSplit/>
          <w:jc w:val="center"/>
        </w:trPr>
        <w:tc>
          <w:tcPr>
            <w:tcW w:w="4140" w:type="dxa"/>
            <w:tcBorders>
              <w:left w:val="single" w:sz="18" w:space="0" w:color="auto"/>
              <w:right w:val="nil"/>
            </w:tcBorders>
            <w:vAlign w:val="center"/>
          </w:tcPr>
          <w:p w:rsidR="00D12B7A" w:rsidRPr="00E63CD7" w:rsidRDefault="00D12B7A" w:rsidP="000D0719">
            <w:pPr>
              <w:pStyle w:val="a5"/>
              <w:tabs>
                <w:tab w:val="left" w:pos="-720"/>
                <w:tab w:val="left" w:pos="-426"/>
                <w:tab w:val="left" w:pos="-360"/>
              </w:tabs>
              <w:spacing w:line="360" w:lineRule="auto"/>
              <w:jc w:val="left"/>
              <w:rPr>
                <w:rFonts w:ascii="GHEA Grapalat" w:hAnsi="GHEA Grapalat"/>
                <w:sz w:val="22"/>
              </w:rPr>
            </w:pPr>
            <w:r w:rsidRPr="00E63CD7">
              <w:rPr>
                <w:rFonts w:ascii="GHEA Grapalat" w:hAnsi="GHEA Grapalat" w:cs="Sylfaen"/>
                <w:sz w:val="22"/>
              </w:rPr>
              <w:t>Ֆինանսական անկախության գործ.</w:t>
            </w:r>
          </w:p>
        </w:tc>
        <w:tc>
          <w:tcPr>
            <w:tcW w:w="1890" w:type="dxa"/>
            <w:tcBorders>
              <w:left w:val="single" w:sz="18" w:space="0" w:color="auto"/>
              <w:right w:val="single" w:sz="18" w:space="0" w:color="auto"/>
            </w:tcBorders>
            <w:vAlign w:val="center"/>
          </w:tcPr>
          <w:p w:rsidR="00D12B7A" w:rsidRPr="00E63CD7" w:rsidRDefault="00D12B7A" w:rsidP="000D0719">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առնվազն 0,5</w:t>
            </w:r>
          </w:p>
        </w:tc>
        <w:tc>
          <w:tcPr>
            <w:tcW w:w="1530" w:type="dxa"/>
            <w:tcBorders>
              <w:left w:val="nil"/>
              <w:right w:val="single" w:sz="18" w:space="0" w:color="auto"/>
            </w:tcBorders>
            <w:vAlign w:val="center"/>
          </w:tcPr>
          <w:p w:rsidR="00D12B7A" w:rsidRPr="00E63CD7" w:rsidRDefault="00AE0EFE" w:rsidP="000D0719">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2</w:t>
            </w:r>
          </w:p>
        </w:tc>
        <w:tc>
          <w:tcPr>
            <w:tcW w:w="1260" w:type="dxa"/>
            <w:tcBorders>
              <w:left w:val="nil"/>
              <w:right w:val="single" w:sz="8" w:space="0" w:color="auto"/>
            </w:tcBorders>
            <w:vAlign w:val="center"/>
          </w:tcPr>
          <w:p w:rsidR="00D12B7A" w:rsidRPr="00E63CD7" w:rsidRDefault="00AE0EFE" w:rsidP="000D0719">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2</w:t>
            </w:r>
          </w:p>
        </w:tc>
        <w:tc>
          <w:tcPr>
            <w:tcW w:w="1440" w:type="dxa"/>
            <w:tcBorders>
              <w:top w:val="single" w:sz="8" w:space="0" w:color="auto"/>
              <w:left w:val="single" w:sz="8" w:space="0" w:color="auto"/>
              <w:bottom w:val="single" w:sz="8" w:space="0" w:color="auto"/>
              <w:right w:val="single" w:sz="18" w:space="0" w:color="auto"/>
            </w:tcBorders>
            <w:vAlign w:val="center"/>
          </w:tcPr>
          <w:p w:rsidR="00D12B7A" w:rsidRPr="00E63CD7" w:rsidRDefault="00D12B7A" w:rsidP="000D0719">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w:t>
            </w:r>
          </w:p>
        </w:tc>
      </w:tr>
      <w:tr w:rsidR="00D12B7A" w:rsidRPr="00E63CD7">
        <w:trPr>
          <w:cantSplit/>
          <w:jc w:val="center"/>
        </w:trPr>
        <w:tc>
          <w:tcPr>
            <w:tcW w:w="4140" w:type="dxa"/>
            <w:tcBorders>
              <w:left w:val="single" w:sz="18" w:space="0" w:color="auto"/>
              <w:bottom w:val="single" w:sz="18" w:space="0" w:color="auto"/>
              <w:right w:val="nil"/>
            </w:tcBorders>
            <w:vAlign w:val="center"/>
          </w:tcPr>
          <w:p w:rsidR="00D12B7A" w:rsidRPr="00E63CD7" w:rsidRDefault="00D12B7A" w:rsidP="000D0719">
            <w:pPr>
              <w:pStyle w:val="a5"/>
              <w:tabs>
                <w:tab w:val="left" w:pos="-720"/>
                <w:tab w:val="left" w:pos="-426"/>
                <w:tab w:val="left" w:pos="-360"/>
              </w:tabs>
              <w:spacing w:line="360" w:lineRule="auto"/>
              <w:jc w:val="left"/>
              <w:rPr>
                <w:rFonts w:ascii="GHEA Grapalat" w:hAnsi="GHEA Grapalat"/>
                <w:sz w:val="22"/>
              </w:rPr>
            </w:pPr>
            <w:r w:rsidRPr="00E63CD7">
              <w:rPr>
                <w:rFonts w:ascii="GHEA Grapalat" w:hAnsi="GHEA Grapalat" w:cs="Sylfaen"/>
                <w:sz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D12B7A" w:rsidRPr="00E63CD7" w:rsidRDefault="00423BC7" w:rsidP="000D0719">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0-1</w:t>
            </w:r>
          </w:p>
        </w:tc>
        <w:tc>
          <w:tcPr>
            <w:tcW w:w="1530" w:type="dxa"/>
            <w:tcBorders>
              <w:left w:val="nil"/>
              <w:bottom w:val="single" w:sz="18" w:space="0" w:color="auto"/>
              <w:right w:val="single" w:sz="18" w:space="0" w:color="auto"/>
            </w:tcBorders>
            <w:vAlign w:val="center"/>
          </w:tcPr>
          <w:p w:rsidR="00D12B7A" w:rsidRPr="00E63CD7" w:rsidRDefault="00936197" w:rsidP="000D0719">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3</w:t>
            </w:r>
          </w:p>
        </w:tc>
        <w:tc>
          <w:tcPr>
            <w:tcW w:w="1260" w:type="dxa"/>
            <w:tcBorders>
              <w:left w:val="nil"/>
              <w:bottom w:val="single" w:sz="18" w:space="0" w:color="auto"/>
              <w:right w:val="single" w:sz="8" w:space="0" w:color="auto"/>
            </w:tcBorders>
            <w:vAlign w:val="center"/>
          </w:tcPr>
          <w:p w:rsidR="00D12B7A" w:rsidRPr="00E63CD7" w:rsidRDefault="00AE0EFE" w:rsidP="000D0719">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1</w:t>
            </w:r>
          </w:p>
        </w:tc>
        <w:tc>
          <w:tcPr>
            <w:tcW w:w="1440" w:type="dxa"/>
            <w:tcBorders>
              <w:top w:val="single" w:sz="8" w:space="0" w:color="auto"/>
              <w:left w:val="single" w:sz="8" w:space="0" w:color="auto"/>
              <w:bottom w:val="single" w:sz="18" w:space="0" w:color="auto"/>
              <w:right w:val="single" w:sz="18" w:space="0" w:color="auto"/>
            </w:tcBorders>
            <w:vAlign w:val="center"/>
          </w:tcPr>
          <w:p w:rsidR="00D12B7A" w:rsidRPr="00E63CD7" w:rsidRDefault="00AE0EFE" w:rsidP="000D0719">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1</w:t>
            </w:r>
          </w:p>
        </w:tc>
      </w:tr>
    </w:tbl>
    <w:p w:rsidR="00D12B7A" w:rsidRPr="00E63CD7" w:rsidRDefault="00D12B7A" w:rsidP="00D12B7A">
      <w:pPr>
        <w:jc w:val="center"/>
        <w:rPr>
          <w:rFonts w:ascii="GHEA Grapalat" w:hAnsi="GHEA Grapalat"/>
          <w:b/>
          <w:sz w:val="22"/>
          <w:u w:val="single"/>
        </w:rPr>
      </w:pPr>
    </w:p>
    <w:p w:rsidR="00D12B7A" w:rsidRPr="00E63CD7" w:rsidRDefault="00C82773" w:rsidP="006A6FD2">
      <w:pPr>
        <w:spacing w:line="360" w:lineRule="auto"/>
        <w:ind w:firstLine="567"/>
        <w:jc w:val="both"/>
        <w:rPr>
          <w:rFonts w:ascii="GHEA Grapalat" w:hAnsi="GHEA Grapalat"/>
          <w:sz w:val="22"/>
          <w:szCs w:val="22"/>
        </w:rPr>
      </w:pPr>
      <w:r w:rsidRPr="00E63CD7">
        <w:rPr>
          <w:rFonts w:ascii="GHEA Grapalat" w:hAnsi="GHEA Grapalat"/>
          <w:sz w:val="22"/>
          <w:szCs w:val="22"/>
        </w:rPr>
        <w:t>8</w:t>
      </w:r>
      <w:r w:rsidR="00D12B7A" w:rsidRPr="00E63CD7">
        <w:rPr>
          <w:rFonts w:ascii="GHEA Grapalat" w:hAnsi="GHEA Grapalat"/>
          <w:sz w:val="22"/>
          <w:szCs w:val="22"/>
        </w:rPr>
        <w:t>.</w:t>
      </w:r>
      <w:r w:rsidR="004908D0" w:rsidRPr="00E63CD7">
        <w:rPr>
          <w:rFonts w:ascii="GHEA Grapalat" w:hAnsi="GHEA Grapalat"/>
          <w:sz w:val="22"/>
          <w:szCs w:val="22"/>
        </w:rPr>
        <w:t>5</w:t>
      </w:r>
      <w:r w:rsidR="00D12B7A" w:rsidRPr="00E63CD7">
        <w:rPr>
          <w:rFonts w:ascii="GHEA Grapalat" w:hAnsi="GHEA Grapalat"/>
          <w:sz w:val="22"/>
          <w:szCs w:val="22"/>
        </w:rPr>
        <w:t xml:space="preserve"> </w:t>
      </w:r>
      <w:r w:rsidR="00D12B7A" w:rsidRPr="00E63CD7">
        <w:rPr>
          <w:rFonts w:ascii="GHEA Grapalat" w:hAnsi="GHEA Grapalat" w:cs="Sylfaen"/>
          <w:sz w:val="22"/>
          <w:szCs w:val="22"/>
        </w:rPr>
        <w:t>Առևտրային կազմակերպությունների ֆինանսատնտեսական ցուցանիշների վերլուծություններ</w:t>
      </w:r>
      <w:r w:rsidR="00D12B7A" w:rsidRPr="00E63CD7">
        <w:rPr>
          <w:rFonts w:ascii="GHEA Grapalat" w:hAnsi="GHEA Grapalat"/>
          <w:sz w:val="22"/>
          <w:szCs w:val="22"/>
        </w:rPr>
        <w:t xml:space="preserve"> </w:t>
      </w:r>
    </w:p>
    <w:p w:rsidR="00054840" w:rsidRPr="00E63CD7" w:rsidRDefault="00FC7719" w:rsidP="006A6FD2">
      <w:pPr>
        <w:spacing w:line="360" w:lineRule="auto"/>
        <w:ind w:firstLine="567"/>
        <w:jc w:val="both"/>
        <w:rPr>
          <w:rFonts w:ascii="GHEA Grapalat" w:hAnsi="GHEA Grapalat" w:cs="Sylfaen"/>
          <w:sz w:val="22"/>
          <w:szCs w:val="22"/>
        </w:rPr>
      </w:pPr>
      <w:r w:rsidRPr="00E63CD7">
        <w:rPr>
          <w:rFonts w:ascii="GHEA Grapalat" w:hAnsi="GHEA Grapalat"/>
          <w:sz w:val="22"/>
          <w:szCs w:val="22"/>
        </w:rPr>
        <w:t>1.</w:t>
      </w:r>
      <w:r w:rsidR="00346D3A" w:rsidRPr="00E63CD7">
        <w:rPr>
          <w:rFonts w:ascii="GHEA Grapalat" w:hAnsi="GHEA Grapalat"/>
          <w:sz w:val="22"/>
          <w:szCs w:val="22"/>
        </w:rPr>
        <w:t xml:space="preserve"> </w:t>
      </w:r>
      <w:r w:rsidR="00D12B7A" w:rsidRPr="00E63CD7">
        <w:rPr>
          <w:rFonts w:ascii="GHEA Grapalat" w:hAnsi="GHEA Grapalat"/>
          <w:sz w:val="22"/>
          <w:szCs w:val="22"/>
        </w:rPr>
        <w:t>201</w:t>
      </w:r>
      <w:r w:rsidR="00AE0EFE" w:rsidRPr="00E63CD7">
        <w:rPr>
          <w:rFonts w:ascii="GHEA Grapalat" w:hAnsi="GHEA Grapalat"/>
          <w:sz w:val="22"/>
          <w:szCs w:val="22"/>
          <w:lang w:val="hy-AM"/>
        </w:rPr>
        <w:t>9</w:t>
      </w:r>
      <w:r w:rsidR="00AE0EFE" w:rsidRPr="00E63CD7">
        <w:rPr>
          <w:rFonts w:ascii="GHEA Grapalat" w:hAnsi="GHEA Grapalat" w:cs="Sylfaen"/>
          <w:sz w:val="22"/>
          <w:szCs w:val="22"/>
        </w:rPr>
        <w:t>թ.-ի</w:t>
      </w:r>
      <w:r w:rsidR="004E4526" w:rsidRPr="00E63CD7">
        <w:rPr>
          <w:rFonts w:ascii="GHEA Grapalat" w:hAnsi="GHEA Grapalat" w:cs="Sylfaen"/>
          <w:sz w:val="22"/>
          <w:szCs w:val="22"/>
        </w:rPr>
        <w:t xml:space="preserve"> </w:t>
      </w:r>
      <w:r w:rsidR="00936197" w:rsidRPr="00E63CD7">
        <w:rPr>
          <w:rFonts w:ascii="GHEA Grapalat" w:hAnsi="GHEA Grapalat" w:cs="Sylfaen"/>
          <w:sz w:val="22"/>
          <w:szCs w:val="22"/>
          <w:lang w:val="en-US"/>
        </w:rPr>
        <w:t xml:space="preserve">տարեկան տվյալներով </w:t>
      </w:r>
      <w:r w:rsidR="009E6D9B" w:rsidRPr="00E63CD7">
        <w:rPr>
          <w:rFonts w:ascii="GHEA Grapalat" w:hAnsi="GHEA Grapalat" w:cs="Sylfaen"/>
          <w:sz w:val="22"/>
          <w:szCs w:val="22"/>
          <w:lang w:val="hy-AM"/>
        </w:rPr>
        <w:t xml:space="preserve">նախարարության բոլոր </w:t>
      </w:r>
      <w:r w:rsidR="00AE0EFE" w:rsidRPr="00E63CD7">
        <w:rPr>
          <w:rFonts w:ascii="GHEA Grapalat" w:hAnsi="GHEA Grapalat" w:cs="Sylfaen"/>
          <w:sz w:val="22"/>
          <w:szCs w:val="22"/>
          <w:lang w:val="hy-AM"/>
        </w:rPr>
        <w:t>թվով 5</w:t>
      </w:r>
      <w:r w:rsidR="006D5826" w:rsidRPr="00E63CD7">
        <w:rPr>
          <w:rFonts w:ascii="GHEA Grapalat" w:hAnsi="GHEA Grapalat" w:cs="Sylfaen"/>
          <w:sz w:val="22"/>
          <w:szCs w:val="22"/>
        </w:rPr>
        <w:t xml:space="preserve"> </w:t>
      </w:r>
      <w:r w:rsidR="008257E9" w:rsidRPr="00E63CD7">
        <w:rPr>
          <w:rFonts w:ascii="GHEA Grapalat" w:hAnsi="GHEA Grapalat" w:cs="Sylfaen"/>
          <w:sz w:val="22"/>
          <w:szCs w:val="22"/>
          <w:lang w:val="en-US"/>
        </w:rPr>
        <w:t>ընկերություններ</w:t>
      </w:r>
      <w:r w:rsidR="009E6D9B" w:rsidRPr="00E63CD7">
        <w:rPr>
          <w:rFonts w:ascii="GHEA Grapalat" w:hAnsi="GHEA Grapalat" w:cs="Sylfaen"/>
          <w:sz w:val="22"/>
          <w:szCs w:val="22"/>
          <w:lang w:val="hy-AM"/>
        </w:rPr>
        <w:t xml:space="preserve">ն </w:t>
      </w:r>
      <w:r w:rsidR="00936197" w:rsidRPr="00E63CD7">
        <w:rPr>
          <w:rFonts w:ascii="GHEA Grapalat" w:hAnsi="GHEA Grapalat" w:cs="Sylfaen"/>
          <w:sz w:val="22"/>
          <w:szCs w:val="22"/>
          <w:lang w:val="en-US"/>
        </w:rPr>
        <w:t>աշխատել են շահույթով</w:t>
      </w:r>
      <w:r w:rsidR="00F871AF" w:rsidRPr="00E63CD7">
        <w:rPr>
          <w:rFonts w:ascii="GHEA Grapalat" w:hAnsi="GHEA Grapalat" w:cs="Sylfaen"/>
          <w:sz w:val="22"/>
          <w:szCs w:val="22"/>
        </w:rPr>
        <w:t>:</w:t>
      </w:r>
    </w:p>
    <w:p w:rsidR="00F376E0" w:rsidRPr="00E63CD7" w:rsidRDefault="00C736C3" w:rsidP="006A6FD2">
      <w:pPr>
        <w:tabs>
          <w:tab w:val="left" w:pos="540"/>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 xml:space="preserve"> </w:t>
      </w:r>
      <w:r w:rsidR="00AE0EFE" w:rsidRPr="00E63CD7">
        <w:rPr>
          <w:rFonts w:ascii="GHEA Grapalat" w:hAnsi="GHEA Grapalat"/>
          <w:sz w:val="22"/>
          <w:szCs w:val="22"/>
          <w:lang w:val="hy-AM"/>
        </w:rPr>
        <w:t>2.</w:t>
      </w:r>
      <w:r w:rsidR="00AE0EFE" w:rsidRPr="00E63CD7">
        <w:rPr>
          <w:rFonts w:ascii="GHEA Grapalat" w:hAnsi="GHEA Grapalat" w:cs="Sylfaen"/>
          <w:sz w:val="22"/>
          <w:szCs w:val="22"/>
          <w:lang w:val="hy-AM"/>
        </w:rPr>
        <w:t xml:space="preserve"> </w:t>
      </w:r>
      <w:r w:rsidR="00AE0EFE" w:rsidRPr="00E63CD7">
        <w:rPr>
          <w:rFonts w:ascii="GHEA Grapalat" w:hAnsi="GHEA Grapalat" w:cs="Sylfaen"/>
          <w:sz w:val="22"/>
          <w:szCs w:val="22"/>
          <w:lang w:val="hy-AM" w:eastAsia="en-US"/>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w:t>
      </w:r>
      <w:r w:rsidRPr="00E63CD7">
        <w:rPr>
          <w:rFonts w:ascii="GHEA Grapalat" w:hAnsi="GHEA Grapalat" w:cs="Sylfaen"/>
          <w:sz w:val="22"/>
          <w:szCs w:val="22"/>
          <w:lang w:val="hy-AM"/>
        </w:rPr>
        <w:t xml:space="preserve">Հաշվետու ժամանակաշրջանում </w:t>
      </w:r>
      <w:r w:rsidR="00F871AF" w:rsidRPr="00E63CD7">
        <w:rPr>
          <w:rFonts w:ascii="GHEA Grapalat" w:hAnsi="GHEA Grapalat" w:cs="Sylfaen"/>
          <w:sz w:val="22"/>
          <w:szCs w:val="22"/>
          <w:lang w:val="hy-AM"/>
        </w:rPr>
        <w:t>բոլոր</w:t>
      </w:r>
      <w:r w:rsidR="00096922"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ընկերությունների</w:t>
      </w:r>
      <w:r w:rsidR="00F871AF"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բացարձակ իրացվելիության ցուցանիշները ֆինանսական վերլուծության պրակտիկայում ընդունված թույլատրելի սահմանային</w:t>
      </w:r>
      <w:r w:rsidRPr="00E63CD7">
        <w:rPr>
          <w:rFonts w:ascii="GHEA Grapalat" w:hAnsi="GHEA Grapalat"/>
          <w:sz w:val="22"/>
          <w:szCs w:val="22"/>
          <w:lang w:val="hy-AM"/>
        </w:rPr>
        <w:t xml:space="preserve"> </w:t>
      </w:r>
      <w:r w:rsidR="00CF3D57" w:rsidRPr="00E63CD7">
        <w:rPr>
          <w:rFonts w:ascii="GHEA Grapalat" w:hAnsi="GHEA Grapalat" w:cs="Sylfaen"/>
          <w:sz w:val="22"/>
          <w:szCs w:val="22"/>
          <w:lang w:val="hy-AM"/>
        </w:rPr>
        <w:t>նորմաներ</w:t>
      </w:r>
      <w:r w:rsidR="00F871AF" w:rsidRPr="00E63CD7">
        <w:rPr>
          <w:rFonts w:ascii="GHEA Grapalat" w:hAnsi="GHEA Grapalat" w:cs="Sylfaen"/>
          <w:sz w:val="22"/>
          <w:szCs w:val="22"/>
          <w:lang w:val="hy-AM"/>
        </w:rPr>
        <w:t>ից բարձր են</w:t>
      </w:r>
      <w:r w:rsidRPr="00E63CD7">
        <w:rPr>
          <w:rFonts w:ascii="GHEA Grapalat" w:hAnsi="GHEA Grapalat" w:cs="Sylfaen"/>
          <w:sz w:val="22"/>
          <w:szCs w:val="22"/>
          <w:lang w:val="hy-AM"/>
        </w:rPr>
        <w:t>, ինչը ցույց է տալիս, որ</w:t>
      </w:r>
      <w:r w:rsidR="00A94638" w:rsidRPr="00E63CD7">
        <w:rPr>
          <w:rFonts w:ascii="GHEA Grapalat" w:hAnsi="GHEA Grapalat" w:cs="Sylfaen"/>
          <w:sz w:val="22"/>
          <w:szCs w:val="22"/>
          <w:lang w:val="hy-AM"/>
        </w:rPr>
        <w:t xml:space="preserve"> ընկերություններում</w:t>
      </w:r>
      <w:r w:rsidRPr="00E63CD7">
        <w:rPr>
          <w:rFonts w:ascii="GHEA Grapalat" w:hAnsi="GHEA Grapalat" w:cs="Sylfaen"/>
          <w:sz w:val="22"/>
          <w:szCs w:val="22"/>
          <w:lang w:val="hy-AM"/>
        </w:rPr>
        <w:t xml:space="preserve"> առկա է դրամական միջոցների կուտակում</w:t>
      </w:r>
      <w:r w:rsidR="00413746" w:rsidRPr="00E63CD7">
        <w:rPr>
          <w:rFonts w:ascii="GHEA Grapalat" w:hAnsi="GHEA Grapalat" w:cs="Sylfaen"/>
          <w:sz w:val="22"/>
          <w:szCs w:val="22"/>
          <w:lang w:val="hy-AM"/>
        </w:rPr>
        <w:t>,</w:t>
      </w:r>
      <w:r w:rsidRPr="00E63CD7">
        <w:rPr>
          <w:rFonts w:ascii="GHEA Grapalat" w:hAnsi="GHEA Grapalat"/>
          <w:sz w:val="22"/>
          <w:szCs w:val="22"/>
          <w:lang w:val="hy-AM"/>
        </w:rPr>
        <w:t xml:space="preserve"> </w:t>
      </w:r>
      <w:r w:rsidR="00413746" w:rsidRPr="00E63CD7">
        <w:rPr>
          <w:rFonts w:ascii="GHEA Grapalat" w:hAnsi="GHEA Grapalat" w:cs="Sylfaen"/>
          <w:sz w:val="22"/>
          <w:szCs w:val="22"/>
          <w:lang w:val="hy-AM"/>
        </w:rPr>
        <w:t>որը խասում է դրամական միջոցների որոշակի անգործության մասին</w:t>
      </w:r>
      <w:r w:rsidR="00096922" w:rsidRPr="00E63CD7">
        <w:rPr>
          <w:rFonts w:ascii="GHEA Grapalat" w:hAnsi="GHEA Grapalat" w:cs="Sylfaen"/>
          <w:sz w:val="22"/>
          <w:szCs w:val="22"/>
          <w:lang w:val="hy-AM"/>
        </w:rPr>
        <w:t>:</w:t>
      </w:r>
    </w:p>
    <w:p w:rsidR="00D12B7A" w:rsidRPr="00E63CD7" w:rsidRDefault="00AE0EFE" w:rsidP="006A6FD2">
      <w:pPr>
        <w:tabs>
          <w:tab w:val="left" w:pos="540"/>
        </w:tabs>
        <w:spacing w:line="360" w:lineRule="auto"/>
        <w:ind w:firstLine="567"/>
        <w:jc w:val="both"/>
        <w:rPr>
          <w:rFonts w:ascii="GHEA Grapalat" w:hAnsi="GHEA Grapalat" w:cs="Sylfaen"/>
          <w:sz w:val="22"/>
          <w:szCs w:val="22"/>
          <w:lang w:val="hy-AM"/>
        </w:rPr>
      </w:pPr>
      <w:r w:rsidRPr="00E63CD7">
        <w:rPr>
          <w:rFonts w:ascii="GHEA Grapalat" w:hAnsi="GHEA Grapalat"/>
          <w:sz w:val="22"/>
          <w:szCs w:val="22"/>
          <w:lang w:val="hy-AM"/>
        </w:rPr>
        <w:t xml:space="preserve">3. Սեփական շրջանառու միջոցներով ապահովվածության ցուցանիշը ցույց է տալիս կազմակերպության սեփական միջոցներով ընթացիկ գործունեությունը ֆինանսավորելու կարողությունը: Գործակիցը </w:t>
      </w:r>
      <w:r w:rsidRPr="00E63CD7">
        <w:rPr>
          <w:rFonts w:ascii="GHEA Grapalat" w:hAnsi="GHEA Grapalat" w:cs="Sylfaen"/>
          <w:sz w:val="22"/>
          <w:szCs w:val="22"/>
          <w:lang w:val="hy-AM"/>
        </w:rPr>
        <w:t>«Գեղագիտության ազգային կենտրոն», «Երևանի հենակետային բժշկական քոլեջ»</w:t>
      </w:r>
      <w:r w:rsidR="009607E2"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«Կրթության թերթի խմբագրություն»</w:t>
      </w:r>
      <w:r w:rsidR="009607E2" w:rsidRPr="00E63CD7">
        <w:rPr>
          <w:rFonts w:ascii="GHEA Grapalat" w:hAnsi="GHEA Grapalat" w:cs="Sylfaen"/>
          <w:sz w:val="22"/>
          <w:szCs w:val="22"/>
          <w:lang w:val="hy-AM"/>
        </w:rPr>
        <w:t xml:space="preserve"> և </w:t>
      </w:r>
      <w:r w:rsidRPr="00E63CD7">
        <w:rPr>
          <w:rFonts w:ascii="GHEA Grapalat" w:hAnsi="GHEA Grapalat" w:cs="Sylfaen"/>
          <w:sz w:val="22"/>
          <w:szCs w:val="22"/>
          <w:lang w:val="hy-AM"/>
        </w:rPr>
        <w:t>«</w:t>
      </w:r>
      <w:r w:rsidR="009607E2" w:rsidRPr="00E63CD7">
        <w:rPr>
          <w:rFonts w:ascii="GHEA Grapalat" w:hAnsi="GHEA Grapalat" w:cs="Sylfaen"/>
          <w:sz w:val="22"/>
          <w:szCs w:val="22"/>
          <w:lang w:val="hy-AM"/>
        </w:rPr>
        <w:t>Մարզաձևերի զարգացման հանրապետական համալիր կենտրոն</w:t>
      </w:r>
      <w:r w:rsidRPr="00E63CD7">
        <w:rPr>
          <w:rFonts w:ascii="GHEA Grapalat" w:hAnsi="GHEA Grapalat" w:cs="Sylfaen"/>
          <w:sz w:val="22"/>
          <w:szCs w:val="22"/>
          <w:lang w:val="hy-AM"/>
        </w:rPr>
        <w:t>» ՓԲԸ-</w:t>
      </w:r>
      <w:r w:rsidR="009607E2" w:rsidRPr="00E63CD7">
        <w:rPr>
          <w:rFonts w:ascii="GHEA Grapalat" w:hAnsi="GHEA Grapalat" w:cs="Sylfaen"/>
          <w:sz w:val="22"/>
          <w:szCs w:val="22"/>
          <w:lang w:val="hy-AM"/>
        </w:rPr>
        <w:t>ներ</w:t>
      </w:r>
      <w:r w:rsidRPr="00E63CD7">
        <w:rPr>
          <w:rFonts w:ascii="GHEA Grapalat" w:hAnsi="GHEA Grapalat" w:cs="Sylfaen"/>
          <w:sz w:val="22"/>
          <w:szCs w:val="22"/>
          <w:lang w:val="hy-AM"/>
        </w:rPr>
        <w:t>ի մոտ</w:t>
      </w:r>
      <w:r w:rsidR="009607E2" w:rsidRPr="00E63CD7">
        <w:rPr>
          <w:rFonts w:ascii="GHEA Grapalat" w:hAnsi="GHEA Grapalat" w:cs="Sylfaen"/>
          <w:sz w:val="22"/>
          <w:szCs w:val="22"/>
          <w:lang w:val="hy-AM"/>
        </w:rPr>
        <w:t xml:space="preserve"> համապատասխանում են պրակտիկայում </w:t>
      </w:r>
      <w:r w:rsidR="009607E2" w:rsidRPr="00E63CD7">
        <w:rPr>
          <w:rFonts w:ascii="GHEA Grapalat" w:hAnsi="GHEA Grapalat" w:cs="Sylfaen"/>
          <w:sz w:val="22"/>
          <w:szCs w:val="22"/>
          <w:lang w:val="hy-AM"/>
        </w:rPr>
        <w:lastRenderedPageBreak/>
        <w:t xml:space="preserve">ընդունված թույլատրելի սահմանային նորմաներին, իսկ </w:t>
      </w:r>
      <w:r w:rsidRPr="00E63CD7">
        <w:rPr>
          <w:rFonts w:ascii="GHEA Grapalat" w:hAnsi="GHEA Grapalat" w:cs="Sylfaen"/>
          <w:sz w:val="22"/>
          <w:szCs w:val="22"/>
          <w:lang w:val="hy-AM"/>
        </w:rPr>
        <w:t>«</w:t>
      </w:r>
      <w:r w:rsidR="009607E2" w:rsidRPr="00E63CD7">
        <w:rPr>
          <w:rFonts w:ascii="GHEA Grapalat" w:hAnsi="GHEA Grapalat" w:cs="Sylfaen"/>
          <w:sz w:val="22"/>
          <w:szCs w:val="22"/>
          <w:lang w:val="hy-AM"/>
        </w:rPr>
        <w:t>Դ</w:t>
      </w:r>
      <w:r w:rsidR="009607E2" w:rsidRPr="00E63CD7">
        <w:rPr>
          <w:rFonts w:ascii="Cambria Math" w:hAnsi="Cambria Math" w:cs="Cambria Math"/>
          <w:sz w:val="22"/>
          <w:szCs w:val="22"/>
          <w:lang w:val="hy-AM"/>
        </w:rPr>
        <w:t>․</w:t>
      </w:r>
      <w:r w:rsidR="009607E2" w:rsidRPr="00E63CD7">
        <w:rPr>
          <w:rFonts w:ascii="GHEA Grapalat" w:hAnsi="GHEA Grapalat" w:cs="Sylfaen"/>
          <w:sz w:val="22"/>
          <w:szCs w:val="22"/>
          <w:lang w:val="hy-AM"/>
        </w:rPr>
        <w:t xml:space="preserve"> </w:t>
      </w:r>
      <w:r w:rsidR="009607E2" w:rsidRPr="00E63CD7">
        <w:rPr>
          <w:rFonts w:ascii="GHEA Grapalat" w:hAnsi="GHEA Grapalat" w:cs="GHEA Grapalat"/>
          <w:sz w:val="22"/>
          <w:szCs w:val="22"/>
          <w:lang w:val="hy-AM"/>
        </w:rPr>
        <w:t>Համբարձումյանի անվան ջրացատկի օլիմպիական հերթափոխի մասնագիտացված մանկապատանեկան դպրոց</w:t>
      </w:r>
      <w:r w:rsidRPr="00E63CD7">
        <w:rPr>
          <w:rFonts w:ascii="GHEA Grapalat" w:hAnsi="GHEA Grapalat" w:cs="Sylfaen"/>
          <w:sz w:val="22"/>
          <w:szCs w:val="22"/>
          <w:lang w:val="hy-AM"/>
        </w:rPr>
        <w:t>» ՓԲԸ-ի մո</w:t>
      </w:r>
      <w:r w:rsidR="009607E2" w:rsidRPr="00E63CD7">
        <w:rPr>
          <w:rFonts w:ascii="GHEA Grapalat" w:hAnsi="GHEA Grapalat" w:cs="Sylfaen"/>
          <w:sz w:val="22"/>
          <w:szCs w:val="22"/>
          <w:lang w:val="hy-AM"/>
        </w:rPr>
        <w:t>տ ցածր է</w:t>
      </w:r>
      <w:r w:rsidR="00D12B7A" w:rsidRPr="00E63CD7">
        <w:rPr>
          <w:rFonts w:ascii="GHEA Grapalat" w:hAnsi="GHEA Grapalat" w:cs="Sylfaen"/>
          <w:sz w:val="22"/>
          <w:szCs w:val="22"/>
          <w:lang w:val="hy-AM"/>
        </w:rPr>
        <w:t xml:space="preserve"> թույլատրելի սահմանային </w:t>
      </w:r>
      <w:r w:rsidR="00A94638" w:rsidRPr="00E63CD7">
        <w:rPr>
          <w:rFonts w:ascii="GHEA Grapalat" w:hAnsi="GHEA Grapalat" w:cs="Sylfaen"/>
          <w:sz w:val="22"/>
          <w:szCs w:val="22"/>
          <w:lang w:val="hy-AM"/>
        </w:rPr>
        <w:t>նորմաից</w:t>
      </w:r>
      <w:r w:rsidR="00C736C3" w:rsidRPr="00E63CD7">
        <w:rPr>
          <w:rFonts w:ascii="GHEA Grapalat" w:hAnsi="GHEA Grapalat" w:cs="Sylfaen"/>
          <w:sz w:val="22"/>
          <w:szCs w:val="22"/>
          <w:lang w:val="hy-AM"/>
        </w:rPr>
        <w:t>,</w:t>
      </w:r>
      <w:r w:rsidR="00D12B7A" w:rsidRPr="00E63CD7">
        <w:rPr>
          <w:rFonts w:ascii="GHEA Grapalat" w:hAnsi="GHEA Grapalat"/>
          <w:sz w:val="22"/>
          <w:szCs w:val="22"/>
          <w:lang w:val="hy-AM"/>
        </w:rPr>
        <w:t xml:space="preserve"> </w:t>
      </w:r>
      <w:r w:rsidR="00C736C3" w:rsidRPr="00E63CD7">
        <w:rPr>
          <w:rFonts w:ascii="GHEA Grapalat" w:hAnsi="GHEA Grapalat" w:cs="Sylfaen"/>
          <w:sz w:val="22"/>
          <w:szCs w:val="22"/>
          <w:lang w:val="hy-AM"/>
        </w:rPr>
        <w:t xml:space="preserve">ինչը նշանակում է, որ </w:t>
      </w:r>
      <w:r w:rsidR="009607E2" w:rsidRPr="00E63CD7">
        <w:rPr>
          <w:rFonts w:ascii="GHEA Grapalat" w:hAnsi="GHEA Grapalat" w:cs="Sylfaen"/>
          <w:sz w:val="22"/>
          <w:szCs w:val="22"/>
          <w:lang w:val="hy-AM"/>
        </w:rPr>
        <w:t>ցածր</w:t>
      </w:r>
      <w:r w:rsidR="00C736C3" w:rsidRPr="00E63CD7">
        <w:rPr>
          <w:rFonts w:ascii="GHEA Grapalat" w:hAnsi="GHEA Grapalat" w:cs="Sylfaen"/>
          <w:sz w:val="22"/>
          <w:szCs w:val="22"/>
          <w:lang w:val="hy-AM"/>
        </w:rPr>
        <w:t xml:space="preserve"> է շրջանառու միջոցների ձևավորմանը սեփական կապիտալի մասնակցության աստիճանը:</w:t>
      </w:r>
    </w:p>
    <w:p w:rsidR="00F871AF" w:rsidRPr="00E63CD7" w:rsidRDefault="009607E2" w:rsidP="006A6FD2">
      <w:pPr>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4</w:t>
      </w:r>
      <w:r w:rsidR="00F871AF" w:rsidRPr="00E63CD7">
        <w:rPr>
          <w:rFonts w:ascii="GHEA Grapalat" w:hAnsi="GHEA Grapalat"/>
          <w:sz w:val="22"/>
          <w:szCs w:val="22"/>
          <w:lang w:val="hy-AM"/>
        </w:rPr>
        <w:t xml:space="preserve">. </w:t>
      </w:r>
      <w:r w:rsidR="00F871AF" w:rsidRPr="00E63CD7">
        <w:rPr>
          <w:rFonts w:ascii="GHEA Grapalat" w:hAnsi="GHEA Grapalat" w:cs="Sylfaen"/>
          <w:sz w:val="22"/>
          <w:szCs w:val="22"/>
          <w:lang w:val="hy-AM"/>
        </w:rPr>
        <w:t>Ակտիվների շրջանառելիության և ընթացիկ ակտրվների շրջանառելիության գործակիցները գործարար ակտիվությունը բնութագրող ցուցանիշ են:</w:t>
      </w:r>
      <w:r w:rsidR="00F871AF" w:rsidRPr="00E63CD7">
        <w:rPr>
          <w:rFonts w:ascii="GHEA Grapalat" w:hAnsi="GHEA Grapalat"/>
          <w:sz w:val="22"/>
          <w:szCs w:val="22"/>
          <w:lang w:val="hy-AM"/>
        </w:rPr>
        <w:t xml:space="preserve">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ակտիվները:</w:t>
      </w:r>
      <w:r w:rsidR="00F871AF" w:rsidRPr="00E63CD7">
        <w:rPr>
          <w:rFonts w:ascii="GHEA Grapalat" w:hAnsi="GHEA Grapalat" w:cs="Sylfaen"/>
          <w:sz w:val="22"/>
          <w:szCs w:val="22"/>
          <w:lang w:val="hy-AM"/>
        </w:rPr>
        <w:t xml:space="preserve"> </w:t>
      </w:r>
      <w:r w:rsidR="004B14CF" w:rsidRPr="00E63CD7">
        <w:rPr>
          <w:rFonts w:ascii="GHEA Grapalat" w:hAnsi="GHEA Grapalat" w:cs="Sylfaen"/>
          <w:sz w:val="22"/>
          <w:szCs w:val="22"/>
          <w:lang w:val="hy-AM"/>
        </w:rPr>
        <w:t>«Դ</w:t>
      </w:r>
      <w:r w:rsidR="004B14CF" w:rsidRPr="00E63CD7">
        <w:rPr>
          <w:rFonts w:ascii="Cambria Math" w:hAnsi="Cambria Math" w:cs="Cambria Math"/>
          <w:sz w:val="22"/>
          <w:szCs w:val="22"/>
          <w:lang w:val="hy-AM"/>
        </w:rPr>
        <w:t>․</w:t>
      </w:r>
      <w:r w:rsidR="004B14CF" w:rsidRPr="00E63CD7">
        <w:rPr>
          <w:rFonts w:ascii="GHEA Grapalat" w:hAnsi="GHEA Grapalat" w:cs="Sylfaen"/>
          <w:sz w:val="22"/>
          <w:szCs w:val="22"/>
          <w:lang w:val="hy-AM"/>
        </w:rPr>
        <w:t xml:space="preserve"> </w:t>
      </w:r>
      <w:r w:rsidR="004B14CF" w:rsidRPr="00E63CD7">
        <w:rPr>
          <w:rFonts w:ascii="GHEA Grapalat" w:hAnsi="GHEA Grapalat" w:cs="GHEA Grapalat"/>
          <w:sz w:val="22"/>
          <w:szCs w:val="22"/>
          <w:lang w:val="hy-AM"/>
        </w:rPr>
        <w:t>Համբարձումյանի անվան ջրացատկի օլիմպիական հերթափոխի մասնագիտացված մանկապատանեկան դպրոց</w:t>
      </w:r>
      <w:r w:rsidR="004B14CF" w:rsidRPr="00E63CD7">
        <w:rPr>
          <w:rFonts w:ascii="GHEA Grapalat" w:hAnsi="GHEA Grapalat" w:cs="Sylfaen"/>
          <w:sz w:val="22"/>
          <w:szCs w:val="22"/>
          <w:lang w:val="hy-AM"/>
        </w:rPr>
        <w:t>» ՓԲԸ-ի ակտիվներն ընդհանպապես չեն շրջանառվել, իսկ մնացած ը</w:t>
      </w:r>
      <w:r w:rsidR="00F871AF" w:rsidRPr="00E63CD7">
        <w:rPr>
          <w:rFonts w:ascii="GHEA Grapalat" w:hAnsi="GHEA Grapalat" w:cs="Sylfaen"/>
          <w:sz w:val="22"/>
          <w:szCs w:val="22"/>
          <w:lang w:val="hy-AM"/>
        </w:rPr>
        <w:t xml:space="preserve">նկերություններ մոտ </w:t>
      </w:r>
      <w:r w:rsidR="00F871AF" w:rsidRPr="00E63CD7">
        <w:rPr>
          <w:rFonts w:ascii="GHEA Grapalat" w:hAnsi="GHEA Grapalat" w:cs="Sylfaen"/>
          <w:sz w:val="22"/>
          <w:szCs w:val="22"/>
          <w:lang w:val="hy-AM" w:eastAsia="en-US"/>
        </w:rPr>
        <w:t>գործակիցն ընկած է</w:t>
      </w:r>
      <w:r w:rsidR="00DB1C75" w:rsidRPr="00E63CD7">
        <w:rPr>
          <w:rFonts w:ascii="GHEA Grapalat" w:hAnsi="GHEA Grapalat" w:cs="Sylfaen"/>
          <w:sz w:val="22"/>
          <w:szCs w:val="22"/>
          <w:lang w:val="hy-AM" w:eastAsia="en-US"/>
        </w:rPr>
        <w:t xml:space="preserve"> </w:t>
      </w:r>
      <w:r w:rsidR="004B14CF" w:rsidRPr="00E63CD7">
        <w:rPr>
          <w:rFonts w:ascii="GHEA Grapalat" w:hAnsi="GHEA Grapalat" w:cs="Sylfaen"/>
          <w:sz w:val="22"/>
          <w:szCs w:val="22"/>
          <w:lang w:val="hy-AM" w:eastAsia="en-US"/>
        </w:rPr>
        <w:t>2</w:t>
      </w:r>
      <w:r w:rsidR="004B14CF" w:rsidRPr="00E63CD7">
        <w:rPr>
          <w:rFonts w:ascii="Cambria Math" w:hAnsi="Cambria Math" w:cs="Cambria Math"/>
          <w:sz w:val="22"/>
          <w:szCs w:val="22"/>
          <w:lang w:val="hy-AM" w:eastAsia="en-US"/>
        </w:rPr>
        <w:t>․</w:t>
      </w:r>
      <w:r w:rsidR="004B14CF" w:rsidRPr="00E63CD7">
        <w:rPr>
          <w:rFonts w:ascii="GHEA Grapalat" w:hAnsi="GHEA Grapalat" w:cs="Sylfaen"/>
          <w:sz w:val="22"/>
          <w:szCs w:val="22"/>
          <w:lang w:val="hy-AM" w:eastAsia="en-US"/>
        </w:rPr>
        <w:t>992 – 20</w:t>
      </w:r>
      <w:r w:rsidR="004B14CF" w:rsidRPr="00E63CD7">
        <w:rPr>
          <w:rFonts w:ascii="Cambria Math" w:hAnsi="Cambria Math" w:cs="Cambria Math"/>
          <w:sz w:val="22"/>
          <w:szCs w:val="22"/>
          <w:lang w:val="hy-AM" w:eastAsia="en-US"/>
        </w:rPr>
        <w:t>․</w:t>
      </w:r>
      <w:r w:rsidR="004B14CF" w:rsidRPr="00E63CD7">
        <w:rPr>
          <w:rFonts w:ascii="GHEA Grapalat" w:hAnsi="GHEA Grapalat" w:cs="Sylfaen"/>
          <w:sz w:val="22"/>
          <w:szCs w:val="22"/>
          <w:lang w:val="hy-AM" w:eastAsia="en-US"/>
        </w:rPr>
        <w:t xml:space="preserve">976 միջակայքում, գործակցի առավելագույն արժեքը համապատասխանում է </w:t>
      </w:r>
      <w:r w:rsidR="004B14CF" w:rsidRPr="00E63CD7">
        <w:rPr>
          <w:rFonts w:ascii="GHEA Grapalat" w:hAnsi="GHEA Grapalat" w:cs="Sylfaen"/>
          <w:sz w:val="22"/>
          <w:szCs w:val="22"/>
          <w:lang w:val="hy-AM"/>
        </w:rPr>
        <w:t>«Երևանի հենակետային բժշկական քոլեջ» ՓԲԸ-ին, իսկ նվազագույնը՝ «Կրթության թերթի խմբագրություն» ՓԲԸ-ին։</w:t>
      </w:r>
    </w:p>
    <w:p w:rsidR="00F871AF" w:rsidRPr="00E63CD7" w:rsidRDefault="004B14CF" w:rsidP="006A6FD2">
      <w:pPr>
        <w:pStyle w:val="a3"/>
        <w:ind w:firstLine="567"/>
        <w:rPr>
          <w:rFonts w:ascii="GHEA Grapalat" w:hAnsi="GHEA Grapalat" w:cs="Sylfaen"/>
          <w:sz w:val="22"/>
          <w:szCs w:val="22"/>
          <w:lang w:val="hy-AM"/>
        </w:rPr>
      </w:pPr>
      <w:r w:rsidRPr="00E63CD7">
        <w:rPr>
          <w:rFonts w:ascii="GHEA Grapalat" w:hAnsi="GHEA Grapalat" w:cs="Sylfaen"/>
          <w:sz w:val="22"/>
          <w:szCs w:val="22"/>
          <w:lang w:val="hy-AM"/>
        </w:rPr>
        <w:t>5</w:t>
      </w:r>
      <w:r w:rsidR="00F871AF" w:rsidRPr="00E63CD7">
        <w:rPr>
          <w:rFonts w:ascii="GHEA Grapalat" w:hAnsi="GHEA Grapalat" w:cs="Sylfaen"/>
          <w:sz w:val="22"/>
          <w:szCs w:val="22"/>
          <w:lang w:val="hy-AM"/>
        </w:rPr>
        <w:t>. Ակտիվների շահութաբերության գործակիցը բնութագրում է կառավարման արդյունավետությունը և ցույց է տալիս միավոր ակտիվների հաշվով շահույթի մեծությունը,</w:t>
      </w:r>
      <w:r w:rsidR="00A94638" w:rsidRPr="00E63CD7">
        <w:rPr>
          <w:rFonts w:ascii="GHEA Grapalat" w:hAnsi="GHEA Grapalat" w:cs="Sylfaen"/>
          <w:sz w:val="22"/>
          <w:szCs w:val="22"/>
          <w:lang w:val="hy-AM"/>
        </w:rPr>
        <w:t xml:space="preserve"> </w:t>
      </w:r>
      <w:r w:rsidR="00AD7C91" w:rsidRPr="00E63CD7">
        <w:rPr>
          <w:rFonts w:ascii="GHEA Grapalat" w:hAnsi="GHEA Grapalat" w:cs="Sylfaen"/>
          <w:sz w:val="22"/>
          <w:szCs w:val="22"/>
          <w:lang w:val="hy-AM"/>
        </w:rPr>
        <w:t>ընկերությունների մոտ</w:t>
      </w:r>
      <w:r w:rsidR="00DB1C75" w:rsidRPr="00E63CD7">
        <w:rPr>
          <w:rFonts w:ascii="GHEA Grapalat" w:hAnsi="GHEA Grapalat" w:cs="Sylfaen"/>
          <w:sz w:val="22"/>
          <w:szCs w:val="22"/>
          <w:lang w:val="hy-AM"/>
        </w:rPr>
        <w:t xml:space="preserve"> գործակիցն ընկա</w:t>
      </w:r>
      <w:r w:rsidR="00FC7719" w:rsidRPr="00E63CD7">
        <w:rPr>
          <w:rFonts w:ascii="GHEA Grapalat" w:hAnsi="GHEA Grapalat" w:cs="Sylfaen"/>
          <w:sz w:val="22"/>
          <w:szCs w:val="22"/>
          <w:lang w:val="hy-AM"/>
        </w:rPr>
        <w:t>ծ է</w:t>
      </w:r>
      <w:r w:rsidRPr="00E63CD7">
        <w:rPr>
          <w:rFonts w:ascii="GHEA Grapalat" w:hAnsi="GHEA Grapalat" w:cs="Sylfaen"/>
          <w:sz w:val="22"/>
          <w:szCs w:val="22"/>
          <w:lang w:val="hy-AM"/>
        </w:rPr>
        <w:t xml:space="preserve"> 1</w:t>
      </w:r>
      <w:r w:rsidRPr="00E63CD7">
        <w:rPr>
          <w:rFonts w:ascii="Cambria Math" w:hAnsi="Cambria Math" w:cs="Cambria Math"/>
          <w:sz w:val="22"/>
          <w:szCs w:val="22"/>
          <w:lang w:val="hy-AM"/>
        </w:rPr>
        <w:t>․</w:t>
      </w:r>
      <w:r w:rsidRPr="00E63CD7">
        <w:rPr>
          <w:rFonts w:ascii="GHEA Grapalat" w:hAnsi="GHEA Grapalat" w:cs="Sylfaen"/>
          <w:sz w:val="22"/>
          <w:szCs w:val="22"/>
          <w:lang w:val="hy-AM"/>
        </w:rPr>
        <w:t>92</w:t>
      </w:r>
      <w:r w:rsidR="00FC7719" w:rsidRPr="00E63CD7">
        <w:rPr>
          <w:rFonts w:ascii="GHEA Grapalat" w:hAnsi="GHEA Grapalat" w:cs="Sylfaen"/>
          <w:sz w:val="22"/>
          <w:szCs w:val="22"/>
          <w:lang w:val="hy-AM"/>
        </w:rPr>
        <w:t>–</w:t>
      </w:r>
      <w:r w:rsidRPr="00E63CD7">
        <w:rPr>
          <w:rFonts w:ascii="GHEA Grapalat" w:hAnsi="GHEA Grapalat" w:cs="Sylfaen"/>
          <w:sz w:val="22"/>
          <w:szCs w:val="22"/>
          <w:lang w:val="hy-AM"/>
        </w:rPr>
        <w:t>13</w:t>
      </w:r>
      <w:r w:rsidRPr="00E63CD7">
        <w:rPr>
          <w:rFonts w:ascii="Cambria Math" w:hAnsi="Cambria Math" w:cs="Cambria Math"/>
          <w:sz w:val="22"/>
          <w:szCs w:val="22"/>
          <w:lang w:val="hy-AM"/>
        </w:rPr>
        <w:t>․</w:t>
      </w:r>
      <w:r w:rsidRPr="00E63CD7">
        <w:rPr>
          <w:rFonts w:ascii="GHEA Grapalat" w:hAnsi="GHEA Grapalat" w:cs="Sylfaen"/>
          <w:sz w:val="22"/>
          <w:szCs w:val="22"/>
          <w:lang w:val="hy-AM"/>
        </w:rPr>
        <w:t>35</w:t>
      </w:r>
      <w:r w:rsidR="00DB1C75" w:rsidRPr="00E63CD7">
        <w:rPr>
          <w:rFonts w:ascii="GHEA Grapalat" w:hAnsi="GHEA Grapalat" w:cs="Sylfaen"/>
          <w:sz w:val="22"/>
          <w:szCs w:val="22"/>
          <w:lang w:val="hy-AM"/>
        </w:rPr>
        <w:t xml:space="preserve"> միջակայքում՝</w:t>
      </w:r>
      <w:r w:rsidR="00F871AF"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ամենաբարձր ցուցանիշը դարձյալ</w:t>
      </w:r>
      <w:r w:rsidR="003410AF" w:rsidRPr="00E63CD7">
        <w:rPr>
          <w:rFonts w:ascii="GHEA Grapalat" w:hAnsi="GHEA Grapalat" w:cs="Sylfaen"/>
          <w:sz w:val="22"/>
          <w:szCs w:val="22"/>
          <w:lang w:val="hy-AM"/>
        </w:rPr>
        <w:t xml:space="preserve"> համապատասխանում է</w:t>
      </w:r>
      <w:r w:rsidR="00DB1C75"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 xml:space="preserve">«Երևանի հենակետային բժշկական քոլեջ» ՓԲԸ-ին, իսկ նվազագույնը՝ </w:t>
      </w:r>
      <w:r w:rsidR="00DB1C75" w:rsidRPr="00E63CD7">
        <w:rPr>
          <w:rFonts w:ascii="GHEA Grapalat" w:hAnsi="GHEA Grapalat" w:cs="Sylfaen"/>
          <w:sz w:val="22"/>
          <w:szCs w:val="22"/>
          <w:lang w:val="hy-AM"/>
        </w:rPr>
        <w:t>«Գեղագիտության ազգային կենտրոն» ՓԲԸ-ի</w:t>
      </w:r>
      <w:r w:rsidR="003410AF" w:rsidRPr="00E63CD7">
        <w:rPr>
          <w:rFonts w:ascii="GHEA Grapalat" w:hAnsi="GHEA Grapalat" w:cs="Sylfaen"/>
          <w:sz w:val="22"/>
          <w:szCs w:val="22"/>
          <w:lang w:val="hy-AM"/>
        </w:rPr>
        <w:t>ն</w:t>
      </w:r>
      <w:r w:rsidR="00DB1C75" w:rsidRPr="00E63CD7">
        <w:rPr>
          <w:rFonts w:ascii="GHEA Grapalat" w:hAnsi="GHEA Grapalat" w:cs="Sylfaen"/>
          <w:sz w:val="22"/>
          <w:szCs w:val="22"/>
          <w:lang w:val="hy-AM"/>
        </w:rPr>
        <w:t>։</w:t>
      </w:r>
      <w:r w:rsidR="00030401" w:rsidRPr="00E63CD7">
        <w:rPr>
          <w:rFonts w:ascii="GHEA Grapalat" w:hAnsi="GHEA Grapalat" w:cs="Sylfaen"/>
          <w:sz w:val="22"/>
          <w:szCs w:val="22"/>
          <w:lang w:val="hy-AM"/>
        </w:rPr>
        <w:t xml:space="preserve"> </w:t>
      </w:r>
    </w:p>
    <w:p w:rsidR="009607E2" w:rsidRPr="00E63CD7" w:rsidRDefault="004B14CF" w:rsidP="006A6FD2">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6</w:t>
      </w:r>
      <w:r w:rsidR="009607E2" w:rsidRPr="00E63CD7">
        <w:rPr>
          <w:rFonts w:ascii="GHEA Grapalat" w:hAnsi="GHEA Grapalat" w:cs="Sylfaen"/>
          <w:sz w:val="22"/>
          <w:szCs w:val="22"/>
          <w:lang w:val="hy-AM"/>
        </w:rPr>
        <w:t xml:space="preserve">. Ներդրման գործակիցը ցույց է տալիս, սեփական կապիտալի արտադրական ներդրումների ծածկման աստիճանը։ </w:t>
      </w:r>
      <w:r w:rsidR="00030401" w:rsidRPr="00E63CD7">
        <w:rPr>
          <w:rFonts w:ascii="GHEA Grapalat" w:hAnsi="GHEA Grapalat" w:cs="Sylfaen"/>
          <w:sz w:val="22"/>
          <w:szCs w:val="22"/>
          <w:lang w:val="hy-AM"/>
        </w:rPr>
        <w:t xml:space="preserve">Գործակիցը «Երևանի հենակետային բժշկական քոլեջ» ՓԲԸ-ի </w:t>
      </w:r>
      <w:r w:rsidR="00A94638" w:rsidRPr="00E63CD7">
        <w:rPr>
          <w:rFonts w:ascii="GHEA Grapalat" w:hAnsi="GHEA Grapalat" w:cs="Sylfaen"/>
          <w:sz w:val="22"/>
          <w:szCs w:val="22"/>
          <w:lang w:val="hy-AM"/>
        </w:rPr>
        <w:t>մոտ բացասական է</w:t>
      </w:r>
      <w:r w:rsidR="00030401" w:rsidRPr="00E63CD7">
        <w:rPr>
          <w:rFonts w:ascii="GHEA Grapalat" w:hAnsi="GHEA Grapalat" w:cs="Sylfaen"/>
          <w:sz w:val="22"/>
          <w:szCs w:val="22"/>
          <w:lang w:val="hy-AM"/>
        </w:rPr>
        <w:t>, իսկ ընդհանուր առմամբ ը</w:t>
      </w:r>
      <w:r w:rsidR="009607E2" w:rsidRPr="00E63CD7">
        <w:rPr>
          <w:rFonts w:ascii="GHEA Grapalat" w:hAnsi="GHEA Grapalat" w:cs="Sylfaen"/>
          <w:sz w:val="22"/>
          <w:szCs w:val="22"/>
          <w:lang w:val="hy-AM"/>
        </w:rPr>
        <w:t xml:space="preserve">նկերությունների մոտ </w:t>
      </w:r>
      <w:r w:rsidR="00030401" w:rsidRPr="00E63CD7">
        <w:rPr>
          <w:rFonts w:ascii="GHEA Grapalat" w:hAnsi="GHEA Grapalat" w:cs="Sylfaen"/>
          <w:sz w:val="22"/>
          <w:szCs w:val="22"/>
          <w:lang w:val="hy-AM"/>
        </w:rPr>
        <w:t>այն</w:t>
      </w:r>
      <w:r w:rsidR="00A94638" w:rsidRPr="00E63CD7">
        <w:rPr>
          <w:rFonts w:ascii="GHEA Grapalat" w:hAnsi="GHEA Grapalat" w:cs="Sylfaen"/>
          <w:sz w:val="22"/>
          <w:szCs w:val="22"/>
          <w:lang w:val="hy-AM"/>
        </w:rPr>
        <w:t xml:space="preserve"> </w:t>
      </w:r>
      <w:r w:rsidR="00030401" w:rsidRPr="00E63CD7">
        <w:rPr>
          <w:rFonts w:ascii="GHEA Grapalat" w:hAnsi="GHEA Grapalat" w:cs="Sylfaen"/>
          <w:sz w:val="22"/>
          <w:szCs w:val="22"/>
          <w:lang w:val="hy-AM"/>
        </w:rPr>
        <w:t>ընկած է 0</w:t>
      </w:r>
      <w:r w:rsidR="00030401" w:rsidRPr="00E63CD7">
        <w:rPr>
          <w:rFonts w:ascii="Cambria Math" w:hAnsi="Cambria Math" w:cs="Cambria Math"/>
          <w:sz w:val="22"/>
          <w:szCs w:val="22"/>
          <w:lang w:val="hy-AM"/>
        </w:rPr>
        <w:t>․</w:t>
      </w:r>
      <w:r w:rsidR="00030401" w:rsidRPr="00E63CD7">
        <w:rPr>
          <w:rFonts w:ascii="GHEA Grapalat" w:hAnsi="GHEA Grapalat" w:cs="Sylfaen"/>
          <w:sz w:val="22"/>
          <w:szCs w:val="22"/>
          <w:lang w:val="hy-AM"/>
        </w:rPr>
        <w:t>339– 14</w:t>
      </w:r>
      <w:r w:rsidR="00030401" w:rsidRPr="00E63CD7">
        <w:rPr>
          <w:rFonts w:ascii="Cambria Math" w:hAnsi="Cambria Math" w:cs="Cambria Math"/>
          <w:sz w:val="22"/>
          <w:szCs w:val="22"/>
          <w:lang w:val="hy-AM"/>
        </w:rPr>
        <w:t>․</w:t>
      </w:r>
      <w:r w:rsidR="00030401" w:rsidRPr="00E63CD7">
        <w:rPr>
          <w:rFonts w:ascii="GHEA Grapalat" w:hAnsi="GHEA Grapalat" w:cs="Sylfaen"/>
          <w:sz w:val="22"/>
          <w:szCs w:val="22"/>
          <w:lang w:val="hy-AM"/>
        </w:rPr>
        <w:t>918</w:t>
      </w:r>
      <w:r w:rsidR="009607E2" w:rsidRPr="00E63CD7">
        <w:rPr>
          <w:rFonts w:ascii="GHEA Grapalat" w:hAnsi="GHEA Grapalat" w:cs="Sylfaen"/>
          <w:sz w:val="22"/>
          <w:szCs w:val="22"/>
          <w:lang w:val="hy-AM"/>
        </w:rPr>
        <w:t xml:space="preserve"> միջակայքում՝ ամենաբարձր</w:t>
      </w:r>
      <w:r w:rsidR="00A94638" w:rsidRPr="00E63CD7">
        <w:rPr>
          <w:rFonts w:ascii="GHEA Grapalat" w:hAnsi="GHEA Grapalat" w:cs="Sylfaen"/>
          <w:sz w:val="22"/>
          <w:szCs w:val="22"/>
          <w:lang w:val="hy-AM"/>
        </w:rPr>
        <w:t xml:space="preserve"> ցուցանիշը</w:t>
      </w:r>
      <w:r w:rsidR="009607E2" w:rsidRPr="00E63CD7">
        <w:rPr>
          <w:rFonts w:ascii="GHEA Grapalat" w:hAnsi="GHEA Grapalat" w:cs="Sylfaen"/>
          <w:sz w:val="22"/>
          <w:szCs w:val="22"/>
          <w:lang w:val="hy-AM"/>
        </w:rPr>
        <w:t xml:space="preserve"> «Կրթության թերթի խմբագրություն» ՓԲԸ-ի մոտ է։</w:t>
      </w:r>
    </w:p>
    <w:p w:rsidR="00DF0A4D" w:rsidRPr="00E63CD7" w:rsidRDefault="003410AF" w:rsidP="006A6FD2">
      <w:pPr>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7</w:t>
      </w:r>
      <w:r w:rsidR="00D12B7A" w:rsidRPr="00E63CD7">
        <w:rPr>
          <w:rFonts w:ascii="GHEA Grapalat" w:hAnsi="GHEA Grapalat"/>
          <w:sz w:val="22"/>
          <w:szCs w:val="22"/>
          <w:lang w:val="hy-AM"/>
        </w:rPr>
        <w:t xml:space="preserve">. </w:t>
      </w:r>
      <w:r w:rsidR="00D12B7A" w:rsidRPr="00E63CD7">
        <w:rPr>
          <w:rFonts w:ascii="GHEA Grapalat" w:hAnsi="GHEA Grapalat" w:cs="Sylfaen"/>
          <w:sz w:val="22"/>
          <w:szCs w:val="22"/>
          <w:lang w:val="hy-AM"/>
        </w:rPr>
        <w:t>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w:t>
      </w:r>
      <w:r w:rsidR="007E6F11" w:rsidRPr="00E63CD7">
        <w:rPr>
          <w:rFonts w:ascii="GHEA Grapalat" w:hAnsi="GHEA Grapalat" w:cs="Sylfaen"/>
          <w:sz w:val="22"/>
          <w:szCs w:val="22"/>
          <w:lang w:val="hy-AM"/>
        </w:rPr>
        <w:t xml:space="preserve">ամբ պարզվել է, </w:t>
      </w:r>
      <w:r w:rsidR="00440A08" w:rsidRPr="00E63CD7">
        <w:rPr>
          <w:rFonts w:ascii="GHEA Grapalat" w:hAnsi="GHEA Grapalat" w:cs="Sylfaen"/>
          <w:sz w:val="22"/>
          <w:szCs w:val="22"/>
          <w:lang w:val="hy-AM"/>
        </w:rPr>
        <w:t>որ</w:t>
      </w:r>
      <w:r w:rsidR="00F376E0" w:rsidRPr="00E63CD7">
        <w:rPr>
          <w:rFonts w:ascii="GHEA Grapalat" w:hAnsi="GHEA Grapalat" w:cs="Sylfaen"/>
          <w:sz w:val="22"/>
          <w:szCs w:val="22"/>
          <w:lang w:val="hy-AM"/>
        </w:rPr>
        <w:t xml:space="preserve"> </w:t>
      </w:r>
      <w:r w:rsidR="00030401" w:rsidRPr="00E63CD7">
        <w:rPr>
          <w:rFonts w:ascii="GHEA Grapalat" w:hAnsi="GHEA Grapalat" w:cs="Sylfaen"/>
          <w:sz w:val="22"/>
          <w:szCs w:val="22"/>
          <w:lang w:val="hy-AM"/>
        </w:rPr>
        <w:t>«Դ</w:t>
      </w:r>
      <w:r w:rsidR="00030401" w:rsidRPr="00E63CD7">
        <w:rPr>
          <w:rFonts w:ascii="Cambria Math" w:hAnsi="Cambria Math" w:cs="Cambria Math"/>
          <w:sz w:val="22"/>
          <w:szCs w:val="22"/>
          <w:lang w:val="hy-AM"/>
        </w:rPr>
        <w:t>․</w:t>
      </w:r>
      <w:r w:rsidR="00030401" w:rsidRPr="00E63CD7">
        <w:rPr>
          <w:rFonts w:ascii="GHEA Grapalat" w:hAnsi="GHEA Grapalat" w:cs="Sylfaen"/>
          <w:sz w:val="22"/>
          <w:szCs w:val="22"/>
          <w:lang w:val="hy-AM"/>
        </w:rPr>
        <w:t xml:space="preserve"> </w:t>
      </w:r>
      <w:r w:rsidR="00030401" w:rsidRPr="00E63CD7">
        <w:rPr>
          <w:rFonts w:ascii="GHEA Grapalat" w:hAnsi="GHEA Grapalat" w:cs="GHEA Grapalat"/>
          <w:sz w:val="22"/>
          <w:szCs w:val="22"/>
          <w:lang w:val="hy-AM"/>
        </w:rPr>
        <w:t>Համբարձումյանի անվան ջրացատկի օլիմպիական հերթափոխի մասնագիտացված մանկապատանեկան դպրոց</w:t>
      </w:r>
      <w:r w:rsidR="00030401" w:rsidRPr="00E63CD7">
        <w:rPr>
          <w:rFonts w:ascii="GHEA Grapalat" w:hAnsi="GHEA Grapalat" w:cs="Sylfaen"/>
          <w:sz w:val="22"/>
          <w:szCs w:val="22"/>
          <w:lang w:val="hy-AM"/>
        </w:rPr>
        <w:t>» ՓԲԸ-ի</w:t>
      </w:r>
      <w:r w:rsidR="00C619D3" w:rsidRPr="00E63CD7">
        <w:rPr>
          <w:rFonts w:ascii="GHEA Grapalat" w:hAnsi="GHEA Grapalat" w:cs="Sylfaen"/>
          <w:sz w:val="22"/>
          <w:szCs w:val="22"/>
          <w:lang w:val="hy-AM"/>
        </w:rPr>
        <w:t xml:space="preserve"> </w:t>
      </w:r>
      <w:r w:rsidR="00DB1C75" w:rsidRPr="00E63CD7">
        <w:rPr>
          <w:rFonts w:ascii="GHEA Grapalat" w:hAnsi="GHEA Grapalat" w:cs="Sylfaen"/>
          <w:sz w:val="22"/>
          <w:szCs w:val="22"/>
          <w:lang w:val="hy-AM"/>
        </w:rPr>
        <w:t>ե</w:t>
      </w:r>
      <w:r w:rsidR="007609C5" w:rsidRPr="00E63CD7">
        <w:rPr>
          <w:rFonts w:ascii="GHEA Grapalat" w:hAnsi="GHEA Grapalat" w:cs="Sylfaen"/>
          <w:sz w:val="22"/>
          <w:szCs w:val="22"/>
          <w:lang w:val="hy-AM"/>
        </w:rPr>
        <w:t>կամուտներ</w:t>
      </w:r>
      <w:r w:rsidR="00030401" w:rsidRPr="00E63CD7">
        <w:rPr>
          <w:rFonts w:ascii="GHEA Grapalat" w:hAnsi="GHEA Grapalat" w:cs="Sylfaen"/>
          <w:sz w:val="22"/>
          <w:szCs w:val="22"/>
          <w:lang w:val="hy-AM"/>
        </w:rPr>
        <w:t xml:space="preserve">ն ամբողջությամ </w:t>
      </w:r>
      <w:r w:rsidR="00DB1C75" w:rsidRPr="00E63CD7">
        <w:rPr>
          <w:rFonts w:ascii="GHEA Grapalat" w:hAnsi="GHEA Grapalat" w:cs="Sylfaen"/>
          <w:sz w:val="22"/>
          <w:szCs w:val="22"/>
          <w:lang w:val="hy-AM"/>
        </w:rPr>
        <w:t>ձևավորվել ե</w:t>
      </w:r>
      <w:r w:rsidR="00030401" w:rsidRPr="00E63CD7">
        <w:rPr>
          <w:rFonts w:ascii="GHEA Grapalat" w:hAnsi="GHEA Grapalat" w:cs="Sylfaen"/>
          <w:sz w:val="22"/>
          <w:szCs w:val="22"/>
          <w:lang w:val="hy-AM"/>
        </w:rPr>
        <w:t>ն ոչ հիմնական գործունեությունից՝</w:t>
      </w:r>
      <w:r w:rsidR="00DB1C75" w:rsidRPr="00E63CD7">
        <w:rPr>
          <w:rFonts w:ascii="GHEA Grapalat" w:hAnsi="GHEA Grapalat" w:cs="Sylfaen"/>
          <w:sz w:val="22"/>
          <w:szCs w:val="22"/>
          <w:lang w:val="hy-AM"/>
        </w:rPr>
        <w:t xml:space="preserve"> վարձակալություն,</w:t>
      </w:r>
      <w:r w:rsidR="00030401" w:rsidRPr="00E63CD7">
        <w:rPr>
          <w:rFonts w:ascii="GHEA Grapalat" w:hAnsi="GHEA Grapalat" w:cs="Sylfaen"/>
          <w:sz w:val="22"/>
          <w:szCs w:val="22"/>
          <w:lang w:val="hy-AM"/>
        </w:rPr>
        <w:t xml:space="preserve"> իսկ մնացած ընկերություններում հիմնականում ձևաավորվել են հիմնական գործունեությունից։</w:t>
      </w:r>
    </w:p>
    <w:p w:rsidR="00DF0A4D" w:rsidRPr="00E63CD7" w:rsidRDefault="00C82773" w:rsidP="006A6FD2">
      <w:pPr>
        <w:spacing w:line="360" w:lineRule="auto"/>
        <w:ind w:firstLine="567"/>
        <w:rPr>
          <w:rFonts w:ascii="GHEA Grapalat" w:hAnsi="GHEA Grapalat"/>
          <w:sz w:val="22"/>
          <w:szCs w:val="22"/>
          <w:lang w:val="hy-AM"/>
        </w:rPr>
      </w:pPr>
      <w:r w:rsidRPr="00E63CD7">
        <w:rPr>
          <w:rFonts w:ascii="GHEA Grapalat" w:hAnsi="GHEA Grapalat"/>
          <w:sz w:val="22"/>
          <w:szCs w:val="22"/>
          <w:lang w:val="hy-AM"/>
        </w:rPr>
        <w:t>8</w:t>
      </w:r>
      <w:r w:rsidR="00D12B7A" w:rsidRPr="00E63CD7">
        <w:rPr>
          <w:rFonts w:ascii="GHEA Grapalat" w:hAnsi="GHEA Grapalat"/>
          <w:sz w:val="22"/>
          <w:szCs w:val="22"/>
          <w:lang w:val="hy-AM"/>
        </w:rPr>
        <w:t>.</w:t>
      </w:r>
      <w:r w:rsidR="0074617A" w:rsidRPr="00E63CD7">
        <w:rPr>
          <w:rFonts w:ascii="GHEA Grapalat" w:hAnsi="GHEA Grapalat"/>
          <w:sz w:val="22"/>
          <w:szCs w:val="22"/>
          <w:lang w:val="hy-AM"/>
        </w:rPr>
        <w:t>7</w:t>
      </w:r>
      <w:r w:rsidR="00D12B7A" w:rsidRPr="00E63CD7">
        <w:rPr>
          <w:rFonts w:ascii="GHEA Grapalat" w:hAnsi="GHEA Grapalat"/>
          <w:sz w:val="22"/>
          <w:szCs w:val="22"/>
          <w:lang w:val="hy-AM"/>
        </w:rPr>
        <w:tab/>
      </w:r>
      <w:r w:rsidR="00D12B7A" w:rsidRPr="00E63CD7">
        <w:rPr>
          <w:rFonts w:ascii="GHEA Grapalat" w:hAnsi="GHEA Grapalat" w:cs="Sylfaen"/>
          <w:sz w:val="22"/>
          <w:szCs w:val="22"/>
          <w:lang w:val="hy-AM"/>
        </w:rPr>
        <w:t>Եզրակացություն</w:t>
      </w:r>
    </w:p>
    <w:p w:rsidR="00030401" w:rsidRPr="00E63CD7" w:rsidRDefault="0074617A" w:rsidP="006A6FD2">
      <w:pPr>
        <w:spacing w:line="360" w:lineRule="auto"/>
        <w:ind w:firstLine="567"/>
        <w:jc w:val="both"/>
        <w:rPr>
          <w:rFonts w:ascii="GHEA Grapalat" w:hAnsi="GHEA Grapalat"/>
          <w:bCs/>
          <w:sz w:val="22"/>
          <w:szCs w:val="22"/>
          <w:lang w:val="hy-AM"/>
        </w:rPr>
      </w:pPr>
      <w:r w:rsidRPr="00E63CD7">
        <w:rPr>
          <w:rFonts w:ascii="GHEA Grapalat" w:hAnsi="GHEA Grapalat" w:cs="Sylfaen"/>
          <w:sz w:val="22"/>
          <w:szCs w:val="22"/>
          <w:lang w:val="hy-AM"/>
        </w:rPr>
        <w:lastRenderedPageBreak/>
        <w:tab/>
      </w:r>
      <w:r w:rsidR="009B3F34" w:rsidRPr="00E63CD7">
        <w:rPr>
          <w:rFonts w:ascii="GHEA Grapalat" w:hAnsi="GHEA Grapalat" w:cs="Sylfaen"/>
          <w:sz w:val="22"/>
          <w:szCs w:val="22"/>
          <w:lang w:val="hy-AM"/>
        </w:rPr>
        <w:t>201</w:t>
      </w:r>
      <w:r w:rsidR="00030401" w:rsidRPr="00E63CD7">
        <w:rPr>
          <w:rFonts w:ascii="GHEA Grapalat" w:hAnsi="GHEA Grapalat" w:cs="Sylfaen"/>
          <w:sz w:val="22"/>
          <w:szCs w:val="22"/>
          <w:lang w:val="hy-AM"/>
        </w:rPr>
        <w:t>9</w:t>
      </w:r>
      <w:r w:rsidR="009B3F34" w:rsidRPr="00E63CD7">
        <w:rPr>
          <w:rFonts w:ascii="GHEA Grapalat" w:hAnsi="GHEA Grapalat" w:cs="Sylfaen"/>
          <w:sz w:val="22"/>
          <w:szCs w:val="22"/>
          <w:lang w:val="hy-AM"/>
        </w:rPr>
        <w:t>թ</w:t>
      </w:r>
      <w:r w:rsidR="006162AE" w:rsidRPr="00E63CD7">
        <w:rPr>
          <w:rFonts w:ascii="GHEA Grapalat" w:hAnsi="GHEA Grapalat" w:cs="Sylfaen"/>
          <w:sz w:val="22"/>
          <w:szCs w:val="22"/>
          <w:lang w:val="hy-AM"/>
        </w:rPr>
        <w:t>.-ի</w:t>
      </w:r>
      <w:r w:rsidR="009B3F34" w:rsidRPr="00E63CD7">
        <w:rPr>
          <w:rFonts w:ascii="GHEA Grapalat" w:hAnsi="GHEA Grapalat" w:cs="Sylfaen"/>
          <w:sz w:val="22"/>
          <w:szCs w:val="22"/>
          <w:lang w:val="hy-AM"/>
        </w:rPr>
        <w:t xml:space="preserve"> տարեկան տվյալներով </w:t>
      </w:r>
      <w:r w:rsidR="00030401" w:rsidRPr="00E63CD7">
        <w:rPr>
          <w:rFonts w:ascii="GHEA Grapalat" w:hAnsi="GHEA Grapalat" w:cs="Sylfaen"/>
          <w:sz w:val="22"/>
          <w:szCs w:val="22"/>
          <w:lang w:val="hy-AM"/>
        </w:rPr>
        <w:t xml:space="preserve">ՀՀ կրթության, գիտության, մշակույթի և սպորտի նախարարություն </w:t>
      </w:r>
      <w:r w:rsidR="00D12B7A" w:rsidRPr="00E63CD7">
        <w:rPr>
          <w:rFonts w:ascii="GHEA Grapalat" w:hAnsi="GHEA Grapalat" w:cs="Sylfaen"/>
          <w:sz w:val="22"/>
          <w:szCs w:val="22"/>
          <w:lang w:val="hy-AM"/>
        </w:rPr>
        <w:t xml:space="preserve">ենթակայության </w:t>
      </w:r>
      <w:r w:rsidR="00A04EA3" w:rsidRPr="00E63CD7">
        <w:rPr>
          <w:rFonts w:ascii="GHEA Grapalat" w:hAnsi="GHEA Grapalat" w:cs="Sylfaen"/>
          <w:sz w:val="22"/>
          <w:szCs w:val="22"/>
          <w:lang w:val="hy-AM"/>
        </w:rPr>
        <w:t xml:space="preserve">բոլոր </w:t>
      </w:r>
      <w:r w:rsidR="00030401" w:rsidRPr="00E63CD7">
        <w:rPr>
          <w:rFonts w:ascii="GHEA Grapalat" w:hAnsi="GHEA Grapalat" w:cs="Sylfaen"/>
          <w:sz w:val="22"/>
          <w:szCs w:val="22"/>
          <w:lang w:val="hy-AM"/>
        </w:rPr>
        <w:t>5</w:t>
      </w:r>
      <w:r w:rsidR="007E6F11" w:rsidRPr="00E63CD7">
        <w:rPr>
          <w:rFonts w:ascii="GHEA Grapalat" w:hAnsi="GHEA Grapalat" w:cs="Sylfaen"/>
          <w:sz w:val="22"/>
          <w:szCs w:val="22"/>
          <w:lang w:val="hy-AM"/>
        </w:rPr>
        <w:t xml:space="preserve"> </w:t>
      </w:r>
      <w:r w:rsidR="00A63958" w:rsidRPr="00E63CD7">
        <w:rPr>
          <w:rFonts w:ascii="GHEA Grapalat" w:hAnsi="GHEA Grapalat" w:cs="Sylfaen"/>
          <w:sz w:val="22"/>
          <w:szCs w:val="22"/>
          <w:lang w:val="hy-AM"/>
        </w:rPr>
        <w:t>ընկերություններ</w:t>
      </w:r>
      <w:r w:rsidR="00030401" w:rsidRPr="00E63CD7">
        <w:rPr>
          <w:rFonts w:ascii="GHEA Grapalat" w:hAnsi="GHEA Grapalat" w:cs="Sylfaen"/>
          <w:sz w:val="22"/>
          <w:szCs w:val="22"/>
          <w:lang w:val="hy-AM"/>
        </w:rPr>
        <w:t xml:space="preserve">ն աշխատել են շահույթով և շահույթի ընդհանուր ծավալը կազմել է </w:t>
      </w:r>
      <w:r w:rsidR="00030401" w:rsidRPr="00E63CD7">
        <w:rPr>
          <w:rFonts w:ascii="GHEA Grapalat" w:hAnsi="GHEA Grapalat"/>
          <w:bCs/>
          <w:sz w:val="22"/>
          <w:szCs w:val="22"/>
          <w:lang w:val="hy-AM"/>
        </w:rPr>
        <w:t>17 340,2 հազ</w:t>
      </w:r>
      <w:r w:rsidR="00030401" w:rsidRPr="00E63CD7">
        <w:rPr>
          <w:rFonts w:ascii="Cambria Math" w:hAnsi="Cambria Math" w:cs="Cambria Math"/>
          <w:bCs/>
          <w:sz w:val="22"/>
          <w:szCs w:val="22"/>
          <w:lang w:val="hy-AM"/>
        </w:rPr>
        <w:t>․</w:t>
      </w:r>
      <w:r w:rsidR="00030401" w:rsidRPr="00E63CD7">
        <w:rPr>
          <w:rFonts w:ascii="GHEA Grapalat" w:hAnsi="GHEA Grapalat"/>
          <w:bCs/>
          <w:sz w:val="22"/>
          <w:szCs w:val="22"/>
          <w:lang w:val="hy-AM"/>
        </w:rPr>
        <w:t xml:space="preserve"> </w:t>
      </w:r>
      <w:r w:rsidR="00030401" w:rsidRPr="00E63CD7">
        <w:rPr>
          <w:rFonts w:ascii="GHEA Grapalat" w:hAnsi="GHEA Grapalat" w:cs="GHEA Grapalat"/>
          <w:bCs/>
          <w:sz w:val="22"/>
          <w:szCs w:val="22"/>
          <w:lang w:val="hy-AM"/>
        </w:rPr>
        <w:t>դրամ</w:t>
      </w:r>
      <w:r w:rsidR="00030401" w:rsidRPr="00E63CD7">
        <w:rPr>
          <w:rFonts w:ascii="GHEA Grapalat" w:hAnsi="GHEA Grapalat"/>
          <w:bCs/>
          <w:sz w:val="22"/>
          <w:szCs w:val="22"/>
          <w:lang w:val="hy-AM"/>
        </w:rPr>
        <w:t>։</w:t>
      </w:r>
    </w:p>
    <w:p w:rsidR="009C74DF" w:rsidRPr="00E63CD7" w:rsidRDefault="009C74DF" w:rsidP="006A6FD2">
      <w:pPr>
        <w:spacing w:line="360" w:lineRule="auto"/>
        <w:ind w:firstLine="567"/>
        <w:jc w:val="both"/>
        <w:rPr>
          <w:rFonts w:ascii="GHEA Grapalat" w:hAnsi="GHEA Grapalat" w:cs="GHEA Grapalat"/>
          <w:sz w:val="22"/>
          <w:szCs w:val="22"/>
          <w:lang w:val="hy-AM"/>
        </w:rPr>
      </w:pPr>
      <w:r w:rsidRPr="00E63CD7">
        <w:rPr>
          <w:rFonts w:ascii="GHEA Grapalat" w:hAnsi="GHEA Grapalat"/>
          <w:bCs/>
          <w:sz w:val="22"/>
          <w:szCs w:val="22"/>
          <w:lang w:val="hy-AM"/>
        </w:rPr>
        <w:t xml:space="preserve">Հաշվետու տարում </w:t>
      </w:r>
      <w:r w:rsidRPr="00E63CD7">
        <w:rPr>
          <w:rFonts w:ascii="GHEA Grapalat" w:hAnsi="GHEA Grapalat" w:cs="Sylfaen"/>
          <w:sz w:val="22"/>
          <w:szCs w:val="22"/>
          <w:lang w:val="hy-AM"/>
        </w:rPr>
        <w:t>«Երևանի հենակետային բժշկական քոլեջ» և «Մարզաձևերի զարգացման հանրապետական համալիր կենտրոն» ՓԲԸ-ների համար առաջին անգամ է իրականացվում սույն որոշման սահմանված կարգուվ վերլուծություն, ըկերությ</w:t>
      </w:r>
      <w:r w:rsidR="006A6FD2" w:rsidRPr="00E63CD7">
        <w:rPr>
          <w:rFonts w:ascii="GHEA Grapalat" w:hAnsi="GHEA Grapalat" w:cs="Sylfaen"/>
          <w:sz w:val="22"/>
          <w:szCs w:val="22"/>
          <w:lang w:val="hy-AM"/>
        </w:rPr>
        <w:t>ունների կողմից ձևավորած շահույթի ծավալները</w:t>
      </w:r>
      <w:r w:rsidRPr="00E63CD7">
        <w:rPr>
          <w:rFonts w:ascii="GHEA Grapalat" w:hAnsi="GHEA Grapalat" w:cs="Sylfaen"/>
          <w:sz w:val="22"/>
          <w:szCs w:val="22"/>
          <w:lang w:val="hy-AM"/>
        </w:rPr>
        <w:t xml:space="preserve"> համապատասխանաբար կազմել </w:t>
      </w:r>
      <w:r w:rsidR="006A6FD2" w:rsidRPr="00E63CD7">
        <w:rPr>
          <w:rFonts w:ascii="GHEA Grapalat" w:hAnsi="GHEA Grapalat" w:cs="Sylfaen"/>
          <w:sz w:val="22"/>
          <w:szCs w:val="22"/>
          <w:lang w:val="hy-AM"/>
        </w:rPr>
        <w:t>են</w:t>
      </w:r>
      <w:r w:rsidRPr="00E63CD7">
        <w:rPr>
          <w:rFonts w:ascii="GHEA Grapalat" w:hAnsi="GHEA Grapalat" w:cs="Sylfaen"/>
          <w:sz w:val="22"/>
          <w:szCs w:val="22"/>
          <w:lang w:val="hy-AM"/>
        </w:rPr>
        <w:t xml:space="preserve"> 3</w:t>
      </w:r>
      <w:r w:rsidRPr="00E63CD7">
        <w:rPr>
          <w:rFonts w:ascii="GHEA Grapalat" w:hAnsi="GHEA Grapalat" w:cs="Courier New"/>
          <w:sz w:val="22"/>
          <w:szCs w:val="22"/>
          <w:lang w:val="hy-AM"/>
        </w:rPr>
        <w:t xml:space="preserve"> </w:t>
      </w:r>
      <w:r w:rsidRPr="00E63CD7">
        <w:rPr>
          <w:rFonts w:ascii="GHEA Grapalat" w:hAnsi="GHEA Grapalat" w:cs="Sylfaen"/>
          <w:sz w:val="22"/>
          <w:szCs w:val="22"/>
          <w:lang w:val="hy-AM"/>
        </w:rPr>
        <w:t>622</w:t>
      </w:r>
      <w:r w:rsidRPr="00E63CD7">
        <w:rPr>
          <w:rFonts w:ascii="Cambria Math" w:hAnsi="Cambria Math" w:cs="Cambria Math"/>
          <w:sz w:val="22"/>
          <w:szCs w:val="22"/>
          <w:lang w:val="hy-AM"/>
        </w:rPr>
        <w:t>․</w:t>
      </w:r>
      <w:r w:rsidRPr="00E63CD7">
        <w:rPr>
          <w:rFonts w:ascii="GHEA Grapalat" w:hAnsi="GHEA Grapalat" w:cs="Sylfaen"/>
          <w:sz w:val="22"/>
          <w:szCs w:val="22"/>
          <w:lang w:val="hy-AM"/>
        </w:rPr>
        <w:t>0 հազ</w:t>
      </w:r>
      <w:r w:rsidRPr="00E63CD7">
        <w:rPr>
          <w:rFonts w:ascii="Cambria Math" w:hAnsi="Cambria Math" w:cs="Cambria Math"/>
          <w:sz w:val="22"/>
          <w:szCs w:val="22"/>
          <w:lang w:val="hy-AM"/>
        </w:rPr>
        <w:t>․</w:t>
      </w:r>
      <w:r w:rsidRPr="00E63CD7">
        <w:rPr>
          <w:rFonts w:ascii="GHEA Grapalat" w:hAnsi="GHEA Grapalat" w:cs="Sylfaen"/>
          <w:sz w:val="22"/>
          <w:szCs w:val="22"/>
          <w:lang w:val="hy-AM"/>
        </w:rPr>
        <w:t xml:space="preserve"> </w:t>
      </w:r>
      <w:r w:rsidRPr="00E63CD7">
        <w:rPr>
          <w:rFonts w:ascii="GHEA Grapalat" w:hAnsi="GHEA Grapalat" w:cs="GHEA Grapalat"/>
          <w:sz w:val="22"/>
          <w:szCs w:val="22"/>
          <w:lang w:val="hy-AM"/>
        </w:rPr>
        <w:t>դրամ</w:t>
      </w:r>
      <w:r w:rsidRPr="00E63CD7">
        <w:rPr>
          <w:rFonts w:ascii="GHEA Grapalat" w:hAnsi="GHEA Grapalat" w:cs="Sylfaen"/>
          <w:sz w:val="22"/>
          <w:szCs w:val="22"/>
          <w:lang w:val="hy-AM"/>
        </w:rPr>
        <w:t xml:space="preserve"> </w:t>
      </w:r>
      <w:r w:rsidRPr="00E63CD7">
        <w:rPr>
          <w:rFonts w:ascii="GHEA Grapalat" w:hAnsi="GHEA Grapalat" w:cs="GHEA Grapalat"/>
          <w:sz w:val="22"/>
          <w:szCs w:val="22"/>
          <w:lang w:val="hy-AM"/>
        </w:rPr>
        <w:t>և</w:t>
      </w:r>
      <w:r w:rsidRPr="00E63CD7">
        <w:rPr>
          <w:rFonts w:ascii="GHEA Grapalat" w:hAnsi="GHEA Grapalat" w:cs="Sylfaen"/>
          <w:sz w:val="22"/>
          <w:szCs w:val="22"/>
          <w:lang w:val="hy-AM"/>
        </w:rPr>
        <w:t xml:space="preserve"> 4</w:t>
      </w:r>
      <w:r w:rsidRPr="00E63CD7">
        <w:rPr>
          <w:rFonts w:ascii="Courier New" w:hAnsi="Courier New" w:cs="Courier New"/>
          <w:sz w:val="22"/>
          <w:szCs w:val="22"/>
          <w:lang w:val="hy-AM"/>
        </w:rPr>
        <w:t> </w:t>
      </w:r>
      <w:r w:rsidRPr="00E63CD7">
        <w:rPr>
          <w:rFonts w:ascii="GHEA Grapalat" w:hAnsi="GHEA Grapalat" w:cs="Sylfaen"/>
          <w:sz w:val="22"/>
          <w:szCs w:val="22"/>
          <w:lang w:val="hy-AM"/>
        </w:rPr>
        <w:t>902</w:t>
      </w:r>
      <w:r w:rsidRPr="00E63CD7">
        <w:rPr>
          <w:rFonts w:ascii="Cambria Math" w:hAnsi="Cambria Math" w:cs="Cambria Math"/>
          <w:sz w:val="22"/>
          <w:szCs w:val="22"/>
          <w:lang w:val="hy-AM"/>
        </w:rPr>
        <w:t>․</w:t>
      </w:r>
      <w:r w:rsidRPr="00E63CD7">
        <w:rPr>
          <w:rFonts w:ascii="GHEA Grapalat" w:hAnsi="GHEA Grapalat" w:cs="Sylfaen"/>
          <w:sz w:val="22"/>
          <w:szCs w:val="22"/>
          <w:lang w:val="hy-AM"/>
        </w:rPr>
        <w:t>0 հազ</w:t>
      </w:r>
      <w:r w:rsidRPr="00E63CD7">
        <w:rPr>
          <w:rFonts w:ascii="Cambria Math" w:hAnsi="Cambria Math" w:cs="Cambria Math"/>
          <w:sz w:val="22"/>
          <w:szCs w:val="22"/>
          <w:lang w:val="hy-AM"/>
        </w:rPr>
        <w:t>․</w:t>
      </w:r>
      <w:r w:rsidRPr="00E63CD7">
        <w:rPr>
          <w:rFonts w:ascii="GHEA Grapalat" w:hAnsi="GHEA Grapalat" w:cs="Sylfaen"/>
          <w:sz w:val="22"/>
          <w:szCs w:val="22"/>
          <w:lang w:val="hy-AM"/>
        </w:rPr>
        <w:t xml:space="preserve"> </w:t>
      </w:r>
      <w:r w:rsidRPr="00E63CD7">
        <w:rPr>
          <w:rFonts w:ascii="GHEA Grapalat" w:hAnsi="GHEA Grapalat" w:cs="GHEA Grapalat"/>
          <w:sz w:val="22"/>
          <w:szCs w:val="22"/>
          <w:lang w:val="hy-AM"/>
        </w:rPr>
        <w:t>դրամ</w:t>
      </w:r>
      <w:r w:rsidRPr="00E63CD7">
        <w:rPr>
          <w:rFonts w:ascii="GHEA Grapalat" w:hAnsi="GHEA Grapalat" w:cs="Sylfaen"/>
          <w:sz w:val="22"/>
          <w:szCs w:val="22"/>
          <w:lang w:val="hy-AM"/>
        </w:rPr>
        <w:t xml:space="preserve">, </w:t>
      </w:r>
      <w:r w:rsidRPr="00E63CD7">
        <w:rPr>
          <w:rFonts w:ascii="GHEA Grapalat" w:hAnsi="GHEA Grapalat" w:cs="GHEA Grapalat"/>
          <w:sz w:val="22"/>
          <w:szCs w:val="22"/>
          <w:lang w:val="hy-AM"/>
        </w:rPr>
        <w:t>իսկ</w:t>
      </w:r>
      <w:r w:rsidRPr="00E63CD7">
        <w:rPr>
          <w:rFonts w:ascii="GHEA Grapalat" w:hAnsi="GHEA Grapalat" w:cs="Sylfaen"/>
          <w:sz w:val="22"/>
          <w:szCs w:val="22"/>
          <w:lang w:val="hy-AM"/>
        </w:rPr>
        <w:t xml:space="preserve"> «Երևանի հենակետային բժշկական քոլեջ» ՓԲԸ-ի կուտակված վնասը կազմել է 21</w:t>
      </w:r>
      <w:r w:rsidRPr="00E63CD7">
        <w:rPr>
          <w:rFonts w:ascii="Courier New" w:hAnsi="Courier New" w:cs="Courier New"/>
          <w:sz w:val="22"/>
          <w:szCs w:val="22"/>
          <w:lang w:val="hy-AM"/>
        </w:rPr>
        <w:t> </w:t>
      </w:r>
      <w:r w:rsidRPr="00E63CD7">
        <w:rPr>
          <w:rFonts w:ascii="GHEA Grapalat" w:hAnsi="GHEA Grapalat" w:cs="Sylfaen"/>
          <w:sz w:val="22"/>
          <w:szCs w:val="22"/>
          <w:lang w:val="hy-AM"/>
        </w:rPr>
        <w:t>140</w:t>
      </w:r>
      <w:r w:rsidRPr="00E63CD7">
        <w:rPr>
          <w:rFonts w:ascii="Cambria Math" w:hAnsi="Cambria Math" w:cs="Cambria Math"/>
          <w:sz w:val="22"/>
          <w:szCs w:val="22"/>
          <w:lang w:val="hy-AM"/>
        </w:rPr>
        <w:t>․</w:t>
      </w:r>
      <w:r w:rsidRPr="00E63CD7">
        <w:rPr>
          <w:rFonts w:ascii="GHEA Grapalat" w:hAnsi="GHEA Grapalat" w:cs="Sylfaen"/>
          <w:sz w:val="22"/>
          <w:szCs w:val="22"/>
          <w:lang w:val="hy-AM"/>
        </w:rPr>
        <w:t>0</w:t>
      </w:r>
      <w:r w:rsidR="006A6FD2" w:rsidRPr="00E63CD7">
        <w:rPr>
          <w:rFonts w:ascii="GHEA Grapalat" w:hAnsi="GHEA Grapalat" w:cs="Sylfaen"/>
          <w:sz w:val="22"/>
          <w:szCs w:val="22"/>
          <w:lang w:val="hy-AM"/>
        </w:rPr>
        <w:t xml:space="preserve"> հազ</w:t>
      </w:r>
      <w:r w:rsidR="006A6FD2" w:rsidRPr="00E63CD7">
        <w:rPr>
          <w:rFonts w:ascii="Cambria Math" w:hAnsi="Cambria Math" w:cs="Cambria Math"/>
          <w:sz w:val="22"/>
          <w:szCs w:val="22"/>
          <w:lang w:val="hy-AM"/>
        </w:rPr>
        <w:t>․</w:t>
      </w:r>
      <w:r w:rsidR="006A6FD2" w:rsidRPr="00E63CD7">
        <w:rPr>
          <w:rFonts w:ascii="GHEA Grapalat" w:hAnsi="GHEA Grapalat" w:cs="Sylfaen"/>
          <w:sz w:val="22"/>
          <w:szCs w:val="22"/>
          <w:lang w:val="hy-AM"/>
        </w:rPr>
        <w:t xml:space="preserve"> </w:t>
      </w:r>
      <w:r w:rsidR="006A6FD2" w:rsidRPr="00E63CD7">
        <w:rPr>
          <w:rFonts w:ascii="GHEA Grapalat" w:hAnsi="GHEA Grapalat" w:cs="GHEA Grapalat"/>
          <w:sz w:val="22"/>
          <w:szCs w:val="22"/>
          <w:lang w:val="hy-AM"/>
        </w:rPr>
        <w:t>դրամ։</w:t>
      </w:r>
    </w:p>
    <w:p w:rsidR="00E876AD" w:rsidRPr="00E63CD7" w:rsidRDefault="006A6FD2" w:rsidP="006A6FD2">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«Կրթության ազգային ինստիտուտ» ՓԲԸ-ի մոտ նախորդ տարվա նկատմամբ ֆինանսատնտեսական վիճակի առանձնակի փոփոխություն չի նկատվել, իսկ</w:t>
      </w:r>
      <w:r w:rsidR="009C74DF"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«Գեղագիտության ազգային կենտրոն» և «Դ</w:t>
      </w:r>
      <w:r w:rsidRPr="00E63CD7">
        <w:rPr>
          <w:rFonts w:ascii="Cambria Math" w:hAnsi="Cambria Math" w:cs="Cambria Math"/>
          <w:sz w:val="22"/>
          <w:szCs w:val="22"/>
          <w:lang w:val="hy-AM"/>
        </w:rPr>
        <w:t>․</w:t>
      </w:r>
      <w:r w:rsidRPr="00E63CD7">
        <w:rPr>
          <w:rFonts w:ascii="GHEA Grapalat" w:hAnsi="GHEA Grapalat" w:cs="Sylfaen"/>
          <w:sz w:val="22"/>
          <w:szCs w:val="22"/>
          <w:lang w:val="hy-AM"/>
        </w:rPr>
        <w:t xml:space="preserve"> </w:t>
      </w:r>
      <w:r w:rsidRPr="00E63CD7">
        <w:rPr>
          <w:rFonts w:ascii="GHEA Grapalat" w:hAnsi="GHEA Grapalat" w:cs="GHEA Grapalat"/>
          <w:sz w:val="22"/>
          <w:szCs w:val="22"/>
          <w:lang w:val="hy-AM"/>
        </w:rPr>
        <w:t>Համբարձումյանի անվան ջրացատկի օլիմպիական հերթափոխի մասնագիտացված մանկապատանեկան դպրոց</w:t>
      </w:r>
      <w:r w:rsidRPr="00E63CD7">
        <w:rPr>
          <w:rFonts w:ascii="GHEA Grapalat" w:hAnsi="GHEA Grapalat" w:cs="Sylfaen"/>
          <w:sz w:val="22"/>
          <w:szCs w:val="22"/>
          <w:lang w:val="hy-AM"/>
        </w:rPr>
        <w:t xml:space="preserve">» ՓԲԸ-ների </w:t>
      </w:r>
      <w:r w:rsidR="00A04EA3" w:rsidRPr="00E63CD7">
        <w:rPr>
          <w:rFonts w:ascii="GHEA Grapalat" w:hAnsi="GHEA Grapalat" w:cs="Sylfaen"/>
          <w:sz w:val="22"/>
          <w:szCs w:val="22"/>
          <w:lang w:val="hy-AM"/>
        </w:rPr>
        <w:t>մոտ</w:t>
      </w:r>
      <w:r w:rsidRPr="00E63CD7">
        <w:rPr>
          <w:rFonts w:ascii="GHEA Grapalat" w:hAnsi="GHEA Grapalat" w:cs="Sylfaen"/>
          <w:sz w:val="22"/>
          <w:szCs w:val="22"/>
          <w:lang w:val="hy-AM"/>
        </w:rPr>
        <w:t xml:space="preserve"> </w:t>
      </w:r>
      <w:r w:rsidR="00A04EA3" w:rsidRPr="00E63CD7">
        <w:rPr>
          <w:rFonts w:ascii="GHEA Grapalat" w:hAnsi="GHEA Grapalat" w:cs="Sylfaen"/>
          <w:sz w:val="22"/>
          <w:szCs w:val="22"/>
          <w:lang w:val="hy-AM"/>
        </w:rPr>
        <w:t>նկատվել է ֆ</w:t>
      </w:r>
      <w:r w:rsidR="00A94638" w:rsidRPr="00E63CD7">
        <w:rPr>
          <w:rFonts w:ascii="GHEA Grapalat" w:hAnsi="GHEA Grapalat" w:cs="Sylfaen"/>
          <w:sz w:val="22"/>
          <w:szCs w:val="22"/>
          <w:lang w:val="hy-AM"/>
        </w:rPr>
        <w:t xml:space="preserve">ինանսատնտեսական վիճակի որոշակի </w:t>
      </w:r>
      <w:r w:rsidRPr="00E63CD7">
        <w:rPr>
          <w:rFonts w:ascii="GHEA Grapalat" w:hAnsi="GHEA Grapalat" w:cs="Sylfaen"/>
          <w:sz w:val="22"/>
          <w:szCs w:val="22"/>
          <w:lang w:val="hy-AM"/>
        </w:rPr>
        <w:t xml:space="preserve">բարելավում՝ </w:t>
      </w:r>
      <w:r w:rsidR="00A04EA3" w:rsidRPr="00E63CD7">
        <w:rPr>
          <w:rFonts w:ascii="GHEA Grapalat" w:hAnsi="GHEA Grapalat" w:cs="Sylfaen"/>
          <w:sz w:val="22"/>
          <w:szCs w:val="22"/>
          <w:lang w:val="hy-AM"/>
        </w:rPr>
        <w:t xml:space="preserve">աճել </w:t>
      </w:r>
      <w:r w:rsidRPr="00E63CD7">
        <w:rPr>
          <w:rFonts w:ascii="GHEA Grapalat" w:hAnsi="GHEA Grapalat" w:cs="Sylfaen"/>
          <w:sz w:val="22"/>
          <w:szCs w:val="22"/>
          <w:lang w:val="hy-AM"/>
        </w:rPr>
        <w:t>են</w:t>
      </w:r>
      <w:r w:rsidR="00A94638" w:rsidRPr="00E63CD7">
        <w:rPr>
          <w:rFonts w:ascii="GHEA Grapalat" w:hAnsi="GHEA Grapalat" w:cs="Sylfaen"/>
          <w:sz w:val="22"/>
          <w:szCs w:val="22"/>
          <w:lang w:val="hy-AM"/>
        </w:rPr>
        <w:t xml:space="preserve"> </w:t>
      </w:r>
      <w:r w:rsidR="00A04EA3" w:rsidRPr="00E63CD7">
        <w:rPr>
          <w:rFonts w:ascii="GHEA Grapalat" w:hAnsi="GHEA Grapalat" w:cs="Sylfaen"/>
          <w:sz w:val="22"/>
          <w:szCs w:val="22"/>
          <w:lang w:val="hy-AM"/>
        </w:rPr>
        <w:t>կուտակված շա</w:t>
      </w:r>
      <w:r w:rsidRPr="00E63CD7">
        <w:rPr>
          <w:rFonts w:ascii="GHEA Grapalat" w:hAnsi="GHEA Grapalat" w:cs="Sylfaen"/>
          <w:sz w:val="22"/>
          <w:szCs w:val="22"/>
          <w:lang w:val="hy-AM"/>
        </w:rPr>
        <w:t>հույթի և զուտ շահույթի ծավալները։</w:t>
      </w:r>
      <w:r w:rsidR="003410AF" w:rsidRPr="00E63CD7">
        <w:rPr>
          <w:rFonts w:ascii="GHEA Grapalat" w:hAnsi="GHEA Grapalat" w:cs="Sylfaen"/>
          <w:sz w:val="22"/>
          <w:szCs w:val="22"/>
          <w:lang w:val="hy-AM"/>
        </w:rPr>
        <w:t xml:space="preserve"> </w:t>
      </w:r>
    </w:p>
    <w:p w:rsidR="0022767D" w:rsidRPr="00E63CD7" w:rsidRDefault="00224336" w:rsidP="006A6FD2">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ab/>
      </w:r>
    </w:p>
    <w:p w:rsidR="005A73A7" w:rsidRPr="00E63CD7" w:rsidRDefault="005A73A7" w:rsidP="005A73A7">
      <w:pPr>
        <w:spacing w:line="360" w:lineRule="auto"/>
        <w:jc w:val="both"/>
        <w:rPr>
          <w:rFonts w:ascii="GHEA Grapalat" w:hAnsi="GHEA Grapalat" w:cs="Sylfaen"/>
          <w:sz w:val="22"/>
          <w:lang w:val="hy-AM"/>
        </w:rPr>
      </w:pPr>
    </w:p>
    <w:p w:rsidR="00192756" w:rsidRPr="00E63CD7" w:rsidRDefault="00192756" w:rsidP="00F44B79">
      <w:pPr>
        <w:spacing w:line="360" w:lineRule="auto"/>
        <w:ind w:firstLine="720"/>
        <w:jc w:val="both"/>
        <w:rPr>
          <w:rFonts w:ascii="GHEA Grapalat" w:hAnsi="GHEA Grapalat" w:cs="Sylfaen"/>
          <w:sz w:val="22"/>
          <w:lang w:val="hy-AM"/>
        </w:rPr>
      </w:pPr>
    </w:p>
    <w:p w:rsidR="005B659F" w:rsidRPr="00E63CD7" w:rsidRDefault="005B659F" w:rsidP="00F44B79">
      <w:pPr>
        <w:spacing w:line="360" w:lineRule="auto"/>
        <w:ind w:firstLine="720"/>
        <w:jc w:val="both"/>
        <w:rPr>
          <w:rFonts w:ascii="GHEA Grapalat" w:hAnsi="GHEA Grapalat" w:cs="Sylfaen"/>
          <w:sz w:val="22"/>
          <w:lang w:val="hy-AM"/>
        </w:rPr>
      </w:pPr>
    </w:p>
    <w:p w:rsidR="005342BD" w:rsidRPr="00E63CD7" w:rsidRDefault="00C82773" w:rsidP="00A10E5A">
      <w:pPr>
        <w:pStyle w:val="a3"/>
        <w:tabs>
          <w:tab w:val="clear" w:pos="540"/>
          <w:tab w:val="left" w:pos="720"/>
        </w:tabs>
        <w:jc w:val="center"/>
        <w:rPr>
          <w:rFonts w:ascii="GHEA Grapalat" w:hAnsi="GHEA Grapalat"/>
          <w:b/>
          <w:sz w:val="22"/>
          <w:u w:val="single"/>
          <w:lang w:val="hy-AM"/>
        </w:rPr>
      </w:pPr>
      <w:r w:rsidRPr="00E63CD7">
        <w:rPr>
          <w:rFonts w:ascii="GHEA Grapalat" w:hAnsi="GHEA Grapalat"/>
          <w:b/>
          <w:sz w:val="22"/>
          <w:u w:val="single"/>
          <w:lang w:val="hy-AM"/>
        </w:rPr>
        <w:t>9.</w:t>
      </w:r>
      <w:r w:rsidR="005342BD" w:rsidRPr="00E63CD7">
        <w:rPr>
          <w:rFonts w:ascii="GHEA Grapalat" w:hAnsi="GHEA Grapalat"/>
          <w:b/>
          <w:sz w:val="22"/>
          <w:u w:val="single"/>
          <w:lang w:val="hy-AM"/>
        </w:rPr>
        <w:t xml:space="preserve">  </w:t>
      </w:r>
      <w:r w:rsidR="00A7473C" w:rsidRPr="00E63CD7">
        <w:rPr>
          <w:rFonts w:ascii="GHEA Grapalat" w:hAnsi="GHEA Grapalat"/>
          <w:b/>
          <w:sz w:val="22"/>
          <w:u w:val="single"/>
          <w:lang w:val="hy-AM"/>
        </w:rPr>
        <w:t xml:space="preserve">ՀՀ   </w:t>
      </w:r>
      <w:r w:rsidR="00234F03" w:rsidRPr="00E63CD7">
        <w:rPr>
          <w:rFonts w:ascii="GHEA Grapalat" w:hAnsi="GHEA Grapalat"/>
          <w:b/>
          <w:sz w:val="22"/>
          <w:u w:val="single"/>
          <w:lang w:val="hy-AM"/>
        </w:rPr>
        <w:t>ՊԱՇՏՊԱՆՈՒԹՅԱՆ</w:t>
      </w:r>
      <w:r w:rsidR="005342BD" w:rsidRPr="00E63CD7">
        <w:rPr>
          <w:rFonts w:ascii="GHEA Grapalat" w:hAnsi="GHEA Grapalat"/>
          <w:b/>
          <w:sz w:val="22"/>
          <w:u w:val="single"/>
          <w:lang w:val="hy-AM"/>
        </w:rPr>
        <w:t xml:space="preserve">   </w:t>
      </w:r>
      <w:r w:rsidR="00234F03" w:rsidRPr="00E63CD7">
        <w:rPr>
          <w:rFonts w:ascii="GHEA Grapalat" w:hAnsi="GHEA Grapalat"/>
          <w:b/>
          <w:sz w:val="22"/>
          <w:u w:val="single"/>
          <w:lang w:val="hy-AM"/>
        </w:rPr>
        <w:t>ՆԱԽԱՐԱՐՈՒԹՅՈՒՆ</w:t>
      </w:r>
    </w:p>
    <w:p w:rsidR="00986C09" w:rsidRPr="00E63CD7" w:rsidRDefault="00986C09" w:rsidP="00A10E5A">
      <w:pPr>
        <w:pStyle w:val="a3"/>
        <w:tabs>
          <w:tab w:val="clear" w:pos="540"/>
          <w:tab w:val="left" w:pos="720"/>
        </w:tabs>
        <w:jc w:val="center"/>
        <w:rPr>
          <w:rFonts w:ascii="GHEA Grapalat" w:hAnsi="GHEA Grapalat"/>
          <w:b/>
          <w:sz w:val="22"/>
          <w:u w:val="single"/>
          <w:lang w:val="hy-AM"/>
        </w:rPr>
      </w:pPr>
    </w:p>
    <w:p w:rsidR="00A10E5A" w:rsidRPr="00E63CD7" w:rsidRDefault="00C82773" w:rsidP="00250286">
      <w:pPr>
        <w:pStyle w:val="a3"/>
        <w:tabs>
          <w:tab w:val="clear" w:pos="540"/>
          <w:tab w:val="left" w:pos="720"/>
        </w:tabs>
        <w:ind w:firstLine="709"/>
        <w:rPr>
          <w:rFonts w:ascii="GHEA Grapalat" w:hAnsi="GHEA Grapalat"/>
          <w:sz w:val="22"/>
          <w:lang w:val="hy-AM"/>
        </w:rPr>
      </w:pPr>
      <w:r w:rsidRPr="00E63CD7">
        <w:rPr>
          <w:rFonts w:ascii="GHEA Grapalat" w:hAnsi="GHEA Grapalat"/>
          <w:sz w:val="22"/>
          <w:lang w:val="hy-AM"/>
        </w:rPr>
        <w:t>9</w:t>
      </w:r>
      <w:r w:rsidR="00153C31" w:rsidRPr="00E63CD7">
        <w:rPr>
          <w:rFonts w:ascii="GHEA Grapalat" w:hAnsi="GHEA Grapalat"/>
          <w:sz w:val="22"/>
          <w:lang w:val="hy-AM"/>
        </w:rPr>
        <w:t xml:space="preserve">.1 </w:t>
      </w:r>
      <w:r w:rsidR="00494A2D" w:rsidRPr="00E63CD7">
        <w:rPr>
          <w:rFonts w:ascii="GHEA Grapalat" w:hAnsi="GHEA Grapalat"/>
          <w:sz w:val="22"/>
          <w:lang w:val="hy-AM"/>
        </w:rPr>
        <w:t xml:space="preserve">Նախարարության </w:t>
      </w:r>
      <w:r w:rsidR="007F615A" w:rsidRPr="00E63CD7">
        <w:rPr>
          <w:rFonts w:ascii="GHEA Grapalat" w:hAnsi="GHEA Grapalat"/>
          <w:sz w:val="22"/>
          <w:lang w:val="hy-AM"/>
        </w:rPr>
        <w:t>ենթակայությա</w:t>
      </w:r>
      <w:r w:rsidR="00346486" w:rsidRPr="00E63CD7">
        <w:rPr>
          <w:rFonts w:ascii="GHEA Grapalat" w:hAnsi="GHEA Grapalat"/>
          <w:sz w:val="22"/>
          <w:lang w:val="hy-AM"/>
        </w:rPr>
        <w:t>մ</w:t>
      </w:r>
      <w:r w:rsidR="007F615A" w:rsidRPr="00E63CD7">
        <w:rPr>
          <w:rFonts w:ascii="GHEA Grapalat" w:hAnsi="GHEA Grapalat"/>
          <w:sz w:val="22"/>
          <w:lang w:val="hy-AM"/>
        </w:rPr>
        <w:t>բ</w:t>
      </w:r>
      <w:r w:rsidR="00B41ABF" w:rsidRPr="00E63CD7">
        <w:rPr>
          <w:rFonts w:ascii="GHEA Grapalat" w:hAnsi="GHEA Grapalat"/>
          <w:sz w:val="22"/>
          <w:lang w:val="hy-AM"/>
        </w:rPr>
        <w:t xml:space="preserve"> 201</w:t>
      </w:r>
      <w:r w:rsidR="00C93C72" w:rsidRPr="00E63CD7">
        <w:rPr>
          <w:rFonts w:ascii="GHEA Grapalat" w:hAnsi="GHEA Grapalat"/>
          <w:sz w:val="22"/>
          <w:lang w:val="hy-AM"/>
        </w:rPr>
        <w:t>9</w:t>
      </w:r>
      <w:r w:rsidR="00B41ABF" w:rsidRPr="00E63CD7">
        <w:rPr>
          <w:rFonts w:ascii="GHEA Grapalat" w:hAnsi="GHEA Grapalat"/>
          <w:sz w:val="22"/>
          <w:lang w:val="hy-AM"/>
        </w:rPr>
        <w:t xml:space="preserve">թ.-ի տարեկան տվյալներով առկա են </w:t>
      </w:r>
      <w:r w:rsidR="00153C31" w:rsidRPr="00E63CD7">
        <w:rPr>
          <w:rFonts w:ascii="GHEA Grapalat" w:hAnsi="GHEA Grapalat"/>
          <w:sz w:val="22"/>
          <w:lang w:val="hy-AM"/>
        </w:rPr>
        <w:t xml:space="preserve">թվով </w:t>
      </w:r>
      <w:r w:rsidR="00C93C72" w:rsidRPr="00E63CD7">
        <w:rPr>
          <w:rFonts w:ascii="GHEA Grapalat" w:hAnsi="GHEA Grapalat"/>
          <w:sz w:val="22"/>
          <w:lang w:val="hy-AM"/>
        </w:rPr>
        <w:t xml:space="preserve">8 </w:t>
      </w:r>
      <w:r w:rsidR="00153C31" w:rsidRPr="00E63CD7">
        <w:rPr>
          <w:rFonts w:ascii="GHEA Grapalat" w:hAnsi="GHEA Grapalat"/>
          <w:sz w:val="22"/>
          <w:lang w:val="hy-AM"/>
        </w:rPr>
        <w:t>պետական մասնակցությամբ առևտրային կազմակերպություններ:</w:t>
      </w:r>
      <w:r w:rsidR="00983130" w:rsidRPr="00E63CD7">
        <w:rPr>
          <w:rFonts w:ascii="GHEA Grapalat" w:hAnsi="GHEA Grapalat"/>
          <w:sz w:val="22"/>
          <w:lang w:val="hy-AM"/>
        </w:rPr>
        <w:t xml:space="preserve"> </w:t>
      </w:r>
      <w:r w:rsidR="00C93C72" w:rsidRPr="00E63CD7">
        <w:rPr>
          <w:rFonts w:ascii="GHEA Grapalat" w:hAnsi="GHEA Grapalat"/>
          <w:sz w:val="22"/>
          <w:szCs w:val="22"/>
          <w:lang w:val="hy-AM"/>
        </w:rPr>
        <w:t>Նախարարության ը</w:t>
      </w:r>
      <w:r w:rsidR="00C93C72" w:rsidRPr="00E63CD7">
        <w:rPr>
          <w:rFonts w:ascii="GHEA Grapalat" w:hAnsi="GHEA Grapalat" w:cs="Sylfaen"/>
          <w:sz w:val="22"/>
          <w:szCs w:val="22"/>
          <w:lang w:val="hy-AM"/>
        </w:rPr>
        <w:t xml:space="preserve">նկերությունների թվի </w:t>
      </w:r>
      <w:r w:rsidR="00C93C72" w:rsidRPr="00E63CD7">
        <w:rPr>
          <w:rFonts w:ascii="GHEA Grapalat" w:hAnsi="GHEA Grapalat"/>
          <w:sz w:val="22"/>
          <w:szCs w:val="22"/>
          <w:lang w:val="hy-AM"/>
        </w:rPr>
        <w:t xml:space="preserve">նվազումը նախորդ նույն հաշվետու ժամանակաշրջանի նկատմամբ պայմանավորված է «Կառավարության կառուցվածքի և գործունեության մասին» Հայաստանի Հանրապետության օրենքում փոփոխություններ և լրացումներ իրականացնելու հետ, որի արդյունքում ՀՀ պաշտպանության նախարարության ենթակայության </w:t>
      </w:r>
      <w:r w:rsidR="00B968B1" w:rsidRPr="00E63CD7">
        <w:rPr>
          <w:rFonts w:ascii="GHEA Grapalat" w:hAnsi="GHEA Grapalat"/>
          <w:sz w:val="22"/>
          <w:szCs w:val="22"/>
          <w:lang w:val="hy-AM"/>
        </w:rPr>
        <w:t xml:space="preserve">թվով 6 </w:t>
      </w:r>
      <w:r w:rsidR="00C93C72" w:rsidRPr="00E63CD7">
        <w:rPr>
          <w:rFonts w:ascii="GHEA Grapalat" w:hAnsi="GHEA Grapalat"/>
          <w:sz w:val="22"/>
          <w:szCs w:val="22"/>
          <w:lang w:val="hy-AM"/>
        </w:rPr>
        <w:t>ընկերո</w:t>
      </w:r>
      <w:r w:rsidR="00250286" w:rsidRPr="00E63CD7">
        <w:rPr>
          <w:rFonts w:ascii="GHEA Grapalat" w:hAnsi="GHEA Grapalat"/>
          <w:sz w:val="22"/>
          <w:szCs w:val="22"/>
          <w:lang w:val="hy-AM"/>
        </w:rPr>
        <w:t>ւթյունների բաժնետոմսերի տնօրինման</w:t>
      </w:r>
      <w:r w:rsidR="00192756" w:rsidRPr="00E63CD7">
        <w:rPr>
          <w:rFonts w:ascii="GHEA Grapalat" w:hAnsi="GHEA Grapalat"/>
          <w:sz w:val="22"/>
          <w:szCs w:val="22"/>
          <w:lang w:val="hy-AM"/>
        </w:rPr>
        <w:t xml:space="preserve"> լիազորությունները փոխանցվել են</w:t>
      </w:r>
      <w:r w:rsidR="00C93C72" w:rsidRPr="00E63CD7">
        <w:rPr>
          <w:rFonts w:ascii="GHEA Grapalat" w:hAnsi="GHEA Grapalat"/>
          <w:sz w:val="22"/>
          <w:szCs w:val="22"/>
          <w:lang w:val="hy-AM"/>
        </w:rPr>
        <w:t xml:space="preserve"> </w:t>
      </w:r>
      <w:r w:rsidR="00192756" w:rsidRPr="00E63CD7">
        <w:rPr>
          <w:rFonts w:ascii="GHEA Grapalat" w:hAnsi="GHEA Grapalat" w:cs="Sylfaen"/>
          <w:sz w:val="22"/>
          <w:szCs w:val="22"/>
          <w:lang w:val="hy-AM"/>
        </w:rPr>
        <w:t xml:space="preserve">ՀՀ բարձր </w:t>
      </w:r>
      <w:r w:rsidR="00192756" w:rsidRPr="00E63CD7">
        <w:rPr>
          <w:rFonts w:ascii="GHEA Grapalat" w:hAnsi="GHEA Grapalat"/>
          <w:sz w:val="22"/>
          <w:szCs w:val="22"/>
          <w:lang w:val="hy-AM"/>
        </w:rPr>
        <w:t xml:space="preserve">տեխնոլոգիական արդյունաբերության </w:t>
      </w:r>
      <w:r w:rsidR="00192756" w:rsidRPr="00E63CD7">
        <w:rPr>
          <w:rFonts w:ascii="GHEA Grapalat" w:hAnsi="GHEA Grapalat" w:cs="Sylfaen"/>
          <w:sz w:val="22"/>
          <w:szCs w:val="22"/>
          <w:lang w:val="hy-AM"/>
        </w:rPr>
        <w:t>նախարարության</w:t>
      </w:r>
      <w:r w:rsidR="00B968B1" w:rsidRPr="00E63CD7">
        <w:rPr>
          <w:rFonts w:ascii="GHEA Grapalat" w:hAnsi="GHEA Grapalat" w:cs="Sylfaen"/>
          <w:sz w:val="22"/>
          <w:szCs w:val="22"/>
          <w:lang w:val="hy-AM"/>
        </w:rPr>
        <w:t>ը</w:t>
      </w:r>
      <w:r w:rsidR="009C757D" w:rsidRPr="00E63CD7">
        <w:rPr>
          <w:rFonts w:ascii="GHEA Grapalat" w:hAnsi="GHEA Grapalat"/>
          <w:sz w:val="22"/>
          <w:lang w:val="hy-AM"/>
        </w:rPr>
        <w:t>։</w:t>
      </w:r>
      <w:r w:rsidR="00192756" w:rsidRPr="00E63CD7">
        <w:rPr>
          <w:rFonts w:ascii="GHEA Grapalat" w:hAnsi="GHEA Grapalat"/>
          <w:sz w:val="22"/>
          <w:lang w:val="hy-AM"/>
        </w:rPr>
        <w:t xml:space="preserve"> «Հենակետ</w:t>
      </w:r>
      <w:r w:rsidR="00F11FC6" w:rsidRPr="00E63CD7">
        <w:rPr>
          <w:rFonts w:ascii="GHEA Grapalat" w:hAnsi="GHEA Grapalat"/>
          <w:sz w:val="22"/>
          <w:lang w:val="hy-AM"/>
        </w:rPr>
        <w:t xml:space="preserve">» ՓԲԸ-ի </w:t>
      </w:r>
      <w:r w:rsidR="00192756" w:rsidRPr="00E63CD7">
        <w:rPr>
          <w:rFonts w:ascii="GHEA Grapalat" w:hAnsi="GHEA Grapalat"/>
          <w:sz w:val="22"/>
          <w:lang w:val="hy-AM"/>
        </w:rPr>
        <w:t xml:space="preserve">համար </w:t>
      </w:r>
      <w:r w:rsidR="00F11FC6" w:rsidRPr="00E63CD7">
        <w:rPr>
          <w:rFonts w:ascii="GHEA Grapalat" w:hAnsi="GHEA Grapalat"/>
          <w:sz w:val="22"/>
          <w:lang w:val="hy-AM"/>
        </w:rPr>
        <w:t xml:space="preserve">տեղեկատվություն </w:t>
      </w:r>
      <w:r w:rsidR="00192756" w:rsidRPr="00E63CD7">
        <w:rPr>
          <w:rFonts w:ascii="GHEA Grapalat" w:hAnsi="GHEA Grapalat"/>
          <w:sz w:val="22"/>
          <w:lang w:val="hy-AM"/>
        </w:rPr>
        <w:t>չի ներկայացվել:</w:t>
      </w:r>
      <w:r w:rsidR="00F11FC6" w:rsidRPr="00E63CD7">
        <w:rPr>
          <w:rFonts w:ascii="GHEA Grapalat" w:hAnsi="GHEA Grapalat"/>
          <w:sz w:val="22"/>
          <w:lang w:val="hy-AM"/>
        </w:rPr>
        <w:t xml:space="preserve"> Վերլուծությունն իրականացվել է թվով </w:t>
      </w:r>
      <w:r w:rsidR="00192756" w:rsidRPr="00E63CD7">
        <w:rPr>
          <w:rFonts w:ascii="GHEA Grapalat" w:hAnsi="GHEA Grapalat"/>
          <w:sz w:val="22"/>
          <w:lang w:val="hy-AM"/>
        </w:rPr>
        <w:t>7</w:t>
      </w:r>
      <w:r w:rsidR="00F11FC6" w:rsidRPr="00E63CD7">
        <w:rPr>
          <w:rFonts w:ascii="GHEA Grapalat" w:hAnsi="GHEA Grapalat"/>
          <w:sz w:val="22"/>
          <w:lang w:val="hy-AM"/>
        </w:rPr>
        <w:t xml:space="preserve"> ընկերությունների համար։</w:t>
      </w:r>
      <w:r w:rsidR="00211D4D" w:rsidRPr="00E63CD7">
        <w:rPr>
          <w:rFonts w:ascii="GHEA Grapalat" w:hAnsi="GHEA Grapalat"/>
          <w:sz w:val="22"/>
          <w:lang w:val="hy-AM"/>
        </w:rPr>
        <w:tab/>
      </w:r>
    </w:p>
    <w:p w:rsidR="00153C31" w:rsidRPr="00E63CD7" w:rsidRDefault="00C82773" w:rsidP="00250286">
      <w:pPr>
        <w:pStyle w:val="a3"/>
        <w:tabs>
          <w:tab w:val="clear" w:pos="540"/>
          <w:tab w:val="left" w:pos="720"/>
        </w:tabs>
        <w:ind w:firstLine="709"/>
        <w:rPr>
          <w:rFonts w:ascii="GHEA Grapalat" w:hAnsi="GHEA Grapalat"/>
          <w:sz w:val="22"/>
          <w:lang w:val="hy-AM"/>
        </w:rPr>
      </w:pPr>
      <w:r w:rsidRPr="00E63CD7">
        <w:rPr>
          <w:rFonts w:ascii="GHEA Grapalat" w:hAnsi="GHEA Grapalat"/>
          <w:sz w:val="22"/>
          <w:lang w:val="hy-AM"/>
        </w:rPr>
        <w:t>9</w:t>
      </w:r>
      <w:r w:rsidR="00153C31" w:rsidRPr="00E63CD7">
        <w:rPr>
          <w:rFonts w:ascii="GHEA Grapalat" w:hAnsi="GHEA Grapalat"/>
          <w:sz w:val="22"/>
          <w:lang w:val="hy-AM"/>
        </w:rPr>
        <w:t xml:space="preserve">.2 </w:t>
      </w:r>
      <w:r w:rsidR="00163344" w:rsidRPr="00E63CD7">
        <w:rPr>
          <w:rFonts w:ascii="GHEA Grapalat" w:hAnsi="GHEA Grapalat"/>
          <w:sz w:val="22"/>
          <w:lang w:val="hy-AM"/>
        </w:rPr>
        <w:t>Վերլուծության ենթարկված ը</w:t>
      </w:r>
      <w:r w:rsidR="00153C31" w:rsidRPr="00E63CD7">
        <w:rPr>
          <w:rFonts w:ascii="GHEA Grapalat" w:hAnsi="GHEA Grapalat"/>
          <w:sz w:val="22"/>
          <w:lang w:val="hy-AM"/>
        </w:rPr>
        <w:t xml:space="preserve">նկերություններում աշխատողների ընդհանուր </w:t>
      </w:r>
      <w:r w:rsidR="00B3418C" w:rsidRPr="00E63CD7">
        <w:rPr>
          <w:rFonts w:ascii="GHEA Grapalat" w:hAnsi="GHEA Grapalat"/>
          <w:sz w:val="22"/>
          <w:lang w:val="hy-AM"/>
        </w:rPr>
        <w:t>թվա</w:t>
      </w:r>
      <w:r w:rsidR="00153C31" w:rsidRPr="00E63CD7">
        <w:rPr>
          <w:rFonts w:ascii="GHEA Grapalat" w:hAnsi="GHEA Grapalat"/>
          <w:sz w:val="22"/>
          <w:lang w:val="hy-AM"/>
        </w:rPr>
        <w:t xml:space="preserve">քանակը հաշվետու ժամանակաշրջանում կազմում է՝ </w:t>
      </w:r>
      <w:r w:rsidR="00192756" w:rsidRPr="00E63CD7">
        <w:rPr>
          <w:rFonts w:ascii="GHEA Grapalat" w:hAnsi="GHEA Grapalat"/>
          <w:sz w:val="22"/>
          <w:lang w:val="hy-AM"/>
        </w:rPr>
        <w:t>221</w:t>
      </w:r>
      <w:r w:rsidR="003474F0" w:rsidRPr="00E63CD7">
        <w:rPr>
          <w:rFonts w:ascii="GHEA Grapalat" w:hAnsi="GHEA Grapalat"/>
          <w:sz w:val="22"/>
          <w:lang w:val="hy-AM"/>
        </w:rPr>
        <w:t xml:space="preserve"> </w:t>
      </w:r>
      <w:r w:rsidR="00063E8A" w:rsidRPr="00E63CD7">
        <w:rPr>
          <w:rFonts w:ascii="GHEA Grapalat" w:hAnsi="GHEA Grapalat"/>
          <w:sz w:val="22"/>
          <w:lang w:val="hy-AM"/>
        </w:rPr>
        <w:t>աշխատող:</w:t>
      </w:r>
      <w:r w:rsidR="00914463" w:rsidRPr="00E63CD7">
        <w:rPr>
          <w:rFonts w:ascii="GHEA Grapalat" w:hAnsi="GHEA Grapalat"/>
          <w:sz w:val="22"/>
          <w:lang w:val="hy-AM"/>
        </w:rPr>
        <w:t xml:space="preserve"> </w:t>
      </w:r>
    </w:p>
    <w:p w:rsidR="00153C31" w:rsidRPr="00E63CD7" w:rsidRDefault="00C82773" w:rsidP="00250286">
      <w:pPr>
        <w:pStyle w:val="a3"/>
        <w:tabs>
          <w:tab w:val="num" w:pos="-5220"/>
        </w:tabs>
        <w:ind w:firstLine="709"/>
        <w:rPr>
          <w:rFonts w:ascii="GHEA Grapalat" w:hAnsi="GHEA Grapalat" w:cs="Sylfaen"/>
          <w:sz w:val="22"/>
          <w:lang w:val="hy-AM"/>
        </w:rPr>
      </w:pPr>
      <w:r w:rsidRPr="00E63CD7">
        <w:rPr>
          <w:rFonts w:ascii="GHEA Grapalat" w:hAnsi="GHEA Grapalat"/>
          <w:sz w:val="22"/>
          <w:lang w:val="hy-AM"/>
        </w:rPr>
        <w:lastRenderedPageBreak/>
        <w:t>9</w:t>
      </w:r>
      <w:r w:rsidR="00025A1C" w:rsidRPr="00E63CD7">
        <w:rPr>
          <w:rFonts w:ascii="GHEA Grapalat" w:hAnsi="GHEA Grapalat"/>
          <w:sz w:val="22"/>
          <w:lang w:val="hy-AM"/>
        </w:rPr>
        <w:t xml:space="preserve">.3 </w:t>
      </w:r>
      <w:r w:rsidR="00153C31" w:rsidRPr="00E63CD7">
        <w:rPr>
          <w:rFonts w:ascii="GHEA Grapalat" w:hAnsi="GHEA Grapalat" w:cs="Sylfaen"/>
          <w:sz w:val="22"/>
          <w:lang w:val="hy-AM"/>
        </w:rPr>
        <w:t>Առևտրային կազմակերպությունների ֆինանսատնտեսական գործունեության ամփոփ</w:t>
      </w:r>
      <w:r w:rsidR="00153C31" w:rsidRPr="00E63CD7">
        <w:rPr>
          <w:rFonts w:ascii="GHEA Grapalat" w:hAnsi="GHEA Grapalat"/>
          <w:sz w:val="22"/>
          <w:lang w:val="hy-AM"/>
        </w:rPr>
        <w:t xml:space="preserve"> </w:t>
      </w:r>
      <w:r w:rsidR="00153C31" w:rsidRPr="00E63CD7">
        <w:rPr>
          <w:rFonts w:ascii="GHEA Grapalat" w:hAnsi="GHEA Grapalat" w:cs="Sylfaen"/>
          <w:sz w:val="22"/>
          <w:lang w:val="hy-AM"/>
        </w:rPr>
        <w:t>արդյունքներն այսպիսին են.</w:t>
      </w:r>
    </w:p>
    <w:p w:rsidR="008A0C6F" w:rsidRPr="00E63CD7" w:rsidRDefault="008A0C6F" w:rsidP="00250286">
      <w:pPr>
        <w:pStyle w:val="a3"/>
        <w:tabs>
          <w:tab w:val="num" w:pos="-5220"/>
        </w:tabs>
        <w:ind w:firstLine="709"/>
        <w:rPr>
          <w:rFonts w:ascii="GHEA Grapalat" w:hAnsi="GHEA Grapalat"/>
          <w:sz w:val="22"/>
          <w:lang w:val="hy-AM"/>
        </w:rPr>
      </w:pPr>
    </w:p>
    <w:p w:rsidR="008A0C6F" w:rsidRPr="00E63CD7" w:rsidRDefault="008A0C6F" w:rsidP="008A0C6F">
      <w:pPr>
        <w:pStyle w:val="a3"/>
        <w:tabs>
          <w:tab w:val="num" w:pos="-5220"/>
        </w:tabs>
        <w:jc w:val="right"/>
        <w:rPr>
          <w:rFonts w:ascii="GHEA Grapalat" w:hAnsi="GHEA Grapalat"/>
          <w:sz w:val="22"/>
          <w:szCs w:val="22"/>
        </w:rPr>
      </w:pPr>
      <w:r w:rsidRPr="00E63CD7">
        <w:rPr>
          <w:rFonts w:ascii="GHEA Grapalat" w:hAnsi="GHEA Grapalat"/>
          <w:i/>
          <w:iCs/>
          <w:sz w:val="22"/>
          <w:szCs w:val="22"/>
          <w:lang w:val="hy-AM"/>
        </w:rPr>
        <w:t xml:space="preserve">  </w:t>
      </w:r>
      <w:r w:rsidR="00A10E5A" w:rsidRPr="00E63CD7">
        <w:rPr>
          <w:rFonts w:ascii="GHEA Grapalat" w:hAnsi="GHEA Grapalat"/>
          <w:i/>
          <w:iCs/>
          <w:sz w:val="22"/>
          <w:szCs w:val="22"/>
        </w:rPr>
        <w:t>(</w:t>
      </w:r>
      <w:r w:rsidR="00A10E5A" w:rsidRPr="00E63CD7">
        <w:rPr>
          <w:rFonts w:ascii="GHEA Grapalat" w:hAnsi="GHEA Grapalat" w:cs="Sylfaen"/>
          <w:i/>
          <w:iCs/>
          <w:sz w:val="22"/>
          <w:szCs w:val="22"/>
        </w:rPr>
        <w:t>հազ. դրամ)</w:t>
      </w:r>
      <w:r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8A0C6F" w:rsidRPr="00E63CD7" w:rsidTr="00515D9C">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8A0C6F" w:rsidRPr="00E63CD7" w:rsidRDefault="008A0C6F" w:rsidP="00515D9C">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8A0C6F" w:rsidRPr="00E63CD7" w:rsidRDefault="008A0C6F" w:rsidP="00515D9C">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8A0C6F" w:rsidRPr="00E63CD7" w:rsidRDefault="008A0C6F" w:rsidP="00515D9C">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00192756"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8A0C6F" w:rsidRPr="00E63CD7" w:rsidRDefault="008A0C6F" w:rsidP="00515D9C">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8A0C6F" w:rsidRPr="00E63CD7" w:rsidTr="00515D9C">
        <w:trPr>
          <w:trHeight w:val="150"/>
        </w:trPr>
        <w:tc>
          <w:tcPr>
            <w:tcW w:w="720" w:type="dxa"/>
            <w:tcBorders>
              <w:left w:val="single" w:sz="18" w:space="0" w:color="auto"/>
              <w:right w:val="single" w:sz="18" w:space="0" w:color="auto"/>
            </w:tcBorders>
          </w:tcPr>
          <w:p w:rsidR="008A0C6F" w:rsidRPr="00E63CD7" w:rsidRDefault="008A0C6F" w:rsidP="00515D9C">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8A0C6F" w:rsidRPr="00E63CD7" w:rsidRDefault="006D570F" w:rsidP="00515D9C">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Սեփական</w:t>
            </w:r>
            <w:r w:rsidR="008A0C6F" w:rsidRPr="00E63CD7">
              <w:rPr>
                <w:rFonts w:ascii="GHEA Grapalat" w:hAnsi="GHEA Grapalat" w:cs="Sylfaen"/>
                <w:sz w:val="22"/>
                <w:szCs w:val="22"/>
              </w:rPr>
              <w:t xml:space="preserve"> կապիտալ</w:t>
            </w:r>
          </w:p>
        </w:tc>
        <w:tc>
          <w:tcPr>
            <w:tcW w:w="2160" w:type="dxa"/>
            <w:tcBorders>
              <w:right w:val="single" w:sz="18" w:space="0" w:color="auto"/>
            </w:tcBorders>
          </w:tcPr>
          <w:p w:rsidR="008A0C6F" w:rsidRPr="00E63CD7" w:rsidRDefault="00192756" w:rsidP="00192756">
            <w:pPr>
              <w:jc w:val="center"/>
              <w:rPr>
                <w:rFonts w:ascii="GHEA Grapalat" w:hAnsi="GHEA Grapalat"/>
                <w:bCs/>
                <w:sz w:val="22"/>
                <w:szCs w:val="22"/>
                <w:lang w:val="hy-AM"/>
              </w:rPr>
            </w:pPr>
            <w:r w:rsidRPr="00E63CD7">
              <w:rPr>
                <w:rFonts w:ascii="GHEA Grapalat" w:hAnsi="GHEA Grapalat"/>
                <w:bCs/>
                <w:sz w:val="22"/>
                <w:szCs w:val="22"/>
              </w:rPr>
              <w:t>16 365 801,8</w:t>
            </w:r>
          </w:p>
        </w:tc>
      </w:tr>
      <w:tr w:rsidR="008A0C6F" w:rsidRPr="00E63CD7" w:rsidTr="00515D9C">
        <w:trPr>
          <w:trHeight w:val="150"/>
        </w:trPr>
        <w:tc>
          <w:tcPr>
            <w:tcW w:w="720" w:type="dxa"/>
            <w:tcBorders>
              <w:left w:val="single" w:sz="18" w:space="0" w:color="auto"/>
              <w:right w:val="single" w:sz="18" w:space="0" w:color="auto"/>
            </w:tcBorders>
          </w:tcPr>
          <w:p w:rsidR="008A0C6F" w:rsidRPr="00E63CD7" w:rsidRDefault="008A0C6F" w:rsidP="00515D9C">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8A0C6F" w:rsidRPr="00E63CD7" w:rsidRDefault="008A0C6F" w:rsidP="00515D9C">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Աշխատել են շահույթով</w:t>
            </w:r>
            <w:r w:rsidR="00A10E5A" w:rsidRPr="00E63CD7">
              <w:rPr>
                <w:rFonts w:ascii="GHEA Grapalat" w:hAnsi="GHEA Grapalat" w:cs="Sylfaen"/>
                <w:sz w:val="22"/>
                <w:szCs w:val="22"/>
                <w:lang w:val="ru-RU"/>
              </w:rPr>
              <w:t xml:space="preserve"> </w:t>
            </w:r>
            <w:r w:rsidR="00A10E5A" w:rsidRPr="00E63CD7">
              <w:rPr>
                <w:rFonts w:ascii="GHEA Grapalat" w:hAnsi="GHEA Grapalat" w:cs="Sylfaen"/>
                <w:sz w:val="22"/>
                <w:szCs w:val="22"/>
              </w:rPr>
              <w:t>(</w:t>
            </w:r>
            <w:r w:rsidRPr="00E63CD7">
              <w:rPr>
                <w:rFonts w:ascii="GHEA Grapalat" w:hAnsi="GHEA Grapalat" w:cs="Sylfaen"/>
                <w:sz w:val="22"/>
                <w:szCs w:val="22"/>
                <w:lang w:val="ru-RU"/>
              </w:rPr>
              <w:t>հատ</w:t>
            </w:r>
            <w:r w:rsidR="00A10E5A" w:rsidRPr="00E63CD7">
              <w:rPr>
                <w:rFonts w:ascii="GHEA Grapalat" w:hAnsi="GHEA Grapalat" w:cs="Sylfaen"/>
                <w:sz w:val="22"/>
                <w:szCs w:val="22"/>
              </w:rPr>
              <w:t>)</w:t>
            </w:r>
          </w:p>
        </w:tc>
        <w:tc>
          <w:tcPr>
            <w:tcW w:w="2160" w:type="dxa"/>
            <w:tcBorders>
              <w:right w:val="single" w:sz="18" w:space="0" w:color="auto"/>
            </w:tcBorders>
          </w:tcPr>
          <w:p w:rsidR="008A0C6F" w:rsidRPr="00E63CD7" w:rsidRDefault="00192756" w:rsidP="00515D9C">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4</w:t>
            </w:r>
          </w:p>
        </w:tc>
      </w:tr>
      <w:tr w:rsidR="008A0C6F" w:rsidRPr="00E63CD7" w:rsidTr="00515D9C">
        <w:trPr>
          <w:trHeight w:val="150"/>
        </w:trPr>
        <w:tc>
          <w:tcPr>
            <w:tcW w:w="720" w:type="dxa"/>
            <w:tcBorders>
              <w:left w:val="single" w:sz="18" w:space="0" w:color="auto"/>
              <w:right w:val="single" w:sz="18" w:space="0" w:color="auto"/>
            </w:tcBorders>
          </w:tcPr>
          <w:p w:rsidR="008A0C6F" w:rsidRPr="00E63CD7" w:rsidRDefault="008A0C6F" w:rsidP="00515D9C">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3.</w:t>
            </w:r>
          </w:p>
        </w:tc>
        <w:tc>
          <w:tcPr>
            <w:tcW w:w="6840" w:type="dxa"/>
            <w:tcBorders>
              <w:left w:val="nil"/>
            </w:tcBorders>
            <w:vAlign w:val="center"/>
          </w:tcPr>
          <w:p w:rsidR="008A0C6F" w:rsidRPr="00E63CD7" w:rsidRDefault="008A0C6F" w:rsidP="00515D9C">
            <w:pPr>
              <w:pStyle w:val="a3"/>
              <w:tabs>
                <w:tab w:val="clear" w:pos="540"/>
                <w:tab w:val="left" w:pos="720"/>
              </w:tabs>
              <w:spacing w:line="240" w:lineRule="auto"/>
              <w:ind w:right="-338"/>
              <w:rPr>
                <w:rFonts w:ascii="GHEA Grapalat" w:hAnsi="GHEA Grapalat" w:cs="Sylfaen"/>
                <w:sz w:val="22"/>
                <w:szCs w:val="22"/>
              </w:rPr>
            </w:pPr>
            <w:r w:rsidRPr="00E63CD7">
              <w:rPr>
                <w:rFonts w:ascii="GHEA Grapalat" w:hAnsi="GHEA Grapalat" w:cs="Sylfaen"/>
                <w:sz w:val="22"/>
                <w:szCs w:val="22"/>
              </w:rPr>
              <w:t>Աշ</w:t>
            </w:r>
            <w:r w:rsidRPr="00E63CD7">
              <w:rPr>
                <w:rFonts w:ascii="GHEA Grapalat" w:hAnsi="GHEA Grapalat" w:cs="Sylfaen"/>
                <w:sz w:val="22"/>
                <w:szCs w:val="22"/>
                <w:lang w:val="ru-RU"/>
              </w:rPr>
              <w:t>խ</w:t>
            </w:r>
            <w:r w:rsidRPr="00E63CD7">
              <w:rPr>
                <w:rFonts w:ascii="GHEA Grapalat" w:hAnsi="GHEA Grapalat" w:cs="Sylfaen"/>
                <w:sz w:val="22"/>
                <w:szCs w:val="22"/>
              </w:rPr>
              <w:t>ատել են վնասով</w:t>
            </w:r>
            <w:r w:rsidR="00A10E5A" w:rsidRPr="00E63CD7">
              <w:rPr>
                <w:rFonts w:ascii="GHEA Grapalat" w:hAnsi="GHEA Grapalat" w:cs="Sylfaen"/>
                <w:sz w:val="22"/>
                <w:szCs w:val="22"/>
                <w:lang w:val="ru-RU"/>
              </w:rPr>
              <w:t xml:space="preserve"> </w:t>
            </w:r>
            <w:r w:rsidR="00A10E5A" w:rsidRPr="00E63CD7">
              <w:rPr>
                <w:rFonts w:ascii="GHEA Grapalat" w:hAnsi="GHEA Grapalat" w:cs="Sylfaen"/>
                <w:sz w:val="22"/>
                <w:szCs w:val="22"/>
              </w:rPr>
              <w:t>(</w:t>
            </w:r>
            <w:r w:rsidRPr="00E63CD7">
              <w:rPr>
                <w:rFonts w:ascii="GHEA Grapalat" w:hAnsi="GHEA Grapalat" w:cs="Sylfaen"/>
                <w:sz w:val="22"/>
                <w:szCs w:val="22"/>
                <w:lang w:val="ru-RU"/>
              </w:rPr>
              <w:t>հատ</w:t>
            </w:r>
            <w:r w:rsidR="00A10E5A" w:rsidRPr="00E63CD7">
              <w:rPr>
                <w:rFonts w:ascii="GHEA Grapalat" w:hAnsi="GHEA Grapalat" w:cs="Sylfaen"/>
                <w:sz w:val="22"/>
                <w:szCs w:val="22"/>
              </w:rPr>
              <w:t>)</w:t>
            </w:r>
          </w:p>
        </w:tc>
        <w:tc>
          <w:tcPr>
            <w:tcW w:w="2160" w:type="dxa"/>
            <w:tcBorders>
              <w:right w:val="single" w:sz="18" w:space="0" w:color="auto"/>
            </w:tcBorders>
          </w:tcPr>
          <w:p w:rsidR="008A0C6F" w:rsidRPr="00E63CD7" w:rsidRDefault="00192756" w:rsidP="00515D9C">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3</w:t>
            </w:r>
          </w:p>
        </w:tc>
      </w:tr>
      <w:tr w:rsidR="008A0C6F" w:rsidRPr="00E63CD7" w:rsidTr="00515D9C">
        <w:trPr>
          <w:trHeight w:val="150"/>
        </w:trPr>
        <w:tc>
          <w:tcPr>
            <w:tcW w:w="720" w:type="dxa"/>
            <w:tcBorders>
              <w:left w:val="single" w:sz="18" w:space="0" w:color="auto"/>
              <w:right w:val="single" w:sz="18" w:space="0" w:color="auto"/>
            </w:tcBorders>
          </w:tcPr>
          <w:p w:rsidR="008A0C6F" w:rsidRPr="00E63CD7" w:rsidRDefault="008A0C6F" w:rsidP="00515D9C">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8A0C6F" w:rsidRPr="00E63CD7" w:rsidRDefault="00A10E5A" w:rsidP="00515D9C">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Շահույթ (վնաս) չեն ձևավորել (</w:t>
            </w:r>
            <w:r w:rsidR="008A0C6F"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8A0C6F" w:rsidRPr="00E63CD7" w:rsidRDefault="00A10E5A" w:rsidP="00515D9C">
            <w:pPr>
              <w:pStyle w:val="a3"/>
              <w:tabs>
                <w:tab w:val="clear" w:pos="540"/>
                <w:tab w:val="left" w:pos="720"/>
              </w:tabs>
              <w:jc w:val="center"/>
              <w:rPr>
                <w:rFonts w:ascii="GHEA Grapalat" w:hAnsi="GHEA Grapalat"/>
                <w:sz w:val="22"/>
                <w:szCs w:val="22"/>
                <w:lang w:val="en-GB"/>
              </w:rPr>
            </w:pPr>
            <w:r w:rsidRPr="00E63CD7">
              <w:rPr>
                <w:rFonts w:ascii="GHEA Grapalat" w:hAnsi="GHEA Grapalat"/>
                <w:sz w:val="22"/>
                <w:szCs w:val="22"/>
                <w:lang w:val="en-GB"/>
              </w:rPr>
              <w:t>0</w:t>
            </w:r>
          </w:p>
        </w:tc>
      </w:tr>
      <w:tr w:rsidR="008A0C6F" w:rsidRPr="00E63CD7" w:rsidTr="00515D9C">
        <w:trPr>
          <w:trHeight w:val="150"/>
        </w:trPr>
        <w:tc>
          <w:tcPr>
            <w:tcW w:w="720" w:type="dxa"/>
            <w:tcBorders>
              <w:left w:val="single" w:sz="18" w:space="0" w:color="auto"/>
              <w:right w:val="single" w:sz="18" w:space="0" w:color="auto"/>
            </w:tcBorders>
          </w:tcPr>
          <w:p w:rsidR="008A0C6F" w:rsidRPr="00E63CD7" w:rsidRDefault="008A0C6F" w:rsidP="00515D9C">
            <w:pPr>
              <w:pStyle w:val="a5"/>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8A0C6F" w:rsidRPr="00E63CD7" w:rsidRDefault="008A0C6F" w:rsidP="00515D9C">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8A0C6F" w:rsidRPr="00E63CD7" w:rsidRDefault="00192756" w:rsidP="00515D9C">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68</w:t>
            </w:r>
            <w:r w:rsidRPr="00E63CD7">
              <w:rPr>
                <w:rFonts w:ascii="Courier New" w:hAnsi="Courier New" w:cs="Courier New"/>
                <w:sz w:val="22"/>
                <w:szCs w:val="22"/>
                <w:lang w:val="hy-AM"/>
              </w:rPr>
              <w:t> </w:t>
            </w:r>
            <w:r w:rsidRPr="00E63CD7">
              <w:rPr>
                <w:rFonts w:ascii="GHEA Grapalat" w:hAnsi="GHEA Grapalat"/>
                <w:sz w:val="22"/>
                <w:szCs w:val="22"/>
                <w:lang w:val="hy-AM"/>
              </w:rPr>
              <w:t>175,3</w:t>
            </w:r>
          </w:p>
        </w:tc>
      </w:tr>
      <w:tr w:rsidR="008A0C6F" w:rsidRPr="00E63CD7" w:rsidTr="00515D9C">
        <w:trPr>
          <w:trHeight w:val="150"/>
        </w:trPr>
        <w:tc>
          <w:tcPr>
            <w:tcW w:w="720" w:type="dxa"/>
            <w:tcBorders>
              <w:left w:val="single" w:sz="18" w:space="0" w:color="auto"/>
              <w:right w:val="single" w:sz="18" w:space="0" w:color="auto"/>
            </w:tcBorders>
          </w:tcPr>
          <w:p w:rsidR="008A0C6F" w:rsidRPr="00E63CD7" w:rsidRDefault="008A0C6F" w:rsidP="00515D9C">
            <w:pPr>
              <w:pStyle w:val="a5"/>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8A0C6F" w:rsidRPr="00E63CD7" w:rsidRDefault="008A0C6F" w:rsidP="00515D9C">
            <w:pPr>
              <w:pStyle w:val="a5"/>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8A0C6F" w:rsidRPr="00E63CD7" w:rsidRDefault="00192756" w:rsidP="00515D9C">
            <w:pPr>
              <w:pStyle w:val="a5"/>
              <w:rPr>
                <w:rFonts w:ascii="GHEA Grapalat" w:hAnsi="GHEA Grapalat"/>
                <w:sz w:val="22"/>
                <w:szCs w:val="22"/>
                <w:lang w:val="hy-AM"/>
              </w:rPr>
            </w:pPr>
            <w:r w:rsidRPr="00E63CD7">
              <w:rPr>
                <w:rFonts w:ascii="GHEA Grapalat" w:hAnsi="GHEA Grapalat"/>
                <w:sz w:val="22"/>
                <w:szCs w:val="22"/>
                <w:lang w:val="hy-AM"/>
              </w:rPr>
              <w:t>3</w:t>
            </w:r>
            <w:r w:rsidRPr="00E63CD7">
              <w:rPr>
                <w:rFonts w:ascii="Courier New" w:hAnsi="Courier New" w:cs="Courier New"/>
                <w:sz w:val="22"/>
                <w:szCs w:val="22"/>
                <w:lang w:val="hy-AM"/>
              </w:rPr>
              <w:t> </w:t>
            </w:r>
            <w:r w:rsidRPr="00E63CD7">
              <w:rPr>
                <w:rFonts w:ascii="GHEA Grapalat" w:hAnsi="GHEA Grapalat"/>
                <w:sz w:val="22"/>
                <w:szCs w:val="22"/>
                <w:lang w:val="hy-AM"/>
              </w:rPr>
              <w:t>422</w:t>
            </w:r>
            <w:r w:rsidRPr="00E63CD7">
              <w:rPr>
                <w:rFonts w:ascii="Courier New" w:hAnsi="Courier New" w:cs="Courier New"/>
                <w:sz w:val="22"/>
                <w:szCs w:val="22"/>
                <w:lang w:val="hy-AM"/>
              </w:rPr>
              <w:t> </w:t>
            </w:r>
            <w:r w:rsidRPr="00E63CD7">
              <w:rPr>
                <w:rFonts w:ascii="GHEA Grapalat" w:hAnsi="GHEA Grapalat"/>
                <w:sz w:val="22"/>
                <w:szCs w:val="22"/>
                <w:lang w:val="hy-AM"/>
              </w:rPr>
              <w:t>941,7</w:t>
            </w:r>
          </w:p>
        </w:tc>
      </w:tr>
      <w:tr w:rsidR="008A0C6F" w:rsidRPr="00E63CD7" w:rsidTr="00515D9C">
        <w:trPr>
          <w:trHeight w:val="1026"/>
        </w:trPr>
        <w:tc>
          <w:tcPr>
            <w:tcW w:w="720" w:type="dxa"/>
            <w:tcBorders>
              <w:left w:val="single" w:sz="18" w:space="0" w:color="auto"/>
              <w:right w:val="single" w:sz="18" w:space="0" w:color="auto"/>
            </w:tcBorders>
          </w:tcPr>
          <w:p w:rsidR="008A0C6F" w:rsidRPr="00E63CD7" w:rsidRDefault="008A0C6F" w:rsidP="00515D9C">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w:t>
            </w:r>
          </w:p>
          <w:p w:rsidR="008A0C6F" w:rsidRPr="00E63CD7" w:rsidRDefault="008A0C6F" w:rsidP="00515D9C">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8A0C6F" w:rsidRPr="00E63CD7" w:rsidRDefault="008A0C6F" w:rsidP="00515D9C">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8A0C6F" w:rsidRPr="00E63CD7" w:rsidRDefault="008A0C6F" w:rsidP="00515D9C">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192756" w:rsidRPr="00E63CD7" w:rsidRDefault="00192756" w:rsidP="00192756">
            <w:pPr>
              <w:spacing w:line="360" w:lineRule="auto"/>
              <w:jc w:val="center"/>
              <w:rPr>
                <w:rFonts w:ascii="GHEA Grapalat" w:hAnsi="GHEA Grapalat"/>
                <w:bCs/>
                <w:sz w:val="22"/>
                <w:szCs w:val="22"/>
                <w:lang w:val="ru-RU"/>
              </w:rPr>
            </w:pPr>
            <w:r w:rsidRPr="00E63CD7">
              <w:rPr>
                <w:rFonts w:ascii="GHEA Grapalat" w:hAnsi="GHEA Grapalat"/>
                <w:bCs/>
                <w:sz w:val="22"/>
                <w:szCs w:val="22"/>
                <w:lang w:val="ru-RU"/>
              </w:rPr>
              <w:t>1 649 847,7</w:t>
            </w:r>
          </w:p>
          <w:p w:rsidR="008A0C6F" w:rsidRPr="00E63CD7" w:rsidRDefault="00192756" w:rsidP="00192756">
            <w:pPr>
              <w:spacing w:line="360" w:lineRule="auto"/>
              <w:jc w:val="center"/>
              <w:rPr>
                <w:rFonts w:ascii="GHEA Grapalat" w:hAnsi="GHEA Grapalat"/>
                <w:bCs/>
                <w:sz w:val="22"/>
                <w:szCs w:val="22"/>
                <w:lang w:val="hy-AM"/>
              </w:rPr>
            </w:pPr>
            <w:r w:rsidRPr="00E63CD7">
              <w:rPr>
                <w:rFonts w:ascii="GHEA Grapalat" w:hAnsi="GHEA Grapalat"/>
                <w:bCs/>
                <w:sz w:val="22"/>
                <w:szCs w:val="22"/>
              </w:rPr>
              <w:t>708 891,3</w:t>
            </w:r>
          </w:p>
        </w:tc>
      </w:tr>
      <w:tr w:rsidR="008A0C6F" w:rsidRPr="00E63CD7" w:rsidTr="00515D9C">
        <w:trPr>
          <w:trHeight w:val="882"/>
        </w:trPr>
        <w:tc>
          <w:tcPr>
            <w:tcW w:w="720" w:type="dxa"/>
            <w:tcBorders>
              <w:left w:val="single" w:sz="18" w:space="0" w:color="auto"/>
              <w:right w:val="single" w:sz="18" w:space="0" w:color="auto"/>
            </w:tcBorders>
          </w:tcPr>
          <w:p w:rsidR="008A0C6F" w:rsidRPr="00E63CD7" w:rsidRDefault="008A0C6F" w:rsidP="00515D9C">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w:t>
            </w:r>
          </w:p>
          <w:p w:rsidR="008A0C6F" w:rsidRPr="00E63CD7" w:rsidRDefault="008A0C6F" w:rsidP="00515D9C">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8A0C6F" w:rsidRPr="00E63CD7" w:rsidRDefault="008A0C6F" w:rsidP="00515D9C">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8A0C6F" w:rsidRPr="00E63CD7" w:rsidRDefault="008A0C6F" w:rsidP="00515D9C">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192756" w:rsidRPr="00E63CD7" w:rsidRDefault="00192756" w:rsidP="00192756">
            <w:pPr>
              <w:spacing w:line="360" w:lineRule="auto"/>
              <w:jc w:val="center"/>
              <w:rPr>
                <w:rFonts w:ascii="GHEA Grapalat" w:hAnsi="GHEA Grapalat"/>
                <w:bCs/>
                <w:sz w:val="22"/>
                <w:szCs w:val="22"/>
                <w:lang w:val="ru-RU"/>
              </w:rPr>
            </w:pPr>
            <w:r w:rsidRPr="00E63CD7">
              <w:rPr>
                <w:rFonts w:ascii="GHEA Grapalat" w:hAnsi="GHEA Grapalat"/>
                <w:bCs/>
                <w:sz w:val="22"/>
                <w:szCs w:val="22"/>
                <w:lang w:val="ru-RU"/>
              </w:rPr>
              <w:t>4 942 155,9</w:t>
            </w:r>
          </w:p>
          <w:p w:rsidR="008A0C6F" w:rsidRPr="00E63CD7" w:rsidRDefault="00192756" w:rsidP="00192756">
            <w:pPr>
              <w:spacing w:line="360" w:lineRule="auto"/>
              <w:jc w:val="center"/>
              <w:rPr>
                <w:rFonts w:ascii="GHEA Grapalat" w:hAnsi="GHEA Grapalat"/>
                <w:bCs/>
                <w:sz w:val="22"/>
                <w:szCs w:val="22"/>
                <w:lang w:val="hy-AM"/>
              </w:rPr>
            </w:pPr>
            <w:r w:rsidRPr="00E63CD7">
              <w:rPr>
                <w:rFonts w:ascii="GHEA Grapalat" w:hAnsi="GHEA Grapalat"/>
                <w:bCs/>
                <w:sz w:val="22"/>
                <w:szCs w:val="22"/>
              </w:rPr>
              <w:t>733 958,6</w:t>
            </w:r>
          </w:p>
        </w:tc>
      </w:tr>
      <w:tr w:rsidR="008A0C6F" w:rsidRPr="00E63CD7" w:rsidTr="00515D9C">
        <w:trPr>
          <w:trHeight w:val="557"/>
        </w:trPr>
        <w:tc>
          <w:tcPr>
            <w:tcW w:w="720" w:type="dxa"/>
            <w:tcBorders>
              <w:left w:val="single" w:sz="18" w:space="0" w:color="auto"/>
              <w:right w:val="single" w:sz="18" w:space="0" w:color="auto"/>
            </w:tcBorders>
          </w:tcPr>
          <w:p w:rsidR="008A0C6F" w:rsidRPr="00E63CD7" w:rsidRDefault="008A0C6F" w:rsidP="00515D9C">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p>
          <w:p w:rsidR="008A0C6F" w:rsidRPr="00E63CD7" w:rsidRDefault="008A0C6F" w:rsidP="00515D9C">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8A0C6F" w:rsidRPr="00E63CD7" w:rsidRDefault="008A0C6F" w:rsidP="00515D9C">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9.2</w:t>
            </w:r>
          </w:p>
          <w:p w:rsidR="008A0C6F" w:rsidRPr="00E63CD7" w:rsidRDefault="008A0C6F" w:rsidP="00515D9C">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9.3</w:t>
            </w:r>
          </w:p>
        </w:tc>
        <w:tc>
          <w:tcPr>
            <w:tcW w:w="6840" w:type="dxa"/>
            <w:tcBorders>
              <w:left w:val="nil"/>
            </w:tcBorders>
            <w:vAlign w:val="center"/>
          </w:tcPr>
          <w:p w:rsidR="008A0C6F" w:rsidRPr="00E63CD7" w:rsidRDefault="008A0C6F" w:rsidP="00515D9C">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Ընթացիկ պարտավորություններ ընդամենը, այդ թվում`</w:t>
            </w:r>
          </w:p>
          <w:p w:rsidR="008A0C6F" w:rsidRPr="00E63CD7" w:rsidRDefault="008A0C6F" w:rsidP="00515D9C">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կրեդիտորական պարտքեր գնումների գծով</w:t>
            </w:r>
          </w:p>
          <w:p w:rsidR="008A0C6F" w:rsidRPr="00E63CD7" w:rsidRDefault="008A0C6F" w:rsidP="00515D9C">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lang w:val="ru-RU"/>
              </w:rPr>
              <w:t>կարճաժամկետ</w:t>
            </w:r>
            <w:r w:rsidRPr="00E63CD7">
              <w:rPr>
                <w:rFonts w:ascii="GHEA Grapalat" w:hAnsi="GHEA Grapalat" w:cs="Sylfaen"/>
                <w:sz w:val="22"/>
                <w:szCs w:val="22"/>
              </w:rPr>
              <w:t xml:space="preserve"> </w:t>
            </w:r>
            <w:r w:rsidRPr="00E63CD7">
              <w:rPr>
                <w:rFonts w:ascii="GHEA Grapalat" w:hAnsi="GHEA Grapalat" w:cs="Sylfaen"/>
                <w:sz w:val="22"/>
                <w:szCs w:val="22"/>
                <w:lang w:val="ru-RU"/>
              </w:rPr>
              <w:t>կրեդիտորական</w:t>
            </w:r>
            <w:r w:rsidRPr="00E63CD7">
              <w:rPr>
                <w:rFonts w:ascii="GHEA Grapalat" w:hAnsi="GHEA Grapalat" w:cs="Sylfaen"/>
                <w:sz w:val="22"/>
                <w:szCs w:val="22"/>
              </w:rPr>
              <w:t xml:space="preserve"> </w:t>
            </w:r>
            <w:r w:rsidRPr="00E63CD7">
              <w:rPr>
                <w:rFonts w:ascii="GHEA Grapalat" w:hAnsi="GHEA Grapalat" w:cs="Sylfaen"/>
                <w:sz w:val="22"/>
                <w:szCs w:val="22"/>
                <w:lang w:val="ru-RU"/>
              </w:rPr>
              <w:t>պարտքեր</w:t>
            </w:r>
            <w:r w:rsidRPr="00E63CD7">
              <w:rPr>
                <w:rFonts w:ascii="GHEA Grapalat" w:hAnsi="GHEA Grapalat" w:cs="Sylfaen"/>
                <w:sz w:val="22"/>
                <w:szCs w:val="22"/>
              </w:rPr>
              <w:t xml:space="preserve"> </w:t>
            </w:r>
            <w:r w:rsidRPr="00E63CD7">
              <w:rPr>
                <w:rFonts w:ascii="GHEA Grapalat" w:hAnsi="GHEA Grapalat" w:cs="Sylfaen"/>
                <w:sz w:val="22"/>
                <w:szCs w:val="22"/>
                <w:lang w:val="ru-RU"/>
              </w:rPr>
              <w:t>բյուջեին</w:t>
            </w:r>
          </w:p>
          <w:p w:rsidR="008A0C6F" w:rsidRPr="00E63CD7" w:rsidRDefault="008A0C6F" w:rsidP="00515D9C">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lang w:val="ru-RU"/>
              </w:rPr>
              <w:t>աշխատավարձի</w:t>
            </w:r>
            <w:r w:rsidRPr="00E63CD7">
              <w:rPr>
                <w:rFonts w:ascii="GHEA Grapalat" w:hAnsi="GHEA Grapalat" w:cs="Sylfaen"/>
                <w:sz w:val="22"/>
                <w:szCs w:val="22"/>
              </w:rPr>
              <w:t xml:space="preserve"> </w:t>
            </w:r>
            <w:r w:rsidRPr="00E63CD7">
              <w:rPr>
                <w:rFonts w:ascii="GHEA Grapalat" w:hAnsi="GHEA Grapalat" w:cs="Sylfaen"/>
                <w:sz w:val="22"/>
                <w:szCs w:val="22"/>
                <w:lang w:val="ru-RU"/>
              </w:rPr>
              <w:t>և</w:t>
            </w:r>
            <w:r w:rsidRPr="00E63CD7">
              <w:rPr>
                <w:rFonts w:ascii="GHEA Grapalat" w:hAnsi="GHEA Grapalat" w:cs="Sylfaen"/>
                <w:sz w:val="22"/>
                <w:szCs w:val="22"/>
              </w:rPr>
              <w:t xml:space="preserve"> </w:t>
            </w:r>
            <w:r w:rsidRPr="00E63CD7">
              <w:rPr>
                <w:rFonts w:ascii="GHEA Grapalat" w:hAnsi="GHEA Grapalat" w:cs="Sylfaen"/>
                <w:sz w:val="22"/>
                <w:szCs w:val="22"/>
                <w:lang w:val="ru-RU"/>
              </w:rPr>
              <w:t>աշխատողների</w:t>
            </w:r>
            <w:r w:rsidRPr="00E63CD7">
              <w:rPr>
                <w:rFonts w:ascii="GHEA Grapalat" w:hAnsi="GHEA Grapalat" w:cs="Sylfaen"/>
                <w:sz w:val="22"/>
                <w:szCs w:val="22"/>
              </w:rPr>
              <w:t xml:space="preserve"> </w:t>
            </w:r>
            <w:r w:rsidRPr="00E63CD7">
              <w:rPr>
                <w:rFonts w:ascii="GHEA Grapalat" w:hAnsi="GHEA Grapalat" w:cs="Sylfaen"/>
                <w:sz w:val="22"/>
                <w:szCs w:val="22"/>
                <w:lang w:val="ru-RU"/>
              </w:rPr>
              <w:t>այլ</w:t>
            </w:r>
            <w:r w:rsidRPr="00E63CD7">
              <w:rPr>
                <w:rFonts w:ascii="GHEA Grapalat" w:hAnsi="GHEA Grapalat" w:cs="Sylfaen"/>
                <w:sz w:val="22"/>
                <w:szCs w:val="22"/>
              </w:rPr>
              <w:t xml:space="preserve"> </w:t>
            </w:r>
            <w:r w:rsidRPr="00E63CD7">
              <w:rPr>
                <w:rFonts w:ascii="GHEA Grapalat" w:hAnsi="GHEA Grapalat" w:cs="Sylfaen"/>
                <w:sz w:val="22"/>
                <w:szCs w:val="22"/>
                <w:lang w:val="ru-RU"/>
              </w:rPr>
              <w:t>կարճ</w:t>
            </w:r>
            <w:r w:rsidRPr="00E63CD7">
              <w:rPr>
                <w:rFonts w:ascii="GHEA Grapalat" w:hAnsi="GHEA Grapalat" w:cs="Sylfaen"/>
                <w:sz w:val="22"/>
                <w:szCs w:val="22"/>
              </w:rPr>
              <w:t>.</w:t>
            </w:r>
            <w:r w:rsidRPr="00E63CD7">
              <w:rPr>
                <w:rFonts w:ascii="GHEA Grapalat" w:hAnsi="GHEA Grapalat" w:cs="Sylfaen"/>
                <w:sz w:val="22"/>
                <w:szCs w:val="22"/>
                <w:lang w:val="ru-RU"/>
              </w:rPr>
              <w:t>հատկացումների</w:t>
            </w:r>
            <w:r w:rsidRPr="00E63CD7">
              <w:rPr>
                <w:rFonts w:ascii="GHEA Grapalat" w:hAnsi="GHEA Grapalat" w:cs="Sylfaen"/>
                <w:sz w:val="22"/>
                <w:szCs w:val="22"/>
              </w:rPr>
              <w:t xml:space="preserve"> </w:t>
            </w:r>
            <w:r w:rsidRPr="00E63CD7">
              <w:rPr>
                <w:rFonts w:ascii="GHEA Grapalat" w:hAnsi="GHEA Grapalat" w:cs="Sylfaen"/>
                <w:sz w:val="22"/>
                <w:szCs w:val="22"/>
                <w:lang w:val="ru-RU"/>
              </w:rPr>
              <w:t>գծով</w:t>
            </w:r>
          </w:p>
        </w:tc>
        <w:tc>
          <w:tcPr>
            <w:tcW w:w="2160" w:type="dxa"/>
            <w:tcBorders>
              <w:right w:val="single" w:sz="18" w:space="0" w:color="auto"/>
            </w:tcBorders>
          </w:tcPr>
          <w:p w:rsidR="00192756" w:rsidRPr="00E63CD7" w:rsidRDefault="00192756" w:rsidP="00192756">
            <w:pPr>
              <w:spacing w:line="360" w:lineRule="auto"/>
              <w:jc w:val="center"/>
              <w:rPr>
                <w:rFonts w:ascii="GHEA Grapalat" w:hAnsi="GHEA Grapalat"/>
                <w:bCs/>
                <w:sz w:val="22"/>
                <w:szCs w:val="22"/>
              </w:rPr>
            </w:pPr>
            <w:r w:rsidRPr="00E63CD7">
              <w:rPr>
                <w:rFonts w:ascii="GHEA Grapalat" w:hAnsi="GHEA Grapalat"/>
                <w:bCs/>
                <w:sz w:val="22"/>
                <w:szCs w:val="22"/>
              </w:rPr>
              <w:t>834 173,0</w:t>
            </w:r>
          </w:p>
          <w:p w:rsidR="00192756" w:rsidRPr="00E63CD7" w:rsidRDefault="00192756" w:rsidP="00192756">
            <w:pPr>
              <w:spacing w:line="360" w:lineRule="auto"/>
              <w:jc w:val="center"/>
              <w:rPr>
                <w:rFonts w:ascii="GHEA Grapalat" w:hAnsi="GHEA Grapalat"/>
                <w:bCs/>
                <w:sz w:val="22"/>
                <w:szCs w:val="22"/>
              </w:rPr>
            </w:pPr>
            <w:r w:rsidRPr="00E63CD7">
              <w:rPr>
                <w:rFonts w:ascii="GHEA Grapalat" w:hAnsi="GHEA Grapalat"/>
                <w:bCs/>
                <w:sz w:val="22"/>
                <w:szCs w:val="22"/>
              </w:rPr>
              <w:t>83 552,5</w:t>
            </w:r>
          </w:p>
          <w:p w:rsidR="00192756" w:rsidRPr="00E63CD7" w:rsidRDefault="00192756" w:rsidP="00192756">
            <w:pPr>
              <w:spacing w:line="360" w:lineRule="auto"/>
              <w:jc w:val="center"/>
              <w:rPr>
                <w:rFonts w:ascii="GHEA Grapalat" w:hAnsi="GHEA Grapalat"/>
                <w:bCs/>
                <w:sz w:val="22"/>
                <w:szCs w:val="22"/>
              </w:rPr>
            </w:pPr>
            <w:r w:rsidRPr="00E63CD7">
              <w:rPr>
                <w:rFonts w:ascii="GHEA Grapalat" w:hAnsi="GHEA Grapalat"/>
                <w:bCs/>
                <w:sz w:val="22"/>
                <w:szCs w:val="22"/>
              </w:rPr>
              <w:t>12 860,0</w:t>
            </w:r>
          </w:p>
          <w:p w:rsidR="00192756" w:rsidRPr="00E63CD7" w:rsidRDefault="00192756" w:rsidP="00192756">
            <w:pPr>
              <w:spacing w:line="360" w:lineRule="auto"/>
              <w:jc w:val="center"/>
              <w:rPr>
                <w:rFonts w:ascii="GHEA Grapalat" w:hAnsi="GHEA Grapalat"/>
                <w:bCs/>
                <w:sz w:val="22"/>
                <w:szCs w:val="22"/>
              </w:rPr>
            </w:pPr>
            <w:r w:rsidRPr="00E63CD7">
              <w:rPr>
                <w:rFonts w:ascii="GHEA Grapalat" w:hAnsi="GHEA Grapalat"/>
                <w:bCs/>
                <w:sz w:val="22"/>
                <w:szCs w:val="22"/>
              </w:rPr>
              <w:t>187,0</w:t>
            </w:r>
          </w:p>
          <w:p w:rsidR="008A0C6F" w:rsidRPr="00E63CD7" w:rsidRDefault="008A0C6F" w:rsidP="00192756">
            <w:pPr>
              <w:spacing w:line="360" w:lineRule="auto"/>
              <w:jc w:val="center"/>
              <w:rPr>
                <w:rFonts w:ascii="GHEA Grapalat" w:hAnsi="GHEA Grapalat"/>
                <w:bCs/>
                <w:sz w:val="22"/>
                <w:szCs w:val="22"/>
                <w:lang w:val="hy-AM"/>
              </w:rPr>
            </w:pPr>
          </w:p>
        </w:tc>
      </w:tr>
      <w:tr w:rsidR="008A0C6F" w:rsidRPr="00E63CD7" w:rsidTr="00515D9C">
        <w:trPr>
          <w:trHeight w:val="1289"/>
        </w:trPr>
        <w:tc>
          <w:tcPr>
            <w:tcW w:w="720" w:type="dxa"/>
            <w:tcBorders>
              <w:left w:val="single" w:sz="18" w:space="0" w:color="auto"/>
              <w:right w:val="single" w:sz="18" w:space="0" w:color="auto"/>
            </w:tcBorders>
          </w:tcPr>
          <w:p w:rsidR="008A0C6F" w:rsidRPr="00E63CD7" w:rsidRDefault="008A0C6F" w:rsidP="00515D9C">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8A0C6F" w:rsidRPr="00E63CD7" w:rsidRDefault="008A0C6F" w:rsidP="00515D9C">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8A0C6F" w:rsidRPr="00E63CD7" w:rsidRDefault="008A0C6F" w:rsidP="00515D9C">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10.2</w:t>
            </w:r>
          </w:p>
          <w:p w:rsidR="008A0C6F" w:rsidRPr="00E63CD7" w:rsidRDefault="008A0C6F" w:rsidP="00515D9C">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8A0C6F" w:rsidRPr="00E63CD7" w:rsidRDefault="008A0C6F" w:rsidP="00515D9C">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8A0C6F" w:rsidRPr="00E63CD7" w:rsidRDefault="008A0C6F" w:rsidP="00515D9C">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8A0C6F" w:rsidRPr="00E63CD7" w:rsidRDefault="008A0C6F" w:rsidP="00515D9C">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192756" w:rsidRPr="00E63CD7" w:rsidRDefault="00192756" w:rsidP="00192756">
            <w:pPr>
              <w:spacing w:line="360" w:lineRule="auto"/>
              <w:jc w:val="center"/>
              <w:rPr>
                <w:rFonts w:ascii="GHEA Grapalat" w:hAnsi="GHEA Grapalat"/>
                <w:bCs/>
                <w:sz w:val="22"/>
                <w:szCs w:val="22"/>
              </w:rPr>
            </w:pPr>
            <w:r w:rsidRPr="00E63CD7">
              <w:rPr>
                <w:rFonts w:ascii="GHEA Grapalat" w:hAnsi="GHEA Grapalat"/>
                <w:bCs/>
                <w:sz w:val="22"/>
                <w:szCs w:val="22"/>
              </w:rPr>
              <w:t>12 990 348,3</w:t>
            </w:r>
          </w:p>
          <w:p w:rsidR="00192756" w:rsidRPr="00E63CD7" w:rsidRDefault="00192756" w:rsidP="00192756">
            <w:pPr>
              <w:spacing w:line="360" w:lineRule="auto"/>
              <w:jc w:val="center"/>
              <w:rPr>
                <w:rFonts w:ascii="GHEA Grapalat" w:hAnsi="GHEA Grapalat"/>
                <w:bCs/>
                <w:sz w:val="22"/>
                <w:szCs w:val="22"/>
              </w:rPr>
            </w:pPr>
            <w:r w:rsidRPr="00E63CD7">
              <w:rPr>
                <w:rFonts w:ascii="GHEA Grapalat" w:hAnsi="GHEA Grapalat"/>
                <w:bCs/>
                <w:sz w:val="22"/>
                <w:szCs w:val="22"/>
              </w:rPr>
              <w:t>916 338,8</w:t>
            </w:r>
          </w:p>
          <w:p w:rsidR="008A0C6F" w:rsidRPr="00E63CD7" w:rsidRDefault="00192756" w:rsidP="00192756">
            <w:pPr>
              <w:spacing w:line="360" w:lineRule="auto"/>
              <w:jc w:val="center"/>
              <w:rPr>
                <w:rFonts w:ascii="GHEA Grapalat" w:hAnsi="GHEA Grapalat"/>
                <w:bCs/>
                <w:sz w:val="22"/>
                <w:szCs w:val="22"/>
                <w:lang w:val="hy-AM"/>
              </w:rPr>
            </w:pPr>
            <w:r w:rsidRPr="00E63CD7">
              <w:rPr>
                <w:rFonts w:ascii="GHEA Grapalat" w:hAnsi="GHEA Grapalat"/>
                <w:bCs/>
                <w:sz w:val="22"/>
                <w:szCs w:val="22"/>
              </w:rPr>
              <w:t>830 156,1</w:t>
            </w:r>
          </w:p>
        </w:tc>
      </w:tr>
      <w:tr w:rsidR="008A0C6F" w:rsidRPr="00E63CD7" w:rsidTr="00515D9C">
        <w:trPr>
          <w:trHeight w:val="1289"/>
        </w:trPr>
        <w:tc>
          <w:tcPr>
            <w:tcW w:w="720" w:type="dxa"/>
            <w:tcBorders>
              <w:left w:val="single" w:sz="18" w:space="0" w:color="auto"/>
              <w:right w:val="single" w:sz="18" w:space="0" w:color="auto"/>
            </w:tcBorders>
          </w:tcPr>
          <w:p w:rsidR="008A0C6F" w:rsidRPr="00E63CD7" w:rsidRDefault="008A0C6F" w:rsidP="00515D9C">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w:t>
            </w:r>
          </w:p>
          <w:p w:rsidR="008A0C6F" w:rsidRPr="00E63CD7" w:rsidRDefault="008A0C6F" w:rsidP="00515D9C">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8A0C6F" w:rsidRPr="00E63CD7" w:rsidRDefault="008A0C6F" w:rsidP="00515D9C">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8A0C6F" w:rsidRPr="00E63CD7" w:rsidRDefault="008A0C6F" w:rsidP="00515D9C">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8A0C6F" w:rsidRPr="00E63CD7" w:rsidRDefault="008A0C6F" w:rsidP="00515D9C">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8A0C6F" w:rsidRPr="00E63CD7" w:rsidRDefault="008A0C6F" w:rsidP="00515D9C">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192756" w:rsidRPr="00E63CD7" w:rsidRDefault="00192756" w:rsidP="00192756">
            <w:pPr>
              <w:spacing w:line="360" w:lineRule="auto"/>
              <w:jc w:val="center"/>
              <w:rPr>
                <w:rFonts w:ascii="GHEA Grapalat" w:hAnsi="GHEA Grapalat"/>
                <w:bCs/>
                <w:sz w:val="22"/>
                <w:szCs w:val="22"/>
              </w:rPr>
            </w:pPr>
            <w:r w:rsidRPr="00E63CD7">
              <w:rPr>
                <w:rFonts w:ascii="GHEA Grapalat" w:hAnsi="GHEA Grapalat"/>
                <w:bCs/>
                <w:sz w:val="22"/>
                <w:szCs w:val="22"/>
              </w:rPr>
              <w:t>1 818 449,5</w:t>
            </w:r>
          </w:p>
          <w:p w:rsidR="00192756" w:rsidRPr="00E63CD7" w:rsidRDefault="00192756" w:rsidP="00192756">
            <w:pPr>
              <w:spacing w:line="360" w:lineRule="auto"/>
              <w:jc w:val="center"/>
              <w:rPr>
                <w:rFonts w:ascii="GHEA Grapalat" w:hAnsi="GHEA Grapalat"/>
                <w:bCs/>
                <w:sz w:val="22"/>
                <w:szCs w:val="22"/>
              </w:rPr>
            </w:pPr>
            <w:r w:rsidRPr="00E63CD7">
              <w:rPr>
                <w:rFonts w:ascii="GHEA Grapalat" w:hAnsi="GHEA Grapalat"/>
                <w:bCs/>
                <w:sz w:val="22"/>
                <w:szCs w:val="22"/>
              </w:rPr>
              <w:t>1 514 240,0</w:t>
            </w:r>
          </w:p>
          <w:p w:rsidR="00192756" w:rsidRPr="00E63CD7" w:rsidRDefault="00192756" w:rsidP="00192756">
            <w:pPr>
              <w:spacing w:line="360" w:lineRule="auto"/>
              <w:jc w:val="center"/>
              <w:rPr>
                <w:rFonts w:ascii="GHEA Grapalat" w:hAnsi="GHEA Grapalat"/>
                <w:bCs/>
                <w:sz w:val="22"/>
                <w:szCs w:val="22"/>
              </w:rPr>
            </w:pPr>
            <w:r w:rsidRPr="00E63CD7">
              <w:rPr>
                <w:rFonts w:ascii="GHEA Grapalat" w:hAnsi="GHEA Grapalat"/>
                <w:bCs/>
                <w:sz w:val="22"/>
                <w:szCs w:val="22"/>
              </w:rPr>
              <w:t>304 113,5</w:t>
            </w:r>
          </w:p>
          <w:p w:rsidR="008A0C6F" w:rsidRPr="00E63CD7" w:rsidRDefault="008A0C6F" w:rsidP="00192756">
            <w:pPr>
              <w:spacing w:line="360" w:lineRule="auto"/>
              <w:jc w:val="center"/>
              <w:rPr>
                <w:rFonts w:ascii="GHEA Grapalat" w:hAnsi="GHEA Grapalat"/>
                <w:bCs/>
                <w:sz w:val="22"/>
                <w:szCs w:val="22"/>
                <w:lang w:val="hy-AM"/>
              </w:rPr>
            </w:pPr>
          </w:p>
        </w:tc>
      </w:tr>
      <w:tr w:rsidR="00324EE5" w:rsidRPr="00E63CD7" w:rsidTr="00515D9C">
        <w:trPr>
          <w:trHeight w:val="895"/>
        </w:trPr>
        <w:tc>
          <w:tcPr>
            <w:tcW w:w="720" w:type="dxa"/>
            <w:tcBorders>
              <w:left w:val="single" w:sz="18" w:space="0" w:color="auto"/>
              <w:right w:val="single" w:sz="18" w:space="0" w:color="auto"/>
            </w:tcBorders>
          </w:tcPr>
          <w:p w:rsidR="008A0C6F" w:rsidRPr="00E63CD7" w:rsidRDefault="008A0C6F" w:rsidP="00515D9C">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8A0C6F" w:rsidRPr="00E63CD7" w:rsidRDefault="008A0C6F" w:rsidP="00515D9C">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192756" w:rsidRPr="00E63CD7" w:rsidRDefault="00192756" w:rsidP="00192756">
            <w:pPr>
              <w:spacing w:line="360" w:lineRule="auto"/>
              <w:jc w:val="center"/>
              <w:rPr>
                <w:rFonts w:ascii="GHEA Grapalat" w:hAnsi="GHEA Grapalat"/>
                <w:bCs/>
                <w:sz w:val="22"/>
                <w:szCs w:val="22"/>
              </w:rPr>
            </w:pPr>
            <w:r w:rsidRPr="00E63CD7">
              <w:rPr>
                <w:rFonts w:ascii="GHEA Grapalat" w:hAnsi="GHEA Grapalat"/>
                <w:bCs/>
                <w:sz w:val="22"/>
                <w:szCs w:val="22"/>
              </w:rPr>
              <w:t>698 548,5</w:t>
            </w:r>
          </w:p>
          <w:p w:rsidR="008A0C6F" w:rsidRPr="00E63CD7" w:rsidRDefault="008A0C6F" w:rsidP="00192756">
            <w:pPr>
              <w:pStyle w:val="a3"/>
              <w:tabs>
                <w:tab w:val="clear" w:pos="540"/>
                <w:tab w:val="left" w:pos="720"/>
              </w:tabs>
              <w:jc w:val="center"/>
              <w:rPr>
                <w:rFonts w:ascii="GHEA Grapalat" w:hAnsi="GHEA Grapalat"/>
                <w:bCs/>
                <w:sz w:val="22"/>
                <w:szCs w:val="22"/>
                <w:lang w:val="en-AU" w:eastAsia="ru-RU"/>
              </w:rPr>
            </w:pPr>
          </w:p>
        </w:tc>
      </w:tr>
    </w:tbl>
    <w:p w:rsidR="00303881" w:rsidRPr="00E63CD7" w:rsidRDefault="00303881" w:rsidP="00303881">
      <w:pPr>
        <w:pStyle w:val="a3"/>
        <w:tabs>
          <w:tab w:val="clear" w:pos="540"/>
          <w:tab w:val="left" w:pos="720"/>
        </w:tabs>
        <w:spacing w:line="240" w:lineRule="auto"/>
        <w:ind w:right="567"/>
        <w:jc w:val="right"/>
        <w:rPr>
          <w:rFonts w:ascii="GHEA Grapalat" w:hAnsi="GHEA Grapalat" w:cs="Sylfaen"/>
          <w:sz w:val="22"/>
        </w:rPr>
      </w:pPr>
    </w:p>
    <w:p w:rsidR="00153C31" w:rsidRPr="00E63CD7" w:rsidRDefault="00C82773" w:rsidP="006D570F">
      <w:pPr>
        <w:pStyle w:val="a3"/>
        <w:ind w:firstLine="567"/>
        <w:rPr>
          <w:rFonts w:ascii="GHEA Grapalat" w:hAnsi="GHEA Grapalat"/>
          <w:sz w:val="22"/>
        </w:rPr>
      </w:pPr>
      <w:r w:rsidRPr="00E63CD7">
        <w:rPr>
          <w:rFonts w:ascii="GHEA Grapalat" w:hAnsi="GHEA Grapalat"/>
          <w:sz w:val="22"/>
        </w:rPr>
        <w:lastRenderedPageBreak/>
        <w:t>9</w:t>
      </w:r>
      <w:r w:rsidR="00153C31" w:rsidRPr="00E63CD7">
        <w:rPr>
          <w:rFonts w:ascii="GHEA Grapalat" w:hAnsi="GHEA Grapalat"/>
          <w:sz w:val="22"/>
        </w:rPr>
        <w:t xml:space="preserve">.4 </w:t>
      </w:r>
      <w:r w:rsidR="00153C31" w:rsidRPr="00E63CD7">
        <w:rPr>
          <w:rFonts w:ascii="GHEA Grapalat" w:hAnsi="GHEA Grapalat" w:cs="Sylfaen"/>
          <w:sz w:val="22"/>
        </w:rPr>
        <w:t>Առևտրային կազմակերպությունների պետական բաժնեմասի կառավարման արդյունավետության գնահատումն</w:t>
      </w:r>
      <w:r w:rsidR="00B968B1" w:rsidRPr="00E63CD7">
        <w:rPr>
          <w:rFonts w:ascii="GHEA Grapalat" w:hAnsi="GHEA Grapalat" w:cs="Sylfaen"/>
          <w:sz w:val="22"/>
        </w:rPr>
        <w:t>՝</w:t>
      </w:r>
      <w:r w:rsidR="00153C31" w:rsidRPr="00E63CD7">
        <w:rPr>
          <w:rFonts w:ascii="GHEA Grapalat" w:hAnsi="GHEA Grapalat" w:cs="Sylfaen"/>
          <w:sz w:val="22"/>
        </w:rPr>
        <w:t xml:space="preserve"> ըստ պրակտիկայում ընդունված թույլատրելի սահմանային նորմաների.</w:t>
      </w:r>
      <w:r w:rsidR="00153C31" w:rsidRPr="00E63CD7">
        <w:rPr>
          <w:rFonts w:ascii="GHEA Grapalat" w:hAnsi="GHEA Grapalat"/>
          <w:sz w:val="22"/>
        </w:rPr>
        <w:tab/>
        <w:t xml:space="preserve"> </w:t>
      </w:r>
    </w:p>
    <w:p w:rsidR="00153C31" w:rsidRPr="00E63CD7" w:rsidRDefault="00153C31" w:rsidP="00153C31">
      <w:pPr>
        <w:jc w:val="right"/>
        <w:rPr>
          <w:rFonts w:ascii="GHEA Grapalat" w:hAnsi="GHEA Grapalat"/>
          <w:sz w:val="22"/>
          <w:lang w:val="ru-RU"/>
        </w:rPr>
      </w:pPr>
      <w:r w:rsidRPr="00E63CD7">
        <w:rPr>
          <w:rFonts w:ascii="GHEA Grapalat" w:hAnsi="GHEA Grapalat"/>
          <w:sz w:val="22"/>
        </w:rPr>
        <w:t>201</w:t>
      </w:r>
      <w:r w:rsidR="00192756" w:rsidRPr="00E63CD7">
        <w:rPr>
          <w:rFonts w:ascii="GHEA Grapalat" w:hAnsi="GHEA Grapalat"/>
          <w:sz w:val="22"/>
          <w:lang w:val="hy-AM"/>
        </w:rPr>
        <w:t>9</w:t>
      </w:r>
      <w:r w:rsidRPr="00E63CD7">
        <w:rPr>
          <w:rFonts w:ascii="GHEA Grapalat" w:hAnsi="GHEA Grapalat" w:cs="Sylfaen"/>
          <w:sz w:val="22"/>
        </w:rPr>
        <w:t>թ.</w:t>
      </w:r>
      <w:r w:rsidRPr="00E63CD7">
        <w:rPr>
          <w:rFonts w:ascii="GHEA Grapalat" w:hAnsi="GHEA Grapalat" w:cs="Sylfaen"/>
          <w:sz w:val="22"/>
          <w:lang w:val="ru-RU"/>
        </w:rPr>
        <w:t>տարեկան</w:t>
      </w:r>
    </w:p>
    <w:p w:rsidR="00153C31" w:rsidRPr="00E63CD7" w:rsidRDefault="00153C31" w:rsidP="00153C31">
      <w:pPr>
        <w:jc w:val="right"/>
        <w:rPr>
          <w:rFonts w:ascii="GHEA Grapalat" w:hAnsi="GHEA Grapalat"/>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324EE5" w:rsidRPr="00E63CD7" w:rsidTr="00191CDA">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153C31" w:rsidRPr="00E63CD7" w:rsidRDefault="00153C31" w:rsidP="00191CDA">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153C31" w:rsidRPr="00E63CD7" w:rsidRDefault="00153C31" w:rsidP="00191CDA">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153C31" w:rsidRPr="00E63CD7" w:rsidRDefault="00153C31" w:rsidP="00191CDA">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Համակարգի ընկերությունների թիվը</w:t>
            </w:r>
            <w:r w:rsidRPr="00E63CD7">
              <w:rPr>
                <w:rFonts w:ascii="GHEA Grapalat" w:hAnsi="GHEA Grapalat"/>
                <w:sz w:val="22"/>
              </w:rPr>
              <w:t xml:space="preserve"> </w:t>
            </w:r>
          </w:p>
        </w:tc>
      </w:tr>
      <w:tr w:rsidR="00324EE5" w:rsidRPr="00E63CD7" w:rsidTr="00191CDA">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153C31" w:rsidRPr="00E63CD7" w:rsidRDefault="00153C31" w:rsidP="00191CDA">
            <w:pPr>
              <w:rPr>
                <w:rFonts w:ascii="GHEA Grapalat" w:hAnsi="GHEA Grapalat"/>
                <w:sz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53C31" w:rsidRPr="00E63CD7" w:rsidRDefault="00153C31" w:rsidP="00191CDA">
            <w:pPr>
              <w:rPr>
                <w:rFonts w:ascii="GHEA Grapalat" w:hAnsi="GHEA Grapalat"/>
                <w:sz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153C31" w:rsidRPr="00E63CD7" w:rsidRDefault="00153C31" w:rsidP="00191CDA">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թույլատրելի սահմանային նորմաներին բավարարող</w:t>
            </w:r>
            <w:r w:rsidRPr="00E63CD7">
              <w:rPr>
                <w:rFonts w:ascii="GHEA Grapalat" w:hAnsi="GHEA Grapalat"/>
                <w:sz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153C31" w:rsidRPr="00E63CD7" w:rsidRDefault="00153C31" w:rsidP="00191CDA">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սահմանային նորմաներից շեղվող</w:t>
            </w:r>
          </w:p>
        </w:tc>
      </w:tr>
      <w:tr w:rsidR="00324EE5" w:rsidRPr="00E63CD7" w:rsidTr="00191CDA">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153C31" w:rsidRPr="00E63CD7" w:rsidRDefault="00153C31" w:rsidP="00191CDA">
            <w:pPr>
              <w:rPr>
                <w:rFonts w:ascii="GHEA Grapalat" w:hAnsi="GHEA Grapalat"/>
                <w:sz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53C31" w:rsidRPr="00E63CD7" w:rsidRDefault="00153C31" w:rsidP="00191CDA">
            <w:pPr>
              <w:rPr>
                <w:rFonts w:ascii="GHEA Grapalat" w:hAnsi="GHEA Grapalat"/>
                <w:sz w:val="22"/>
              </w:rPr>
            </w:pPr>
          </w:p>
        </w:tc>
        <w:tc>
          <w:tcPr>
            <w:tcW w:w="1530" w:type="dxa"/>
            <w:vMerge/>
            <w:tcBorders>
              <w:top w:val="single" w:sz="18" w:space="0" w:color="auto"/>
              <w:left w:val="nil"/>
              <w:bottom w:val="single" w:sz="18" w:space="0" w:color="auto"/>
              <w:right w:val="nil"/>
            </w:tcBorders>
            <w:vAlign w:val="center"/>
          </w:tcPr>
          <w:p w:rsidR="00153C31" w:rsidRPr="00E63CD7" w:rsidRDefault="00153C31" w:rsidP="00191CDA">
            <w:pPr>
              <w:rPr>
                <w:rFonts w:ascii="GHEA Grapalat" w:hAnsi="GHEA Grapalat"/>
                <w:sz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153C31" w:rsidRPr="00E63CD7" w:rsidRDefault="00153C31" w:rsidP="00191CDA">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w:t>
            </w:r>
            <w:r w:rsidRPr="00E63CD7">
              <w:rPr>
                <w:rFonts w:ascii="GHEA Grapalat" w:hAnsi="GHEA Grapalat" w:cs="Sylfaen"/>
                <w:sz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153C31" w:rsidRPr="00E63CD7" w:rsidRDefault="00153C31" w:rsidP="00191CDA">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Նորմաներից  բարձր</w:t>
            </w:r>
          </w:p>
        </w:tc>
      </w:tr>
      <w:tr w:rsidR="00324EE5" w:rsidRPr="00E63CD7" w:rsidTr="00191CDA">
        <w:trPr>
          <w:cantSplit/>
          <w:jc w:val="center"/>
        </w:trPr>
        <w:tc>
          <w:tcPr>
            <w:tcW w:w="4140" w:type="dxa"/>
            <w:tcBorders>
              <w:top w:val="single" w:sz="18" w:space="0" w:color="auto"/>
              <w:left w:val="single" w:sz="18" w:space="0" w:color="auto"/>
              <w:right w:val="nil"/>
            </w:tcBorders>
            <w:vAlign w:val="center"/>
          </w:tcPr>
          <w:p w:rsidR="00153C31" w:rsidRPr="00E63CD7" w:rsidRDefault="00153C31" w:rsidP="00191CDA">
            <w:pPr>
              <w:pStyle w:val="a5"/>
              <w:tabs>
                <w:tab w:val="left" w:pos="-720"/>
                <w:tab w:val="left" w:pos="-426"/>
                <w:tab w:val="left" w:pos="-360"/>
              </w:tabs>
              <w:spacing w:line="360" w:lineRule="auto"/>
              <w:jc w:val="left"/>
              <w:rPr>
                <w:rFonts w:ascii="GHEA Grapalat" w:hAnsi="GHEA Grapalat"/>
                <w:sz w:val="22"/>
              </w:rPr>
            </w:pPr>
            <w:r w:rsidRPr="00E63CD7">
              <w:rPr>
                <w:rFonts w:ascii="GHEA Grapalat" w:hAnsi="GHEA Grapalat" w:cs="Sylfaen"/>
                <w:sz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153C31" w:rsidRPr="00E63CD7" w:rsidRDefault="00153C31" w:rsidP="00191CDA">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0.2-0.5</w:t>
            </w:r>
          </w:p>
        </w:tc>
        <w:tc>
          <w:tcPr>
            <w:tcW w:w="1530" w:type="dxa"/>
            <w:tcBorders>
              <w:top w:val="single" w:sz="18" w:space="0" w:color="auto"/>
              <w:left w:val="nil"/>
              <w:right w:val="single" w:sz="18" w:space="0" w:color="auto"/>
            </w:tcBorders>
            <w:vAlign w:val="center"/>
          </w:tcPr>
          <w:p w:rsidR="00153C31" w:rsidRPr="00E63CD7" w:rsidRDefault="004C78A2" w:rsidP="00191CDA">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1</w:t>
            </w:r>
          </w:p>
        </w:tc>
        <w:tc>
          <w:tcPr>
            <w:tcW w:w="1260" w:type="dxa"/>
            <w:tcBorders>
              <w:top w:val="single" w:sz="18" w:space="0" w:color="auto"/>
              <w:left w:val="nil"/>
              <w:right w:val="single" w:sz="8" w:space="0" w:color="auto"/>
            </w:tcBorders>
            <w:vAlign w:val="center"/>
          </w:tcPr>
          <w:p w:rsidR="00153C31" w:rsidRPr="00E63CD7" w:rsidRDefault="00437B3C" w:rsidP="00191CDA">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1</w:t>
            </w:r>
          </w:p>
        </w:tc>
        <w:tc>
          <w:tcPr>
            <w:tcW w:w="1440" w:type="dxa"/>
            <w:tcBorders>
              <w:top w:val="single" w:sz="18" w:space="0" w:color="auto"/>
              <w:left w:val="single" w:sz="8" w:space="0" w:color="auto"/>
              <w:bottom w:val="single" w:sz="8" w:space="0" w:color="auto"/>
              <w:right w:val="single" w:sz="18" w:space="0" w:color="auto"/>
            </w:tcBorders>
            <w:vAlign w:val="center"/>
          </w:tcPr>
          <w:p w:rsidR="00153C31" w:rsidRPr="00E63CD7" w:rsidRDefault="00437B3C" w:rsidP="00191CDA">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5</w:t>
            </w:r>
          </w:p>
        </w:tc>
      </w:tr>
      <w:tr w:rsidR="00324EE5" w:rsidRPr="00E63CD7" w:rsidTr="00191CDA">
        <w:trPr>
          <w:cantSplit/>
          <w:trHeight w:val="90"/>
          <w:jc w:val="center"/>
        </w:trPr>
        <w:tc>
          <w:tcPr>
            <w:tcW w:w="4140" w:type="dxa"/>
            <w:tcBorders>
              <w:left w:val="single" w:sz="18" w:space="0" w:color="auto"/>
              <w:right w:val="nil"/>
            </w:tcBorders>
            <w:vAlign w:val="center"/>
          </w:tcPr>
          <w:p w:rsidR="00153C31" w:rsidRPr="00E63CD7" w:rsidRDefault="00153C31" w:rsidP="00191CDA">
            <w:pPr>
              <w:pStyle w:val="a5"/>
              <w:tabs>
                <w:tab w:val="left" w:pos="-720"/>
                <w:tab w:val="left" w:pos="-426"/>
                <w:tab w:val="left" w:pos="-360"/>
              </w:tabs>
              <w:spacing w:line="360" w:lineRule="auto"/>
              <w:ind w:left="-108" w:firstLine="108"/>
              <w:jc w:val="left"/>
              <w:rPr>
                <w:rFonts w:ascii="GHEA Grapalat" w:hAnsi="GHEA Grapalat"/>
                <w:sz w:val="22"/>
              </w:rPr>
            </w:pPr>
            <w:r w:rsidRPr="00E63CD7">
              <w:rPr>
                <w:rFonts w:ascii="GHEA Grapalat" w:hAnsi="GHEA Grapalat" w:cs="Sylfaen"/>
                <w:sz w:val="22"/>
              </w:rPr>
              <w:t>Իրացվելիության ընդհանուր գործ.</w:t>
            </w:r>
          </w:p>
        </w:tc>
        <w:tc>
          <w:tcPr>
            <w:tcW w:w="1890" w:type="dxa"/>
            <w:tcBorders>
              <w:left w:val="single" w:sz="18" w:space="0" w:color="auto"/>
              <w:right w:val="single" w:sz="18" w:space="0" w:color="auto"/>
            </w:tcBorders>
            <w:vAlign w:val="center"/>
          </w:tcPr>
          <w:p w:rsidR="00153C31" w:rsidRPr="00E63CD7" w:rsidRDefault="00153C31" w:rsidP="00191CDA">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առնվազն  2</w:t>
            </w:r>
          </w:p>
        </w:tc>
        <w:tc>
          <w:tcPr>
            <w:tcW w:w="1530" w:type="dxa"/>
            <w:tcBorders>
              <w:left w:val="nil"/>
              <w:right w:val="single" w:sz="18" w:space="0" w:color="auto"/>
            </w:tcBorders>
            <w:vAlign w:val="center"/>
          </w:tcPr>
          <w:p w:rsidR="00153C31" w:rsidRPr="00E63CD7" w:rsidRDefault="00437B3C" w:rsidP="00191CDA">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3</w:t>
            </w:r>
          </w:p>
        </w:tc>
        <w:tc>
          <w:tcPr>
            <w:tcW w:w="1260" w:type="dxa"/>
            <w:tcBorders>
              <w:left w:val="nil"/>
              <w:right w:val="single" w:sz="8" w:space="0" w:color="auto"/>
            </w:tcBorders>
            <w:vAlign w:val="center"/>
          </w:tcPr>
          <w:p w:rsidR="00153C31" w:rsidRPr="00E63CD7" w:rsidRDefault="00437B3C" w:rsidP="00191CDA">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4</w:t>
            </w:r>
          </w:p>
        </w:tc>
        <w:tc>
          <w:tcPr>
            <w:tcW w:w="1440" w:type="dxa"/>
            <w:tcBorders>
              <w:top w:val="single" w:sz="8" w:space="0" w:color="auto"/>
              <w:left w:val="single" w:sz="8" w:space="0" w:color="auto"/>
              <w:bottom w:val="single" w:sz="8" w:space="0" w:color="auto"/>
              <w:right w:val="single" w:sz="18" w:space="0" w:color="auto"/>
            </w:tcBorders>
            <w:vAlign w:val="center"/>
          </w:tcPr>
          <w:p w:rsidR="00153C31" w:rsidRPr="00E63CD7" w:rsidRDefault="00153C31" w:rsidP="00191CDA">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w:t>
            </w:r>
          </w:p>
        </w:tc>
      </w:tr>
      <w:tr w:rsidR="00324EE5" w:rsidRPr="00E63CD7" w:rsidTr="00191CDA">
        <w:trPr>
          <w:cantSplit/>
          <w:trHeight w:val="735"/>
          <w:jc w:val="center"/>
        </w:trPr>
        <w:tc>
          <w:tcPr>
            <w:tcW w:w="4140" w:type="dxa"/>
            <w:tcBorders>
              <w:left w:val="single" w:sz="18" w:space="0" w:color="auto"/>
              <w:right w:val="nil"/>
            </w:tcBorders>
            <w:vAlign w:val="center"/>
          </w:tcPr>
          <w:p w:rsidR="00153C31" w:rsidRPr="00E63CD7" w:rsidRDefault="00153C31" w:rsidP="00191CDA">
            <w:pPr>
              <w:pStyle w:val="a5"/>
              <w:tabs>
                <w:tab w:val="left" w:pos="-720"/>
                <w:tab w:val="left" w:pos="-426"/>
                <w:tab w:val="left" w:pos="-360"/>
              </w:tabs>
              <w:spacing w:line="360" w:lineRule="auto"/>
              <w:jc w:val="left"/>
              <w:rPr>
                <w:rFonts w:ascii="GHEA Grapalat" w:hAnsi="GHEA Grapalat"/>
                <w:sz w:val="22"/>
              </w:rPr>
            </w:pPr>
            <w:r w:rsidRPr="00E63CD7">
              <w:rPr>
                <w:rFonts w:ascii="GHEA Grapalat" w:hAnsi="GHEA Grapalat" w:cs="Sylfaen"/>
                <w:sz w:val="22"/>
              </w:rPr>
              <w:t>սեփական շրջ. միջ. ապահով. գործ.</w:t>
            </w:r>
          </w:p>
        </w:tc>
        <w:tc>
          <w:tcPr>
            <w:tcW w:w="1890" w:type="dxa"/>
            <w:tcBorders>
              <w:left w:val="single" w:sz="18" w:space="0" w:color="auto"/>
              <w:right w:val="single" w:sz="18" w:space="0" w:color="auto"/>
            </w:tcBorders>
            <w:vAlign w:val="center"/>
          </w:tcPr>
          <w:p w:rsidR="00153C31" w:rsidRPr="00E63CD7" w:rsidRDefault="00153C31" w:rsidP="00191CDA">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առնվազն 0,1</w:t>
            </w:r>
          </w:p>
        </w:tc>
        <w:tc>
          <w:tcPr>
            <w:tcW w:w="1530" w:type="dxa"/>
            <w:tcBorders>
              <w:left w:val="nil"/>
              <w:right w:val="single" w:sz="18" w:space="0" w:color="auto"/>
            </w:tcBorders>
            <w:vAlign w:val="center"/>
          </w:tcPr>
          <w:p w:rsidR="00153C31" w:rsidRPr="00E63CD7" w:rsidRDefault="00437B3C" w:rsidP="00191CDA">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5</w:t>
            </w:r>
          </w:p>
        </w:tc>
        <w:tc>
          <w:tcPr>
            <w:tcW w:w="1260" w:type="dxa"/>
            <w:tcBorders>
              <w:left w:val="nil"/>
              <w:right w:val="single" w:sz="8" w:space="0" w:color="auto"/>
            </w:tcBorders>
            <w:vAlign w:val="center"/>
          </w:tcPr>
          <w:p w:rsidR="00153C31" w:rsidRPr="00E63CD7" w:rsidRDefault="00437B3C" w:rsidP="00191CDA">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2</w:t>
            </w:r>
          </w:p>
        </w:tc>
        <w:tc>
          <w:tcPr>
            <w:tcW w:w="1440" w:type="dxa"/>
            <w:tcBorders>
              <w:top w:val="single" w:sz="8" w:space="0" w:color="auto"/>
              <w:left w:val="single" w:sz="8" w:space="0" w:color="auto"/>
              <w:bottom w:val="single" w:sz="8" w:space="0" w:color="auto"/>
              <w:right w:val="single" w:sz="18" w:space="0" w:color="auto"/>
            </w:tcBorders>
            <w:vAlign w:val="center"/>
          </w:tcPr>
          <w:p w:rsidR="00153C31" w:rsidRPr="00E63CD7" w:rsidRDefault="00153C31" w:rsidP="00191CDA">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w:t>
            </w:r>
          </w:p>
        </w:tc>
      </w:tr>
      <w:tr w:rsidR="00324EE5" w:rsidRPr="00E63CD7" w:rsidTr="00191CDA">
        <w:trPr>
          <w:cantSplit/>
          <w:jc w:val="center"/>
        </w:trPr>
        <w:tc>
          <w:tcPr>
            <w:tcW w:w="4140" w:type="dxa"/>
            <w:tcBorders>
              <w:left w:val="single" w:sz="18" w:space="0" w:color="auto"/>
              <w:right w:val="nil"/>
            </w:tcBorders>
            <w:vAlign w:val="center"/>
          </w:tcPr>
          <w:p w:rsidR="00153C31" w:rsidRPr="00E63CD7" w:rsidRDefault="00153C31" w:rsidP="00191CDA">
            <w:pPr>
              <w:pStyle w:val="a5"/>
              <w:tabs>
                <w:tab w:val="left" w:pos="-720"/>
                <w:tab w:val="left" w:pos="-426"/>
                <w:tab w:val="left" w:pos="-360"/>
              </w:tabs>
              <w:spacing w:line="360" w:lineRule="auto"/>
              <w:jc w:val="left"/>
              <w:rPr>
                <w:rFonts w:ascii="GHEA Grapalat" w:hAnsi="GHEA Grapalat"/>
                <w:sz w:val="22"/>
              </w:rPr>
            </w:pPr>
            <w:r w:rsidRPr="00E63CD7">
              <w:rPr>
                <w:rFonts w:ascii="GHEA Grapalat" w:hAnsi="GHEA Grapalat" w:cs="Sylfaen"/>
                <w:sz w:val="22"/>
              </w:rPr>
              <w:t>Ֆինանսական անկախության գործ.</w:t>
            </w:r>
          </w:p>
        </w:tc>
        <w:tc>
          <w:tcPr>
            <w:tcW w:w="1890" w:type="dxa"/>
            <w:tcBorders>
              <w:left w:val="single" w:sz="18" w:space="0" w:color="auto"/>
              <w:right w:val="single" w:sz="18" w:space="0" w:color="auto"/>
            </w:tcBorders>
            <w:vAlign w:val="center"/>
          </w:tcPr>
          <w:p w:rsidR="00153C31" w:rsidRPr="00E63CD7" w:rsidRDefault="00153C31" w:rsidP="00191CDA">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առնվազն 0,5</w:t>
            </w:r>
          </w:p>
        </w:tc>
        <w:tc>
          <w:tcPr>
            <w:tcW w:w="1530" w:type="dxa"/>
            <w:tcBorders>
              <w:left w:val="nil"/>
              <w:right w:val="single" w:sz="18" w:space="0" w:color="auto"/>
            </w:tcBorders>
            <w:vAlign w:val="center"/>
          </w:tcPr>
          <w:p w:rsidR="00153C31" w:rsidRPr="00E63CD7" w:rsidRDefault="00437B3C" w:rsidP="00191CDA">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4</w:t>
            </w:r>
          </w:p>
        </w:tc>
        <w:tc>
          <w:tcPr>
            <w:tcW w:w="1260" w:type="dxa"/>
            <w:tcBorders>
              <w:left w:val="nil"/>
              <w:right w:val="single" w:sz="8" w:space="0" w:color="auto"/>
            </w:tcBorders>
            <w:vAlign w:val="center"/>
          </w:tcPr>
          <w:p w:rsidR="00153C31" w:rsidRPr="00E63CD7" w:rsidRDefault="00437B3C" w:rsidP="00191CDA">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3</w:t>
            </w:r>
          </w:p>
        </w:tc>
        <w:tc>
          <w:tcPr>
            <w:tcW w:w="1440" w:type="dxa"/>
            <w:tcBorders>
              <w:top w:val="single" w:sz="8" w:space="0" w:color="auto"/>
              <w:left w:val="single" w:sz="8" w:space="0" w:color="auto"/>
              <w:bottom w:val="single" w:sz="8" w:space="0" w:color="auto"/>
              <w:right w:val="single" w:sz="18" w:space="0" w:color="auto"/>
            </w:tcBorders>
            <w:vAlign w:val="center"/>
          </w:tcPr>
          <w:p w:rsidR="00153C31" w:rsidRPr="00E63CD7" w:rsidRDefault="00153C31" w:rsidP="00191CDA">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w:t>
            </w:r>
          </w:p>
        </w:tc>
      </w:tr>
      <w:tr w:rsidR="00153C31" w:rsidRPr="00E63CD7" w:rsidTr="00191CDA">
        <w:trPr>
          <w:cantSplit/>
          <w:jc w:val="center"/>
        </w:trPr>
        <w:tc>
          <w:tcPr>
            <w:tcW w:w="4140" w:type="dxa"/>
            <w:tcBorders>
              <w:left w:val="single" w:sz="18" w:space="0" w:color="auto"/>
              <w:bottom w:val="single" w:sz="18" w:space="0" w:color="auto"/>
              <w:right w:val="nil"/>
            </w:tcBorders>
            <w:vAlign w:val="center"/>
          </w:tcPr>
          <w:p w:rsidR="00153C31" w:rsidRPr="00E63CD7" w:rsidRDefault="006D570F" w:rsidP="00191CDA">
            <w:pPr>
              <w:pStyle w:val="a5"/>
              <w:tabs>
                <w:tab w:val="left" w:pos="-720"/>
                <w:tab w:val="left" w:pos="-426"/>
                <w:tab w:val="left" w:pos="-360"/>
              </w:tabs>
              <w:spacing w:line="360" w:lineRule="auto"/>
              <w:jc w:val="left"/>
              <w:rPr>
                <w:rFonts w:ascii="GHEA Grapalat" w:hAnsi="GHEA Grapalat"/>
                <w:sz w:val="22"/>
              </w:rPr>
            </w:pPr>
            <w:r w:rsidRPr="00E63CD7">
              <w:rPr>
                <w:rFonts w:ascii="GHEA Grapalat" w:hAnsi="GHEA Grapalat" w:cs="Sylfaen"/>
                <w:sz w:val="22"/>
              </w:rPr>
              <w:t xml:space="preserve">պարտ և </w:t>
            </w:r>
            <w:r w:rsidR="00153C31" w:rsidRPr="00E63CD7">
              <w:rPr>
                <w:rFonts w:ascii="GHEA Grapalat" w:hAnsi="GHEA Grapalat" w:cs="Sylfaen"/>
                <w:sz w:val="22"/>
              </w:rPr>
              <w:t>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153C31" w:rsidRPr="00E63CD7" w:rsidRDefault="00423BC7" w:rsidP="00191CDA">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0-1</w:t>
            </w:r>
          </w:p>
        </w:tc>
        <w:tc>
          <w:tcPr>
            <w:tcW w:w="1530" w:type="dxa"/>
            <w:tcBorders>
              <w:left w:val="nil"/>
              <w:bottom w:val="single" w:sz="18" w:space="0" w:color="auto"/>
              <w:right w:val="single" w:sz="18" w:space="0" w:color="auto"/>
            </w:tcBorders>
            <w:vAlign w:val="center"/>
          </w:tcPr>
          <w:p w:rsidR="00153C31" w:rsidRPr="00E63CD7" w:rsidRDefault="00437B3C" w:rsidP="00191CDA">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4</w:t>
            </w:r>
          </w:p>
        </w:tc>
        <w:tc>
          <w:tcPr>
            <w:tcW w:w="1260" w:type="dxa"/>
            <w:tcBorders>
              <w:left w:val="nil"/>
              <w:bottom w:val="single" w:sz="18" w:space="0" w:color="auto"/>
              <w:right w:val="single" w:sz="8" w:space="0" w:color="auto"/>
            </w:tcBorders>
            <w:vAlign w:val="center"/>
          </w:tcPr>
          <w:p w:rsidR="00153C31" w:rsidRPr="00E63CD7" w:rsidRDefault="00FD20D1" w:rsidP="00191CDA">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w:t>
            </w:r>
          </w:p>
        </w:tc>
        <w:tc>
          <w:tcPr>
            <w:tcW w:w="1440" w:type="dxa"/>
            <w:tcBorders>
              <w:top w:val="single" w:sz="8" w:space="0" w:color="auto"/>
              <w:left w:val="single" w:sz="8" w:space="0" w:color="auto"/>
              <w:bottom w:val="single" w:sz="18" w:space="0" w:color="auto"/>
              <w:right w:val="single" w:sz="18" w:space="0" w:color="auto"/>
            </w:tcBorders>
            <w:vAlign w:val="center"/>
          </w:tcPr>
          <w:p w:rsidR="00153C31" w:rsidRPr="00E63CD7" w:rsidRDefault="00437B3C" w:rsidP="00191CDA">
            <w:pPr>
              <w:pStyle w:val="a5"/>
              <w:tabs>
                <w:tab w:val="left" w:pos="-720"/>
                <w:tab w:val="left" w:pos="-426"/>
                <w:tab w:val="left" w:pos="-360"/>
              </w:tabs>
              <w:spacing w:line="360" w:lineRule="auto"/>
              <w:rPr>
                <w:rFonts w:ascii="GHEA Grapalat" w:hAnsi="GHEA Grapalat"/>
                <w:sz w:val="22"/>
                <w:lang w:val="hy-AM"/>
              </w:rPr>
            </w:pPr>
            <w:r w:rsidRPr="00E63CD7">
              <w:rPr>
                <w:rFonts w:ascii="GHEA Grapalat" w:hAnsi="GHEA Grapalat"/>
                <w:sz w:val="22"/>
                <w:lang w:val="hy-AM"/>
              </w:rPr>
              <w:t>3</w:t>
            </w:r>
          </w:p>
        </w:tc>
      </w:tr>
    </w:tbl>
    <w:p w:rsidR="00153C31" w:rsidRPr="00E63CD7" w:rsidRDefault="00153C31" w:rsidP="00153C31">
      <w:pPr>
        <w:jc w:val="center"/>
        <w:rPr>
          <w:rFonts w:ascii="GHEA Grapalat" w:hAnsi="GHEA Grapalat"/>
          <w:b/>
          <w:sz w:val="22"/>
          <w:u w:val="single"/>
        </w:rPr>
      </w:pPr>
    </w:p>
    <w:p w:rsidR="0046210C" w:rsidRPr="00E63CD7" w:rsidRDefault="0046210C" w:rsidP="00153C31">
      <w:pPr>
        <w:spacing w:line="360" w:lineRule="auto"/>
        <w:jc w:val="both"/>
        <w:rPr>
          <w:rFonts w:ascii="GHEA Grapalat" w:hAnsi="GHEA Grapalat"/>
          <w:sz w:val="22"/>
        </w:rPr>
      </w:pPr>
    </w:p>
    <w:p w:rsidR="0046210C" w:rsidRPr="00E63CD7" w:rsidRDefault="00C82773" w:rsidP="006D570F">
      <w:pPr>
        <w:pStyle w:val="a3"/>
        <w:ind w:firstLine="426"/>
        <w:rPr>
          <w:rFonts w:ascii="GHEA Grapalat" w:hAnsi="GHEA Grapalat" w:cs="Sylfaen"/>
          <w:sz w:val="22"/>
          <w:lang w:val="en-AU"/>
        </w:rPr>
      </w:pPr>
      <w:r w:rsidRPr="00E63CD7">
        <w:rPr>
          <w:rFonts w:ascii="GHEA Grapalat" w:hAnsi="GHEA Grapalat" w:cs="Sylfaen"/>
          <w:sz w:val="22"/>
          <w:lang w:val="en-AU"/>
        </w:rPr>
        <w:t>9</w:t>
      </w:r>
      <w:r w:rsidR="0046210C" w:rsidRPr="00E63CD7">
        <w:rPr>
          <w:rFonts w:ascii="GHEA Grapalat" w:hAnsi="GHEA Grapalat" w:cs="Sylfaen"/>
          <w:sz w:val="22"/>
          <w:lang w:val="en-AU"/>
        </w:rPr>
        <w:t>.</w:t>
      </w:r>
      <w:r w:rsidRPr="00E63CD7">
        <w:rPr>
          <w:rFonts w:ascii="GHEA Grapalat" w:hAnsi="GHEA Grapalat" w:cs="Sylfaen"/>
          <w:sz w:val="22"/>
          <w:lang w:val="en-AU"/>
        </w:rPr>
        <w:t>5</w:t>
      </w:r>
      <w:r w:rsidR="0046210C" w:rsidRPr="00E63CD7">
        <w:rPr>
          <w:rFonts w:ascii="GHEA Grapalat" w:hAnsi="GHEA Grapalat" w:cs="Sylfaen"/>
          <w:sz w:val="22"/>
          <w:lang w:val="en-AU"/>
        </w:rPr>
        <w:t xml:space="preserve"> </w:t>
      </w:r>
      <w:r w:rsidR="0046210C" w:rsidRPr="00E63CD7">
        <w:rPr>
          <w:rFonts w:ascii="GHEA Grapalat" w:hAnsi="GHEA Grapalat" w:cs="Sylfaen"/>
          <w:sz w:val="22"/>
        </w:rPr>
        <w:t>Առևտրային</w:t>
      </w:r>
      <w:r w:rsidR="0046210C" w:rsidRPr="00E63CD7">
        <w:rPr>
          <w:rFonts w:ascii="GHEA Grapalat" w:hAnsi="GHEA Grapalat" w:cs="Sylfaen"/>
          <w:sz w:val="22"/>
          <w:lang w:val="en-AU"/>
        </w:rPr>
        <w:t xml:space="preserve"> </w:t>
      </w:r>
      <w:r w:rsidR="0046210C" w:rsidRPr="00E63CD7">
        <w:rPr>
          <w:rFonts w:ascii="GHEA Grapalat" w:hAnsi="GHEA Grapalat" w:cs="Sylfaen"/>
          <w:sz w:val="22"/>
        </w:rPr>
        <w:t>կազմակերպությ</w:t>
      </w:r>
      <w:r w:rsidR="003F1974" w:rsidRPr="00E63CD7">
        <w:rPr>
          <w:rFonts w:ascii="GHEA Grapalat" w:hAnsi="GHEA Grapalat" w:cs="Sylfaen"/>
          <w:sz w:val="22"/>
          <w:lang w:val="hy-AM"/>
        </w:rPr>
        <w:t>ունների</w:t>
      </w:r>
      <w:r w:rsidR="0046210C" w:rsidRPr="00E63CD7">
        <w:rPr>
          <w:rFonts w:ascii="GHEA Grapalat" w:hAnsi="GHEA Grapalat" w:cs="Sylfaen"/>
          <w:sz w:val="22"/>
          <w:lang w:val="en-AU"/>
        </w:rPr>
        <w:t xml:space="preserve"> </w:t>
      </w:r>
      <w:r w:rsidR="0046210C" w:rsidRPr="00E63CD7">
        <w:rPr>
          <w:rFonts w:ascii="GHEA Grapalat" w:hAnsi="GHEA Grapalat" w:cs="Sylfaen"/>
          <w:sz w:val="22"/>
        </w:rPr>
        <w:t>պետական</w:t>
      </w:r>
      <w:r w:rsidR="0046210C" w:rsidRPr="00E63CD7">
        <w:rPr>
          <w:rFonts w:ascii="GHEA Grapalat" w:hAnsi="GHEA Grapalat" w:cs="Sylfaen"/>
          <w:sz w:val="22"/>
          <w:lang w:val="en-AU"/>
        </w:rPr>
        <w:t xml:space="preserve"> </w:t>
      </w:r>
      <w:r w:rsidR="0046210C" w:rsidRPr="00E63CD7">
        <w:rPr>
          <w:rFonts w:ascii="GHEA Grapalat" w:hAnsi="GHEA Grapalat" w:cs="Sylfaen"/>
          <w:sz w:val="22"/>
        </w:rPr>
        <w:t>բաժնեմասի</w:t>
      </w:r>
      <w:r w:rsidR="0046210C" w:rsidRPr="00E63CD7">
        <w:rPr>
          <w:rFonts w:ascii="GHEA Grapalat" w:hAnsi="GHEA Grapalat" w:cs="Sylfaen"/>
          <w:sz w:val="22"/>
          <w:lang w:val="en-AU"/>
        </w:rPr>
        <w:t xml:space="preserve"> </w:t>
      </w:r>
      <w:r w:rsidR="0046210C" w:rsidRPr="00E63CD7">
        <w:rPr>
          <w:rFonts w:ascii="GHEA Grapalat" w:hAnsi="GHEA Grapalat" w:cs="Sylfaen"/>
          <w:sz w:val="22"/>
        </w:rPr>
        <w:t>կառավարման</w:t>
      </w:r>
      <w:r w:rsidR="0046210C" w:rsidRPr="00E63CD7">
        <w:rPr>
          <w:rFonts w:ascii="GHEA Grapalat" w:hAnsi="GHEA Grapalat" w:cs="Sylfaen"/>
          <w:sz w:val="22"/>
          <w:lang w:val="en-AU"/>
        </w:rPr>
        <w:t xml:space="preserve"> </w:t>
      </w:r>
      <w:r w:rsidR="0046210C" w:rsidRPr="00E63CD7">
        <w:rPr>
          <w:rFonts w:ascii="GHEA Grapalat" w:hAnsi="GHEA Grapalat" w:cs="Sylfaen"/>
          <w:sz w:val="22"/>
        </w:rPr>
        <w:t>արդյունավետության</w:t>
      </w:r>
      <w:r w:rsidR="0046210C" w:rsidRPr="00E63CD7">
        <w:rPr>
          <w:rFonts w:ascii="GHEA Grapalat" w:hAnsi="GHEA Grapalat" w:cs="Sylfaen"/>
          <w:sz w:val="22"/>
          <w:lang w:val="en-AU"/>
        </w:rPr>
        <w:t xml:space="preserve"> </w:t>
      </w:r>
      <w:r w:rsidR="0046210C" w:rsidRPr="00E63CD7">
        <w:rPr>
          <w:rFonts w:ascii="GHEA Grapalat" w:hAnsi="GHEA Grapalat" w:cs="Sylfaen"/>
          <w:sz w:val="22"/>
        </w:rPr>
        <w:t>գնահատումն</w:t>
      </w:r>
      <w:r w:rsidR="00B968B1" w:rsidRPr="00E63CD7">
        <w:rPr>
          <w:rFonts w:ascii="GHEA Grapalat" w:hAnsi="GHEA Grapalat" w:cs="Sylfaen"/>
          <w:sz w:val="22"/>
        </w:rPr>
        <w:t>՝</w:t>
      </w:r>
      <w:r w:rsidR="0046210C" w:rsidRPr="00E63CD7">
        <w:rPr>
          <w:rFonts w:ascii="GHEA Grapalat" w:hAnsi="GHEA Grapalat" w:cs="Sylfaen"/>
          <w:sz w:val="22"/>
          <w:lang w:val="en-AU"/>
        </w:rPr>
        <w:t xml:space="preserve"> </w:t>
      </w:r>
      <w:r w:rsidR="0046210C" w:rsidRPr="00E63CD7">
        <w:rPr>
          <w:rFonts w:ascii="GHEA Grapalat" w:hAnsi="GHEA Grapalat" w:cs="Sylfaen"/>
          <w:sz w:val="22"/>
        </w:rPr>
        <w:t>ըստ</w:t>
      </w:r>
      <w:r w:rsidR="0046210C" w:rsidRPr="00E63CD7">
        <w:rPr>
          <w:rFonts w:ascii="GHEA Grapalat" w:hAnsi="GHEA Grapalat" w:cs="Sylfaen"/>
          <w:sz w:val="22"/>
          <w:lang w:val="en-AU"/>
        </w:rPr>
        <w:t xml:space="preserve"> </w:t>
      </w:r>
      <w:r w:rsidR="0046210C" w:rsidRPr="00E63CD7">
        <w:rPr>
          <w:rFonts w:ascii="GHEA Grapalat" w:hAnsi="GHEA Grapalat" w:cs="Sylfaen"/>
          <w:sz w:val="22"/>
        </w:rPr>
        <w:t>պրակտիկայում</w:t>
      </w:r>
      <w:r w:rsidR="0046210C" w:rsidRPr="00E63CD7">
        <w:rPr>
          <w:rFonts w:ascii="GHEA Grapalat" w:hAnsi="GHEA Grapalat" w:cs="Sylfaen"/>
          <w:sz w:val="22"/>
          <w:lang w:val="en-AU"/>
        </w:rPr>
        <w:t xml:space="preserve"> </w:t>
      </w:r>
      <w:r w:rsidR="0046210C" w:rsidRPr="00E63CD7">
        <w:rPr>
          <w:rFonts w:ascii="GHEA Grapalat" w:hAnsi="GHEA Grapalat" w:cs="Sylfaen"/>
          <w:sz w:val="22"/>
        </w:rPr>
        <w:t>ընդունված</w:t>
      </w:r>
      <w:r w:rsidR="0046210C" w:rsidRPr="00E63CD7">
        <w:rPr>
          <w:rFonts w:ascii="GHEA Grapalat" w:hAnsi="GHEA Grapalat" w:cs="Sylfaen"/>
          <w:sz w:val="22"/>
          <w:lang w:val="en-AU"/>
        </w:rPr>
        <w:t xml:space="preserve"> </w:t>
      </w:r>
      <w:r w:rsidR="0046210C" w:rsidRPr="00E63CD7">
        <w:rPr>
          <w:rFonts w:ascii="GHEA Grapalat" w:hAnsi="GHEA Grapalat" w:cs="Sylfaen"/>
          <w:sz w:val="22"/>
        </w:rPr>
        <w:t>թույլատրելի</w:t>
      </w:r>
      <w:r w:rsidR="0046210C" w:rsidRPr="00E63CD7">
        <w:rPr>
          <w:rFonts w:ascii="GHEA Grapalat" w:hAnsi="GHEA Grapalat" w:cs="Sylfaen"/>
          <w:sz w:val="22"/>
          <w:lang w:val="en-AU"/>
        </w:rPr>
        <w:t xml:space="preserve"> </w:t>
      </w:r>
      <w:r w:rsidR="0046210C" w:rsidRPr="00E63CD7">
        <w:rPr>
          <w:rFonts w:ascii="GHEA Grapalat" w:hAnsi="GHEA Grapalat" w:cs="Sylfaen"/>
          <w:sz w:val="22"/>
        </w:rPr>
        <w:t>սահմանային</w:t>
      </w:r>
      <w:r w:rsidR="0046210C" w:rsidRPr="00E63CD7">
        <w:rPr>
          <w:rFonts w:ascii="GHEA Grapalat" w:hAnsi="GHEA Grapalat" w:cs="Sylfaen"/>
          <w:sz w:val="22"/>
          <w:lang w:val="en-AU"/>
        </w:rPr>
        <w:t xml:space="preserve"> </w:t>
      </w:r>
      <w:r w:rsidR="0046210C" w:rsidRPr="00E63CD7">
        <w:rPr>
          <w:rFonts w:ascii="GHEA Grapalat" w:hAnsi="GHEA Grapalat" w:cs="Sylfaen"/>
          <w:sz w:val="22"/>
        </w:rPr>
        <w:t>նորմաների</w:t>
      </w:r>
      <w:r w:rsidR="0046210C" w:rsidRPr="00E63CD7">
        <w:rPr>
          <w:rFonts w:ascii="GHEA Grapalat" w:hAnsi="GHEA Grapalat" w:cs="Sylfaen"/>
          <w:sz w:val="22"/>
          <w:lang w:val="en-AU"/>
        </w:rPr>
        <w:t>.</w:t>
      </w:r>
    </w:p>
    <w:p w:rsidR="0046210C" w:rsidRPr="00E63CD7" w:rsidRDefault="0046210C" w:rsidP="006D570F">
      <w:pPr>
        <w:spacing w:line="360" w:lineRule="auto"/>
        <w:ind w:firstLine="426"/>
        <w:jc w:val="both"/>
        <w:rPr>
          <w:rFonts w:ascii="GHEA Grapalat" w:hAnsi="GHEA Grapalat" w:cs="Sylfaen"/>
          <w:sz w:val="22"/>
        </w:rPr>
      </w:pPr>
      <w:r w:rsidRPr="00E63CD7">
        <w:rPr>
          <w:rFonts w:ascii="GHEA Grapalat" w:hAnsi="GHEA Grapalat"/>
          <w:sz w:val="22"/>
        </w:rPr>
        <w:t xml:space="preserve">1. </w:t>
      </w:r>
      <w:r w:rsidR="00751E40" w:rsidRPr="00E63CD7">
        <w:rPr>
          <w:rFonts w:ascii="GHEA Grapalat" w:hAnsi="GHEA Grapalat"/>
          <w:sz w:val="22"/>
        </w:rPr>
        <w:t>201</w:t>
      </w:r>
      <w:r w:rsidR="00176169" w:rsidRPr="00E63CD7">
        <w:rPr>
          <w:rFonts w:ascii="GHEA Grapalat" w:hAnsi="GHEA Grapalat"/>
          <w:sz w:val="22"/>
          <w:lang w:val="hy-AM"/>
        </w:rPr>
        <w:t>9</w:t>
      </w:r>
      <w:r w:rsidRPr="00E63CD7">
        <w:rPr>
          <w:rFonts w:ascii="GHEA Grapalat" w:hAnsi="GHEA Grapalat" w:cs="Sylfaen"/>
          <w:sz w:val="22"/>
        </w:rPr>
        <w:t xml:space="preserve">թ.-ի </w:t>
      </w:r>
      <w:r w:rsidRPr="00E63CD7">
        <w:rPr>
          <w:rFonts w:ascii="GHEA Grapalat" w:hAnsi="GHEA Grapalat" w:cs="Sylfaen"/>
          <w:sz w:val="22"/>
          <w:lang w:val="ru-RU"/>
        </w:rPr>
        <w:t>տարեկան</w:t>
      </w:r>
      <w:r w:rsidRPr="00E63CD7">
        <w:rPr>
          <w:rFonts w:ascii="GHEA Grapalat" w:hAnsi="GHEA Grapalat" w:cs="Sylfaen"/>
          <w:sz w:val="22"/>
        </w:rPr>
        <w:t xml:space="preserve"> տվյալներով </w:t>
      </w:r>
      <w:r w:rsidR="001C31C8" w:rsidRPr="00E63CD7">
        <w:rPr>
          <w:rFonts w:ascii="GHEA Grapalat" w:hAnsi="GHEA Grapalat" w:cs="Sylfaen"/>
          <w:sz w:val="22"/>
          <w:lang w:val="hy-AM"/>
        </w:rPr>
        <w:t xml:space="preserve">վերլուծության ենթարկված ընկերություններից </w:t>
      </w:r>
      <w:r w:rsidRPr="00E63CD7">
        <w:rPr>
          <w:rFonts w:ascii="GHEA Grapalat" w:hAnsi="GHEA Grapalat" w:cs="Sylfaen"/>
          <w:sz w:val="22"/>
        </w:rPr>
        <w:t xml:space="preserve">թվով </w:t>
      </w:r>
      <w:r w:rsidR="00176169" w:rsidRPr="00E63CD7">
        <w:rPr>
          <w:rFonts w:ascii="GHEA Grapalat" w:hAnsi="GHEA Grapalat" w:cs="Sylfaen"/>
          <w:sz w:val="22"/>
          <w:lang w:val="hy-AM"/>
        </w:rPr>
        <w:t xml:space="preserve">3 </w:t>
      </w:r>
      <w:r w:rsidRPr="00E63CD7">
        <w:rPr>
          <w:rFonts w:ascii="GHEA Grapalat" w:hAnsi="GHEA Grapalat" w:cs="Sylfaen"/>
          <w:sz w:val="22"/>
        </w:rPr>
        <w:t>ընկերություններ</w:t>
      </w:r>
      <w:r w:rsidRPr="00E63CD7">
        <w:rPr>
          <w:rFonts w:ascii="GHEA Grapalat" w:hAnsi="GHEA Grapalat" w:cs="Sylfaen"/>
          <w:sz w:val="22"/>
          <w:lang w:val="ru-RU"/>
        </w:rPr>
        <w:t>՝</w:t>
      </w:r>
      <w:r w:rsidR="001C31C8" w:rsidRPr="00E63CD7">
        <w:rPr>
          <w:rFonts w:ascii="GHEA Grapalat" w:hAnsi="GHEA Grapalat" w:cs="Sylfaen"/>
          <w:sz w:val="22"/>
          <w:lang w:val="hy-AM"/>
        </w:rPr>
        <w:t xml:space="preserve"> «</w:t>
      </w:r>
      <w:r w:rsidR="00176169" w:rsidRPr="00E63CD7">
        <w:rPr>
          <w:rFonts w:ascii="GHEA Grapalat" w:hAnsi="GHEA Grapalat"/>
          <w:sz w:val="22"/>
          <w:lang w:val="hy-AM"/>
        </w:rPr>
        <w:t>Արմենիկում</w:t>
      </w:r>
      <w:r w:rsidR="001C31C8" w:rsidRPr="00E63CD7">
        <w:rPr>
          <w:rFonts w:ascii="GHEA Grapalat" w:hAnsi="GHEA Grapalat"/>
          <w:sz w:val="22"/>
          <w:lang w:val="hy-AM"/>
        </w:rPr>
        <w:t>»</w:t>
      </w:r>
      <w:r w:rsidR="001C31C8" w:rsidRPr="00E63CD7">
        <w:rPr>
          <w:rFonts w:ascii="GHEA Grapalat" w:hAnsi="GHEA Grapalat"/>
          <w:sz w:val="22"/>
        </w:rPr>
        <w:t>,</w:t>
      </w:r>
      <w:r w:rsidR="00176169" w:rsidRPr="00E63CD7">
        <w:rPr>
          <w:rFonts w:ascii="GHEA Grapalat" w:hAnsi="GHEA Grapalat"/>
          <w:sz w:val="22"/>
          <w:lang w:val="hy-AM"/>
        </w:rPr>
        <w:t xml:space="preserve"> «Բերդի ԲԿ</w:t>
      </w:r>
      <w:r w:rsidR="001C31C8" w:rsidRPr="00E63CD7">
        <w:rPr>
          <w:rFonts w:ascii="GHEA Grapalat" w:hAnsi="GHEA Grapalat"/>
          <w:sz w:val="22"/>
          <w:lang w:val="hy-AM"/>
        </w:rPr>
        <w:t>»</w:t>
      </w:r>
      <w:r w:rsidR="00176169" w:rsidRPr="00E63CD7">
        <w:rPr>
          <w:rFonts w:ascii="GHEA Grapalat" w:hAnsi="GHEA Grapalat"/>
          <w:sz w:val="22"/>
          <w:lang w:val="hy-AM"/>
        </w:rPr>
        <w:t xml:space="preserve"> և</w:t>
      </w:r>
      <w:r w:rsidR="001C31C8" w:rsidRPr="00E63CD7">
        <w:rPr>
          <w:rFonts w:ascii="GHEA Grapalat" w:hAnsi="GHEA Grapalat"/>
          <w:sz w:val="22"/>
        </w:rPr>
        <w:t xml:space="preserve"> </w:t>
      </w:r>
      <w:r w:rsidR="00176169" w:rsidRPr="00E63CD7">
        <w:rPr>
          <w:rFonts w:ascii="GHEA Grapalat" w:hAnsi="GHEA Grapalat"/>
          <w:sz w:val="22"/>
          <w:lang w:val="hy-AM"/>
        </w:rPr>
        <w:t>«Որոտանի ՀԷԿՀ» ՓԲԸ-ներն</w:t>
      </w:r>
      <w:r w:rsidRPr="00E63CD7">
        <w:rPr>
          <w:rFonts w:ascii="GHEA Grapalat" w:hAnsi="GHEA Grapalat" w:cs="Sylfaen"/>
          <w:sz w:val="22"/>
        </w:rPr>
        <w:t xml:space="preserve"> աշխատել են վնասով,</w:t>
      </w:r>
      <w:r w:rsidR="00A87139" w:rsidRPr="00E63CD7">
        <w:rPr>
          <w:rFonts w:ascii="GHEA Grapalat" w:hAnsi="GHEA Grapalat" w:cs="Sylfaen"/>
          <w:sz w:val="22"/>
        </w:rPr>
        <w:t xml:space="preserve"> իսկ</w:t>
      </w:r>
      <w:r w:rsidRPr="00E63CD7">
        <w:rPr>
          <w:rFonts w:ascii="GHEA Grapalat" w:hAnsi="GHEA Grapalat" w:cs="Sylfaen"/>
          <w:sz w:val="22"/>
        </w:rPr>
        <w:t xml:space="preserve"> </w:t>
      </w:r>
      <w:r w:rsidR="00176169" w:rsidRPr="00E63CD7">
        <w:rPr>
          <w:rFonts w:ascii="GHEA Grapalat" w:hAnsi="GHEA Grapalat" w:cs="Sylfaen"/>
          <w:sz w:val="22"/>
          <w:lang w:val="hy-AM"/>
        </w:rPr>
        <w:t>մնացած թվով 4</w:t>
      </w:r>
      <w:r w:rsidRPr="00E63CD7">
        <w:rPr>
          <w:rFonts w:ascii="GHEA Grapalat" w:hAnsi="GHEA Grapalat" w:cs="Sylfaen"/>
          <w:sz w:val="22"/>
        </w:rPr>
        <w:t xml:space="preserve"> </w:t>
      </w:r>
      <w:r w:rsidRPr="00E63CD7">
        <w:rPr>
          <w:rFonts w:ascii="GHEA Grapalat" w:hAnsi="GHEA Grapalat" w:cs="Sylfaen"/>
          <w:sz w:val="22"/>
          <w:lang w:val="ru-RU"/>
        </w:rPr>
        <w:t>ընկերությունները</w:t>
      </w:r>
      <w:r w:rsidR="00176169" w:rsidRPr="00E63CD7">
        <w:rPr>
          <w:rFonts w:ascii="GHEA Grapalat" w:hAnsi="GHEA Grapalat" w:cs="Sylfaen"/>
          <w:sz w:val="22"/>
          <w:lang w:val="hy-AM"/>
        </w:rPr>
        <w:t>` «Գեոկոսմոս»,</w:t>
      </w:r>
      <w:r w:rsidR="00176169" w:rsidRPr="00E63CD7">
        <w:rPr>
          <w:rFonts w:ascii="GHEA Grapalat" w:hAnsi="GHEA Grapalat" w:cs="Sylfaen"/>
          <w:sz w:val="22"/>
        </w:rPr>
        <w:t xml:space="preserve"> </w:t>
      </w:r>
      <w:r w:rsidR="00176169" w:rsidRPr="00E63CD7">
        <w:rPr>
          <w:rFonts w:ascii="GHEA Grapalat" w:hAnsi="GHEA Grapalat" w:cs="Sylfaen"/>
          <w:sz w:val="22"/>
          <w:lang w:val="hy-AM"/>
        </w:rPr>
        <w:t>«</w:t>
      </w:r>
      <w:r w:rsidR="00176169" w:rsidRPr="00E63CD7">
        <w:rPr>
          <w:rFonts w:ascii="GHEA Grapalat" w:hAnsi="GHEA Grapalat" w:cs="Sylfaen"/>
          <w:sz w:val="22"/>
          <w:lang w:val="ru-RU"/>
        </w:rPr>
        <w:t>Հե</w:t>
      </w:r>
      <w:r w:rsidR="00176169" w:rsidRPr="00E63CD7">
        <w:rPr>
          <w:rFonts w:ascii="GHEA Grapalat" w:hAnsi="GHEA Grapalat" w:cs="Sylfaen"/>
          <w:sz w:val="22"/>
          <w:lang w:val="hy-AM"/>
        </w:rPr>
        <w:t>ր-Հեր»,</w:t>
      </w:r>
      <w:r w:rsidR="00176169" w:rsidRPr="00E63CD7">
        <w:rPr>
          <w:rFonts w:ascii="GHEA Grapalat" w:hAnsi="GHEA Grapalat" w:cs="Sylfaen"/>
          <w:sz w:val="22"/>
        </w:rPr>
        <w:t xml:space="preserve"> </w:t>
      </w:r>
      <w:r w:rsidR="00176169" w:rsidRPr="00E63CD7">
        <w:rPr>
          <w:rFonts w:ascii="GHEA Grapalat" w:hAnsi="GHEA Grapalat" w:cs="Sylfaen"/>
          <w:sz w:val="22"/>
          <w:lang w:val="hy-AM"/>
        </w:rPr>
        <w:t>«Արմ-Աէրո» և</w:t>
      </w:r>
      <w:r w:rsidR="00176169" w:rsidRPr="00E63CD7">
        <w:rPr>
          <w:rFonts w:ascii="GHEA Grapalat" w:hAnsi="GHEA Grapalat" w:cs="Sylfaen"/>
          <w:sz w:val="22"/>
        </w:rPr>
        <w:t xml:space="preserve"> </w:t>
      </w:r>
      <w:r w:rsidR="00176169" w:rsidRPr="00E63CD7">
        <w:rPr>
          <w:rFonts w:ascii="GHEA Grapalat" w:hAnsi="GHEA Grapalat" w:cs="Sylfaen"/>
          <w:sz w:val="22"/>
          <w:lang w:val="hy-AM"/>
        </w:rPr>
        <w:t>«Զինառ»</w:t>
      </w:r>
      <w:r w:rsidR="00176169" w:rsidRPr="00E63CD7">
        <w:rPr>
          <w:rFonts w:ascii="GHEA Grapalat" w:hAnsi="GHEA Grapalat" w:cs="Sylfaen"/>
          <w:sz w:val="22"/>
        </w:rPr>
        <w:t xml:space="preserve"> </w:t>
      </w:r>
      <w:r w:rsidR="00176169" w:rsidRPr="00E63CD7">
        <w:rPr>
          <w:rFonts w:ascii="GHEA Grapalat" w:hAnsi="GHEA Grapalat" w:cs="Sylfaen"/>
          <w:sz w:val="22"/>
          <w:lang w:val="hy-AM"/>
        </w:rPr>
        <w:t>ՓԲԸ-ները գործունեության արդյունքում</w:t>
      </w:r>
      <w:r w:rsidR="001C31C8" w:rsidRPr="00E63CD7">
        <w:rPr>
          <w:rFonts w:ascii="GHEA Grapalat" w:hAnsi="GHEA Grapalat" w:cs="Sylfaen"/>
          <w:sz w:val="22"/>
          <w:lang w:val="hy-AM"/>
        </w:rPr>
        <w:t xml:space="preserve"> ձևավորել</w:t>
      </w:r>
      <w:r w:rsidR="003F1974" w:rsidRPr="00E63CD7">
        <w:rPr>
          <w:rFonts w:ascii="GHEA Grapalat" w:hAnsi="GHEA Grapalat" w:cs="Sylfaen"/>
          <w:sz w:val="22"/>
          <w:lang w:val="hy-AM"/>
        </w:rPr>
        <w:t xml:space="preserve"> </w:t>
      </w:r>
      <w:r w:rsidRPr="00E63CD7">
        <w:rPr>
          <w:rFonts w:ascii="GHEA Grapalat" w:hAnsi="GHEA Grapalat" w:cs="Sylfaen"/>
          <w:sz w:val="22"/>
          <w:lang w:val="ru-RU"/>
        </w:rPr>
        <w:t>են</w:t>
      </w:r>
      <w:r w:rsidRPr="00E63CD7">
        <w:rPr>
          <w:rFonts w:ascii="GHEA Grapalat" w:hAnsi="GHEA Grapalat" w:cs="Sylfaen"/>
          <w:sz w:val="22"/>
        </w:rPr>
        <w:t xml:space="preserve"> </w:t>
      </w:r>
      <w:r w:rsidRPr="00E63CD7">
        <w:rPr>
          <w:rFonts w:ascii="GHEA Grapalat" w:hAnsi="GHEA Grapalat" w:cs="Sylfaen"/>
          <w:sz w:val="22"/>
          <w:lang w:val="ru-RU"/>
        </w:rPr>
        <w:t>շահույթ</w:t>
      </w:r>
      <w:r w:rsidRPr="00E63CD7">
        <w:rPr>
          <w:rFonts w:ascii="GHEA Grapalat" w:hAnsi="GHEA Grapalat" w:cs="Sylfaen"/>
          <w:sz w:val="22"/>
        </w:rPr>
        <w:t>:</w:t>
      </w:r>
    </w:p>
    <w:p w:rsidR="00AE19BB" w:rsidRPr="00E63CD7" w:rsidRDefault="00751E40" w:rsidP="006D570F">
      <w:pPr>
        <w:spacing w:line="360" w:lineRule="auto"/>
        <w:ind w:firstLine="426"/>
        <w:jc w:val="both"/>
        <w:rPr>
          <w:rFonts w:ascii="GHEA Grapalat" w:hAnsi="GHEA Grapalat" w:cs="Sylfaen"/>
          <w:sz w:val="22"/>
          <w:lang w:val="hy-AM"/>
        </w:rPr>
      </w:pPr>
      <w:r w:rsidRPr="00E63CD7">
        <w:rPr>
          <w:rFonts w:ascii="GHEA Grapalat" w:hAnsi="GHEA Grapalat"/>
          <w:sz w:val="22"/>
        </w:rPr>
        <w:t>2. 201</w:t>
      </w:r>
      <w:r w:rsidR="00176169" w:rsidRPr="00E63CD7">
        <w:rPr>
          <w:rFonts w:ascii="GHEA Grapalat" w:hAnsi="GHEA Grapalat"/>
          <w:sz w:val="22"/>
          <w:lang w:val="hy-AM"/>
        </w:rPr>
        <w:t>9</w:t>
      </w:r>
      <w:r w:rsidR="007D0708" w:rsidRPr="00E63CD7">
        <w:rPr>
          <w:rFonts w:ascii="GHEA Grapalat" w:hAnsi="GHEA Grapalat" w:cs="Sylfaen"/>
          <w:sz w:val="22"/>
        </w:rPr>
        <w:t xml:space="preserve">թ.-ի </w:t>
      </w:r>
      <w:r w:rsidR="007D0708" w:rsidRPr="00E63CD7">
        <w:rPr>
          <w:rFonts w:ascii="GHEA Grapalat" w:hAnsi="GHEA Grapalat" w:cs="Sylfaen"/>
          <w:sz w:val="22"/>
          <w:lang w:val="ru-RU"/>
        </w:rPr>
        <w:t>տարեկան</w:t>
      </w:r>
      <w:r w:rsidR="001C31C8" w:rsidRPr="00E63CD7">
        <w:rPr>
          <w:rFonts w:ascii="GHEA Grapalat" w:hAnsi="GHEA Grapalat" w:cs="Sylfaen"/>
          <w:sz w:val="22"/>
        </w:rPr>
        <w:t xml:space="preserve"> տվյալներով </w:t>
      </w:r>
      <w:r w:rsidR="00176169" w:rsidRPr="00E63CD7">
        <w:rPr>
          <w:rFonts w:ascii="GHEA Grapalat" w:hAnsi="GHEA Grapalat"/>
          <w:sz w:val="22"/>
          <w:lang w:val="hy-AM"/>
        </w:rPr>
        <w:t xml:space="preserve">«Բերդի ԲԿ» </w:t>
      </w:r>
      <w:r w:rsidR="007D0708" w:rsidRPr="00E63CD7">
        <w:rPr>
          <w:rFonts w:ascii="GHEA Grapalat" w:hAnsi="GHEA Grapalat" w:cs="Sylfaen"/>
          <w:sz w:val="22"/>
          <w:lang w:val="ru-RU"/>
        </w:rPr>
        <w:t>ՓԲԸ</w:t>
      </w:r>
      <w:r w:rsidR="007D0708" w:rsidRPr="00E63CD7">
        <w:rPr>
          <w:rFonts w:ascii="GHEA Grapalat" w:hAnsi="GHEA Grapalat" w:cs="Sylfaen"/>
          <w:sz w:val="22"/>
        </w:rPr>
        <w:t>-</w:t>
      </w:r>
      <w:r w:rsidR="007D0708" w:rsidRPr="00E63CD7">
        <w:rPr>
          <w:rFonts w:ascii="GHEA Grapalat" w:hAnsi="GHEA Grapalat" w:cs="Sylfaen"/>
          <w:sz w:val="22"/>
          <w:lang w:val="en-US"/>
        </w:rPr>
        <w:t>ի</w:t>
      </w:r>
      <w:r w:rsidR="007D0708" w:rsidRPr="00E63CD7">
        <w:rPr>
          <w:rFonts w:ascii="GHEA Grapalat" w:hAnsi="GHEA Grapalat" w:cs="Sylfaen"/>
          <w:sz w:val="22"/>
        </w:rPr>
        <w:t xml:space="preserve"> սեփական կապիտալը</w:t>
      </w:r>
      <w:r w:rsidR="00250286" w:rsidRPr="00E63CD7">
        <w:rPr>
          <w:rFonts w:ascii="GHEA Grapalat" w:hAnsi="GHEA Grapalat" w:cs="Sylfaen"/>
          <w:sz w:val="22"/>
        </w:rPr>
        <w:t xml:space="preserve"> փոքր է կանոնադրական կապիտալի</w:t>
      </w:r>
      <w:r w:rsidR="00250286" w:rsidRPr="00E63CD7">
        <w:rPr>
          <w:rFonts w:ascii="GHEA Grapalat" w:hAnsi="GHEA Grapalat" w:cs="Sylfaen"/>
          <w:sz w:val="22"/>
          <w:lang w:val="hy-AM"/>
        </w:rPr>
        <w:t xml:space="preserve"> չափից</w:t>
      </w:r>
      <w:r w:rsidR="00176169" w:rsidRPr="00E63CD7">
        <w:rPr>
          <w:rFonts w:ascii="GHEA Grapalat" w:hAnsi="GHEA Grapalat" w:cs="Sylfaen"/>
          <w:sz w:val="22"/>
          <w:lang w:val="hy-AM"/>
        </w:rPr>
        <w:t>:</w:t>
      </w:r>
    </w:p>
    <w:p w:rsidR="00593225" w:rsidRPr="00E63CD7" w:rsidRDefault="00AE19BB" w:rsidP="006D570F">
      <w:pPr>
        <w:spacing w:line="360" w:lineRule="auto"/>
        <w:ind w:firstLine="426"/>
        <w:jc w:val="both"/>
        <w:rPr>
          <w:rFonts w:ascii="GHEA Grapalat" w:hAnsi="GHEA Grapalat"/>
          <w:sz w:val="22"/>
          <w:lang w:val="hy-AM"/>
        </w:rPr>
      </w:pPr>
      <w:r w:rsidRPr="00E63CD7">
        <w:rPr>
          <w:rFonts w:ascii="GHEA Grapalat" w:hAnsi="GHEA Grapalat" w:cs="Sylfaen"/>
          <w:sz w:val="22"/>
          <w:lang w:val="hy-AM"/>
        </w:rPr>
        <w:t>3. «</w:t>
      </w:r>
      <w:r w:rsidRPr="00E63CD7">
        <w:rPr>
          <w:rFonts w:ascii="GHEA Grapalat" w:hAnsi="GHEA Grapalat"/>
          <w:sz w:val="22"/>
          <w:lang w:val="hy-AM"/>
        </w:rPr>
        <w:t>Արմենիկում» ՓԲԸ-ն ունի 1</w:t>
      </w:r>
      <w:r w:rsidRPr="00E63CD7">
        <w:rPr>
          <w:rFonts w:ascii="Courier New" w:hAnsi="Courier New" w:cs="Courier New"/>
          <w:sz w:val="22"/>
          <w:lang w:val="hy-AM"/>
        </w:rPr>
        <w:t> </w:t>
      </w:r>
      <w:r w:rsidRPr="00E63CD7">
        <w:rPr>
          <w:rFonts w:ascii="GHEA Grapalat" w:hAnsi="GHEA Grapalat"/>
          <w:sz w:val="22"/>
          <w:lang w:val="hy-AM"/>
        </w:rPr>
        <w:t>502</w:t>
      </w:r>
      <w:r w:rsidRPr="00E63CD7">
        <w:rPr>
          <w:rFonts w:ascii="Courier New" w:hAnsi="Courier New" w:cs="Courier New"/>
          <w:sz w:val="22"/>
          <w:lang w:val="hy-AM"/>
        </w:rPr>
        <w:t> </w:t>
      </w:r>
      <w:r w:rsidRPr="00E63CD7">
        <w:rPr>
          <w:rFonts w:ascii="GHEA Grapalat" w:hAnsi="GHEA Grapalat"/>
          <w:sz w:val="22"/>
          <w:lang w:val="hy-AM"/>
        </w:rPr>
        <w:t xml:space="preserve">320,0 հազ. դրամի </w:t>
      </w:r>
      <w:r w:rsidR="00250286" w:rsidRPr="00E63CD7">
        <w:rPr>
          <w:rFonts w:ascii="GHEA Grapalat" w:hAnsi="GHEA Grapalat"/>
          <w:sz w:val="22"/>
          <w:lang w:val="hy-AM"/>
        </w:rPr>
        <w:t xml:space="preserve">ձևակերպած </w:t>
      </w:r>
      <w:r w:rsidRPr="00E63CD7">
        <w:rPr>
          <w:rFonts w:ascii="GHEA Grapalat" w:hAnsi="GHEA Grapalat"/>
          <w:sz w:val="22"/>
          <w:lang w:val="hy-AM"/>
        </w:rPr>
        <w:t>երկարաժամկետ բանկային վար</w:t>
      </w:r>
      <w:r w:rsidR="00250286" w:rsidRPr="00E63CD7">
        <w:rPr>
          <w:rFonts w:ascii="GHEA Grapalat" w:hAnsi="GHEA Grapalat"/>
          <w:sz w:val="22"/>
          <w:lang w:val="hy-AM"/>
        </w:rPr>
        <w:t>կեր և փոխառություններ:</w:t>
      </w:r>
    </w:p>
    <w:p w:rsidR="007D0708" w:rsidRPr="00E63CD7" w:rsidRDefault="00AE19BB" w:rsidP="006D570F">
      <w:pPr>
        <w:tabs>
          <w:tab w:val="left" w:pos="540"/>
        </w:tabs>
        <w:spacing w:line="360" w:lineRule="auto"/>
        <w:ind w:firstLine="426"/>
        <w:jc w:val="both"/>
        <w:rPr>
          <w:rFonts w:ascii="GHEA Grapalat" w:hAnsi="GHEA Grapalat"/>
          <w:sz w:val="22"/>
          <w:lang w:val="hy-AM"/>
        </w:rPr>
      </w:pPr>
      <w:r w:rsidRPr="00E63CD7">
        <w:rPr>
          <w:rFonts w:ascii="GHEA Grapalat" w:hAnsi="GHEA Grapalat"/>
          <w:sz w:val="22"/>
          <w:lang w:val="hy-AM"/>
        </w:rPr>
        <w:lastRenderedPageBreak/>
        <w:t>4</w:t>
      </w:r>
      <w:r w:rsidR="007D0708" w:rsidRPr="00E63CD7">
        <w:rPr>
          <w:rFonts w:ascii="GHEA Grapalat" w:hAnsi="GHEA Grapalat"/>
          <w:sz w:val="22"/>
          <w:lang w:val="hy-AM"/>
        </w:rPr>
        <w:t>.</w:t>
      </w:r>
      <w:r w:rsidR="007D0708" w:rsidRPr="00E63CD7">
        <w:rPr>
          <w:rFonts w:ascii="GHEA Grapalat" w:hAnsi="GHEA Grapalat" w:cs="Sylfaen"/>
          <w:sz w:val="22"/>
          <w:lang w:val="hy-AM"/>
        </w:rPr>
        <w:t xml:space="preserve"> </w:t>
      </w:r>
      <w:r w:rsidR="00176169" w:rsidRPr="00E63CD7">
        <w:rPr>
          <w:rFonts w:ascii="GHEA Grapalat" w:hAnsi="GHEA Grapalat" w:cs="Sylfaen"/>
          <w:sz w:val="22"/>
          <w:szCs w:val="22"/>
          <w:lang w:val="hy-AM" w:eastAsia="en-US"/>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w:t>
      </w:r>
      <w:r w:rsidR="00250286" w:rsidRPr="00E63CD7">
        <w:rPr>
          <w:rFonts w:ascii="GHEA Grapalat" w:hAnsi="GHEA Grapalat" w:cs="Sylfaen"/>
          <w:sz w:val="22"/>
          <w:szCs w:val="22"/>
          <w:lang w:val="hy-AM" w:eastAsia="en-US"/>
        </w:rPr>
        <w:t>Գ</w:t>
      </w:r>
      <w:r w:rsidR="00176169" w:rsidRPr="00E63CD7">
        <w:rPr>
          <w:rFonts w:ascii="GHEA Grapalat" w:hAnsi="GHEA Grapalat" w:cs="Sylfaen"/>
          <w:sz w:val="22"/>
          <w:szCs w:val="22"/>
          <w:lang w:val="hy-AM"/>
        </w:rPr>
        <w:t xml:space="preserve">ործակիցը </w:t>
      </w:r>
      <w:r w:rsidR="00125681" w:rsidRPr="00E63CD7">
        <w:rPr>
          <w:rFonts w:ascii="GHEA Grapalat" w:hAnsi="GHEA Grapalat" w:cs="Sylfaen"/>
          <w:sz w:val="22"/>
          <w:lang w:val="hy-AM"/>
        </w:rPr>
        <w:t>«</w:t>
      </w:r>
      <w:r w:rsidR="00125681" w:rsidRPr="00E63CD7">
        <w:rPr>
          <w:rFonts w:ascii="GHEA Grapalat" w:hAnsi="GHEA Grapalat"/>
          <w:sz w:val="22"/>
          <w:lang w:val="hy-AM"/>
        </w:rPr>
        <w:t xml:space="preserve">Արմենիկում» ՓԲԸ-ի մոտ </w:t>
      </w:r>
      <w:r w:rsidR="00125681" w:rsidRPr="00E63CD7">
        <w:rPr>
          <w:rFonts w:ascii="GHEA Grapalat" w:hAnsi="GHEA Grapalat" w:cs="Sylfaen"/>
          <w:sz w:val="22"/>
          <w:lang w:val="hy-AM"/>
        </w:rPr>
        <w:t>համապատասխանում է ֆինանսական վերլուծության պրակտիկայում ընդունված թույլատրելի սահմանին, «Որոտանի ՀԷԿՀ» ՓԲԸ-ի մոտ ցածր է թույլատրելի սահմանային</w:t>
      </w:r>
      <w:r w:rsidR="00125681" w:rsidRPr="00E63CD7">
        <w:rPr>
          <w:rFonts w:ascii="GHEA Grapalat" w:hAnsi="GHEA Grapalat"/>
          <w:sz w:val="22"/>
          <w:lang w:val="hy-AM"/>
        </w:rPr>
        <w:t xml:space="preserve"> </w:t>
      </w:r>
      <w:r w:rsidR="00125681" w:rsidRPr="00E63CD7">
        <w:rPr>
          <w:rFonts w:ascii="GHEA Grapalat" w:hAnsi="GHEA Grapalat" w:cs="Sylfaen"/>
          <w:sz w:val="22"/>
          <w:lang w:val="hy-AM"/>
        </w:rPr>
        <w:t>նորմա</w:t>
      </w:r>
      <w:r w:rsidR="00B968B1" w:rsidRPr="00E63CD7">
        <w:rPr>
          <w:rFonts w:ascii="GHEA Grapalat" w:hAnsi="GHEA Grapalat" w:cs="Sylfaen"/>
          <w:sz w:val="22"/>
          <w:lang w:val="hy-AM"/>
        </w:rPr>
        <w:t>յ</w:t>
      </w:r>
      <w:r w:rsidR="00125681" w:rsidRPr="00E63CD7">
        <w:rPr>
          <w:rFonts w:ascii="GHEA Grapalat" w:hAnsi="GHEA Grapalat" w:cs="Sylfaen"/>
          <w:sz w:val="22"/>
          <w:lang w:val="hy-AM"/>
        </w:rPr>
        <w:t>ից, ինչը նշանակում է, որ ընկերությունն իրացվելիության առումով ունի որոշակի դ</w:t>
      </w:r>
      <w:r w:rsidR="00331417" w:rsidRPr="00E63CD7">
        <w:rPr>
          <w:rFonts w:ascii="GHEA Grapalat" w:hAnsi="GHEA Grapalat" w:cs="Sylfaen"/>
          <w:sz w:val="22"/>
          <w:lang w:val="hy-AM"/>
        </w:rPr>
        <w:t>ժվարություններ, ընկերության</w:t>
      </w:r>
      <w:r w:rsidR="00125681" w:rsidRPr="00E63CD7">
        <w:rPr>
          <w:rFonts w:ascii="GHEA Grapalat" w:hAnsi="GHEA Grapalat" w:cs="Sylfaen"/>
          <w:sz w:val="22"/>
          <w:lang w:val="hy-AM"/>
        </w:rPr>
        <w:t xml:space="preserve"> կարճաժամկետ պարտավորությունները դրամական միջոցներով և դրանց համարժեքներով ապահովված չեն, իսկ մնացած բոլոր ընկերություններում գերազանցում են սահմանային նորման, այսինքն</w:t>
      </w:r>
      <w:r w:rsidR="007D0708" w:rsidRPr="00E63CD7">
        <w:rPr>
          <w:rFonts w:ascii="GHEA Grapalat" w:hAnsi="GHEA Grapalat" w:cs="Sylfaen"/>
          <w:sz w:val="22"/>
          <w:lang w:val="hy-AM"/>
        </w:rPr>
        <w:t xml:space="preserve"> առկա է դրամական միջոցների կուտակում, որը խ</w:t>
      </w:r>
      <w:r w:rsidR="00B968B1" w:rsidRPr="00E63CD7">
        <w:rPr>
          <w:rFonts w:ascii="GHEA Grapalat" w:hAnsi="GHEA Grapalat" w:cs="Sylfaen"/>
          <w:sz w:val="22"/>
          <w:lang w:val="hy-AM"/>
        </w:rPr>
        <w:t>ո</w:t>
      </w:r>
      <w:r w:rsidR="007D0708" w:rsidRPr="00E63CD7">
        <w:rPr>
          <w:rFonts w:ascii="GHEA Grapalat" w:hAnsi="GHEA Grapalat" w:cs="Sylfaen"/>
          <w:sz w:val="22"/>
          <w:lang w:val="hy-AM"/>
        </w:rPr>
        <w:t>սում է դրամական միջոցների որոշակի անգործության մասին</w:t>
      </w:r>
      <w:r w:rsidR="007D0708" w:rsidRPr="00E63CD7">
        <w:rPr>
          <w:rFonts w:ascii="GHEA Grapalat" w:hAnsi="GHEA Grapalat"/>
          <w:sz w:val="22"/>
          <w:lang w:val="hy-AM"/>
        </w:rPr>
        <w:t>:</w:t>
      </w:r>
    </w:p>
    <w:p w:rsidR="00125681" w:rsidRPr="00E63CD7" w:rsidRDefault="00AE19BB" w:rsidP="006D570F">
      <w:pPr>
        <w:spacing w:line="360" w:lineRule="auto"/>
        <w:ind w:firstLine="426"/>
        <w:jc w:val="both"/>
        <w:rPr>
          <w:rFonts w:ascii="GHEA Grapalat" w:hAnsi="GHEA Grapalat"/>
          <w:sz w:val="22"/>
          <w:szCs w:val="22"/>
          <w:lang w:val="hy-AM"/>
        </w:rPr>
      </w:pPr>
      <w:r w:rsidRPr="00E63CD7">
        <w:rPr>
          <w:rFonts w:ascii="GHEA Grapalat" w:hAnsi="GHEA Grapalat" w:cs="Sylfaen"/>
          <w:sz w:val="22"/>
          <w:szCs w:val="22"/>
          <w:lang w:val="hy-AM"/>
        </w:rPr>
        <w:t>5</w:t>
      </w:r>
      <w:r w:rsidR="00125681" w:rsidRPr="00E63CD7">
        <w:rPr>
          <w:rFonts w:ascii="GHEA Grapalat" w:hAnsi="GHEA Grapalat" w:cs="Sylfaen"/>
          <w:sz w:val="22"/>
          <w:szCs w:val="22"/>
          <w:lang w:val="hy-AM"/>
        </w:rPr>
        <w:t>. Սեփական շրջանառու միջոցներով ապահովվածության ցուցանիշ</w:t>
      </w:r>
      <w:r w:rsidR="00331417" w:rsidRPr="00E63CD7">
        <w:rPr>
          <w:rFonts w:ascii="GHEA Grapalat" w:hAnsi="GHEA Grapalat" w:cs="Sylfaen"/>
          <w:sz w:val="22"/>
          <w:szCs w:val="22"/>
          <w:lang w:val="hy-AM"/>
        </w:rPr>
        <w:t xml:space="preserve">ը ցույց է տալիս կազմակերպության </w:t>
      </w:r>
      <w:r w:rsidR="00125681" w:rsidRPr="00E63CD7">
        <w:rPr>
          <w:rFonts w:ascii="GHEA Grapalat" w:hAnsi="GHEA Grapalat" w:cs="Sylfaen"/>
          <w:sz w:val="22"/>
          <w:szCs w:val="22"/>
          <w:lang w:val="hy-AM"/>
        </w:rPr>
        <w:t xml:space="preserve">սեփական միջոցներով ընթացիկ գործունեությունը ֆինանսավորելու կարողությունը: </w:t>
      </w:r>
      <w:r w:rsidR="00331417" w:rsidRPr="00E63CD7">
        <w:rPr>
          <w:rFonts w:ascii="GHEA Grapalat" w:hAnsi="GHEA Grapalat" w:cs="Sylfaen"/>
          <w:sz w:val="22"/>
          <w:szCs w:val="22"/>
          <w:lang w:val="hy-AM"/>
        </w:rPr>
        <w:t>Գ</w:t>
      </w:r>
      <w:r w:rsidR="00125681" w:rsidRPr="00E63CD7">
        <w:rPr>
          <w:rFonts w:ascii="GHEA Grapalat" w:hAnsi="GHEA Grapalat"/>
          <w:sz w:val="22"/>
          <w:szCs w:val="22"/>
          <w:lang w:val="hy-AM"/>
        </w:rPr>
        <w:t xml:space="preserve">ործակիցը </w:t>
      </w:r>
      <w:r w:rsidR="00125681" w:rsidRPr="00E63CD7">
        <w:rPr>
          <w:rFonts w:ascii="GHEA Grapalat" w:hAnsi="GHEA Grapalat" w:cs="Sylfaen"/>
          <w:sz w:val="22"/>
          <w:lang w:val="hy-AM"/>
        </w:rPr>
        <w:t>«</w:t>
      </w:r>
      <w:r w:rsidR="00125681" w:rsidRPr="00E63CD7">
        <w:rPr>
          <w:rFonts w:ascii="GHEA Grapalat" w:hAnsi="GHEA Grapalat"/>
          <w:sz w:val="22"/>
          <w:lang w:val="hy-AM"/>
        </w:rPr>
        <w:t xml:space="preserve">Արմենիկում» և «Բերդի ԲԿ» ՓԲԸ-ների մոտ </w:t>
      </w:r>
      <w:r w:rsidR="00125681" w:rsidRPr="00E63CD7">
        <w:rPr>
          <w:rFonts w:ascii="GHEA Grapalat" w:hAnsi="GHEA Grapalat" w:cs="Sylfaen"/>
          <w:sz w:val="22"/>
          <w:szCs w:val="22"/>
          <w:lang w:val="hy-AM" w:eastAsia="en-US"/>
        </w:rPr>
        <w:t xml:space="preserve">չեն համապատասխանում </w:t>
      </w:r>
      <w:r w:rsidR="00125681" w:rsidRPr="00E63CD7">
        <w:rPr>
          <w:rFonts w:ascii="GHEA Grapalat" w:hAnsi="GHEA Grapalat"/>
          <w:sz w:val="22"/>
          <w:szCs w:val="22"/>
          <w:lang w:val="hy-AM"/>
        </w:rPr>
        <w:t xml:space="preserve">ֆինանսական վերլուծության պրակտիկայում ընդունված թույլատրելի սահմանային նորմաներին, այսինքն ցածր է սեփական շրջանառու միջոցների ձևավորմանը սեփական կապիտալի մասնակցության աստիճանը։ </w:t>
      </w:r>
    </w:p>
    <w:p w:rsidR="00EB2B96" w:rsidRPr="00E63CD7" w:rsidRDefault="00AE19BB" w:rsidP="006D570F">
      <w:pPr>
        <w:spacing w:line="360" w:lineRule="auto"/>
        <w:ind w:firstLine="426"/>
        <w:jc w:val="both"/>
        <w:rPr>
          <w:rFonts w:ascii="GHEA Grapalat" w:hAnsi="GHEA Grapalat"/>
          <w:sz w:val="22"/>
          <w:lang w:val="hy-AM"/>
        </w:rPr>
      </w:pPr>
      <w:r w:rsidRPr="00E63CD7">
        <w:rPr>
          <w:rFonts w:ascii="GHEA Grapalat" w:hAnsi="GHEA Grapalat" w:cs="Sylfaen"/>
          <w:sz w:val="22"/>
          <w:szCs w:val="22"/>
          <w:lang w:val="hy-AM"/>
        </w:rPr>
        <w:t>6</w:t>
      </w:r>
      <w:r w:rsidR="00D21117" w:rsidRPr="00E63CD7">
        <w:rPr>
          <w:rFonts w:ascii="GHEA Grapalat" w:hAnsi="GHEA Grapalat" w:cs="Sylfaen"/>
          <w:sz w:val="22"/>
          <w:szCs w:val="22"/>
          <w:lang w:val="hy-AM"/>
        </w:rPr>
        <w:t>. Ն</w:t>
      </w:r>
      <w:r w:rsidR="00331417" w:rsidRPr="00E63CD7">
        <w:rPr>
          <w:rFonts w:ascii="GHEA Grapalat" w:hAnsi="GHEA Grapalat" w:cs="Sylfaen"/>
          <w:sz w:val="22"/>
          <w:szCs w:val="22"/>
          <w:lang w:val="hy-AM"/>
        </w:rPr>
        <w:t>երդրման գործակիցը ցույց է տալիս</w:t>
      </w:r>
      <w:r w:rsidR="00D21117" w:rsidRPr="00E63CD7">
        <w:rPr>
          <w:rFonts w:ascii="GHEA Grapalat" w:hAnsi="GHEA Grapalat" w:cs="Sylfaen"/>
          <w:sz w:val="22"/>
          <w:szCs w:val="22"/>
          <w:lang w:val="hy-AM"/>
        </w:rPr>
        <w:t xml:space="preserve"> սեփական կապիտալի արտադրական ներդրումների ծածկման աստիճանը։ Ընկերություննե</w:t>
      </w:r>
      <w:r w:rsidR="00EB2B96" w:rsidRPr="00E63CD7">
        <w:rPr>
          <w:rFonts w:ascii="GHEA Grapalat" w:hAnsi="GHEA Grapalat" w:cs="Sylfaen"/>
          <w:sz w:val="22"/>
          <w:szCs w:val="22"/>
          <w:lang w:val="hy-AM"/>
        </w:rPr>
        <w:t>րի մոտ գործակիցն ընկած է  0.132</w:t>
      </w:r>
      <w:r w:rsidR="00D21117" w:rsidRPr="00E63CD7">
        <w:rPr>
          <w:rFonts w:ascii="GHEA Grapalat" w:hAnsi="GHEA Grapalat" w:cs="Sylfaen"/>
          <w:sz w:val="22"/>
          <w:szCs w:val="22"/>
          <w:lang w:val="hy-AM"/>
        </w:rPr>
        <w:t xml:space="preserve"> – </w:t>
      </w:r>
      <w:r w:rsidR="00EB2B96" w:rsidRPr="00E63CD7">
        <w:rPr>
          <w:rFonts w:ascii="GHEA Grapalat" w:hAnsi="GHEA Grapalat" w:cs="Sylfaen"/>
          <w:sz w:val="22"/>
          <w:szCs w:val="22"/>
          <w:lang w:val="hy-AM"/>
        </w:rPr>
        <w:t>26.519</w:t>
      </w:r>
      <w:r w:rsidR="00D21117" w:rsidRPr="00E63CD7">
        <w:rPr>
          <w:rFonts w:ascii="GHEA Grapalat" w:hAnsi="GHEA Grapalat" w:cs="Sylfaen"/>
          <w:sz w:val="22"/>
          <w:szCs w:val="22"/>
          <w:lang w:val="hy-AM"/>
        </w:rPr>
        <w:t xml:space="preserve"> միջակայքում</w:t>
      </w:r>
      <w:r w:rsidR="00EB2B96" w:rsidRPr="00E63CD7">
        <w:rPr>
          <w:rFonts w:ascii="GHEA Grapalat" w:hAnsi="GHEA Grapalat" w:cs="Sylfaen"/>
          <w:sz w:val="22"/>
          <w:szCs w:val="22"/>
          <w:lang w:val="hy-AM"/>
        </w:rPr>
        <w:t xml:space="preserve">, ամենաբարձր </w:t>
      </w:r>
      <w:r w:rsidR="00331417" w:rsidRPr="00E63CD7">
        <w:rPr>
          <w:rFonts w:ascii="GHEA Grapalat" w:hAnsi="GHEA Grapalat" w:cs="Sylfaen"/>
          <w:sz w:val="22"/>
          <w:szCs w:val="22"/>
          <w:lang w:val="hy-AM"/>
        </w:rPr>
        <w:t>գործակիցը</w:t>
      </w:r>
      <w:r w:rsidR="00EB2B96" w:rsidRPr="00E63CD7">
        <w:rPr>
          <w:rFonts w:ascii="GHEA Grapalat" w:hAnsi="GHEA Grapalat" w:cs="Sylfaen"/>
          <w:sz w:val="22"/>
          <w:szCs w:val="22"/>
          <w:lang w:val="hy-AM"/>
        </w:rPr>
        <w:t xml:space="preserve"> համապատասխան</w:t>
      </w:r>
      <w:r w:rsidR="00331417" w:rsidRPr="00E63CD7">
        <w:rPr>
          <w:rFonts w:ascii="GHEA Grapalat" w:hAnsi="GHEA Grapalat" w:cs="Sylfaen"/>
          <w:sz w:val="22"/>
          <w:szCs w:val="22"/>
          <w:lang w:val="hy-AM"/>
        </w:rPr>
        <w:t>ո</w:t>
      </w:r>
      <w:r w:rsidR="00EB2B96" w:rsidRPr="00E63CD7">
        <w:rPr>
          <w:rFonts w:ascii="GHEA Grapalat" w:hAnsi="GHEA Grapalat" w:cs="Sylfaen"/>
          <w:sz w:val="22"/>
          <w:szCs w:val="22"/>
          <w:lang w:val="hy-AM"/>
        </w:rPr>
        <w:t xml:space="preserve">ւմ է </w:t>
      </w:r>
      <w:r w:rsidR="00EB2B96" w:rsidRPr="00E63CD7">
        <w:rPr>
          <w:rFonts w:ascii="GHEA Grapalat" w:hAnsi="GHEA Grapalat" w:cs="Sylfaen"/>
          <w:sz w:val="22"/>
          <w:lang w:val="hy-AM"/>
        </w:rPr>
        <w:t xml:space="preserve">«Արմ-Աէրո» </w:t>
      </w:r>
      <w:r w:rsidR="00280BC8" w:rsidRPr="00E63CD7">
        <w:rPr>
          <w:rFonts w:ascii="GHEA Grapalat" w:hAnsi="GHEA Grapalat"/>
          <w:sz w:val="22"/>
          <w:lang w:val="hy-AM"/>
        </w:rPr>
        <w:t>ՓԲԸ-</w:t>
      </w:r>
      <w:r w:rsidR="00EB2B96" w:rsidRPr="00E63CD7">
        <w:rPr>
          <w:rFonts w:ascii="GHEA Grapalat" w:hAnsi="GHEA Grapalat"/>
          <w:sz w:val="22"/>
          <w:lang w:val="hy-AM"/>
        </w:rPr>
        <w:t>ի</w:t>
      </w:r>
      <w:r w:rsidR="00331417" w:rsidRPr="00E63CD7">
        <w:rPr>
          <w:rFonts w:ascii="GHEA Grapalat" w:hAnsi="GHEA Grapalat"/>
          <w:sz w:val="22"/>
          <w:lang w:val="hy-AM"/>
        </w:rPr>
        <w:t>ն</w:t>
      </w:r>
      <w:r w:rsidR="00EB2B96" w:rsidRPr="00E63CD7">
        <w:rPr>
          <w:rFonts w:ascii="GHEA Grapalat" w:hAnsi="GHEA Grapalat"/>
          <w:sz w:val="22"/>
          <w:lang w:val="hy-AM"/>
        </w:rPr>
        <w:t>, իսկ նվազագույնը`</w:t>
      </w:r>
      <w:r w:rsidR="00280BC8" w:rsidRPr="00E63CD7">
        <w:rPr>
          <w:rFonts w:ascii="GHEA Grapalat" w:hAnsi="GHEA Grapalat"/>
          <w:sz w:val="22"/>
          <w:lang w:val="hy-AM"/>
        </w:rPr>
        <w:t xml:space="preserve"> </w:t>
      </w:r>
      <w:r w:rsidR="00EB2B96" w:rsidRPr="00E63CD7">
        <w:rPr>
          <w:rFonts w:ascii="GHEA Grapalat" w:hAnsi="GHEA Grapalat" w:cs="Sylfaen"/>
          <w:sz w:val="22"/>
          <w:lang w:val="hy-AM"/>
        </w:rPr>
        <w:t>«</w:t>
      </w:r>
      <w:r w:rsidR="00EB2B96" w:rsidRPr="00E63CD7">
        <w:rPr>
          <w:rFonts w:ascii="GHEA Grapalat" w:hAnsi="GHEA Grapalat"/>
          <w:sz w:val="22"/>
          <w:lang w:val="hy-AM"/>
        </w:rPr>
        <w:t>Արմենիկում» ՓԲԸ-ի գործակիցն է:</w:t>
      </w:r>
    </w:p>
    <w:p w:rsidR="0046210C" w:rsidRPr="00E63CD7" w:rsidRDefault="00AE19BB" w:rsidP="006D570F">
      <w:pPr>
        <w:spacing w:line="360" w:lineRule="auto"/>
        <w:ind w:firstLine="426"/>
        <w:jc w:val="both"/>
        <w:rPr>
          <w:rFonts w:ascii="GHEA Grapalat" w:hAnsi="GHEA Grapalat"/>
          <w:sz w:val="22"/>
          <w:lang w:val="hy-AM"/>
        </w:rPr>
      </w:pPr>
      <w:r w:rsidRPr="00E63CD7">
        <w:rPr>
          <w:rFonts w:ascii="GHEA Grapalat" w:hAnsi="GHEA Grapalat"/>
          <w:sz w:val="22"/>
          <w:lang w:val="hy-AM"/>
        </w:rPr>
        <w:t>7</w:t>
      </w:r>
      <w:r w:rsidR="006D570F" w:rsidRPr="00E63CD7">
        <w:rPr>
          <w:rFonts w:ascii="GHEA Grapalat" w:hAnsi="GHEA Grapalat"/>
          <w:sz w:val="22"/>
          <w:lang w:val="hy-AM"/>
        </w:rPr>
        <w:t>.</w:t>
      </w:r>
      <w:r w:rsidR="0046210C" w:rsidRPr="00E63CD7">
        <w:rPr>
          <w:rFonts w:ascii="GHEA Grapalat" w:hAnsi="GHEA Grapalat"/>
          <w:sz w:val="22"/>
          <w:lang w:val="hy-AM"/>
        </w:rPr>
        <w:t xml:space="preserve"> </w:t>
      </w:r>
      <w:r w:rsidR="0046210C" w:rsidRPr="00E63CD7">
        <w:rPr>
          <w:rFonts w:ascii="GHEA Grapalat" w:hAnsi="GHEA Grapalat" w:cs="Sylfaen"/>
          <w:sz w:val="22"/>
          <w:lang w:val="hy-AM"/>
        </w:rPr>
        <w:t>Ակտիվների շրջանառելիության և ընթացիկ ակտրվների շրջանառելիության գործակիցները գործարար ակտիվությունը բնութագրող ցուցանիշ են:</w:t>
      </w:r>
      <w:r w:rsidR="0046210C" w:rsidRPr="00E63CD7">
        <w:rPr>
          <w:rFonts w:ascii="GHEA Grapalat" w:hAnsi="GHEA Grapalat"/>
          <w:sz w:val="22"/>
          <w:lang w:val="hy-AM"/>
        </w:rPr>
        <w:t xml:space="preserve"> Ակտիվների շրջանառելիության գործակիցը բնութագրում է ընկերության բոլոր մի</w:t>
      </w:r>
      <w:r w:rsidR="00593225" w:rsidRPr="00E63CD7">
        <w:rPr>
          <w:rFonts w:ascii="GHEA Grapalat" w:hAnsi="GHEA Grapalat"/>
          <w:sz w:val="22"/>
          <w:lang w:val="hy-AM"/>
        </w:rPr>
        <w:t>ջոցների շրջապտույտի արագությունն</w:t>
      </w:r>
      <w:r w:rsidR="0046210C" w:rsidRPr="00E63CD7">
        <w:rPr>
          <w:rFonts w:ascii="GHEA Grapalat" w:hAnsi="GHEA Grapalat"/>
          <w:sz w:val="22"/>
          <w:lang w:val="hy-AM"/>
        </w:rPr>
        <w:t>՝ անկա</w:t>
      </w:r>
      <w:r w:rsidR="00593225" w:rsidRPr="00E63CD7">
        <w:rPr>
          <w:rFonts w:ascii="GHEA Grapalat" w:hAnsi="GHEA Grapalat"/>
          <w:sz w:val="22"/>
          <w:lang w:val="hy-AM"/>
        </w:rPr>
        <w:t xml:space="preserve">խ դրանց ձևավորման աղբյուրից և </w:t>
      </w:r>
      <w:r w:rsidR="0046210C" w:rsidRPr="00E63CD7">
        <w:rPr>
          <w:rFonts w:ascii="GHEA Grapalat" w:hAnsi="GHEA Grapalat"/>
          <w:sz w:val="22"/>
          <w:lang w:val="hy-AM"/>
        </w:rPr>
        <w:t>որքան մեծ է այս ցուցանիշն, այնքան արդյունավետորեն են օգտագործվում ակտիվները:</w:t>
      </w:r>
      <w:r w:rsidR="00C3537E" w:rsidRPr="00E63CD7">
        <w:rPr>
          <w:rFonts w:ascii="GHEA Grapalat" w:hAnsi="GHEA Grapalat"/>
          <w:sz w:val="22"/>
          <w:lang w:val="hy-AM"/>
        </w:rPr>
        <w:t xml:space="preserve"> </w:t>
      </w:r>
      <w:r w:rsidR="00D21117" w:rsidRPr="00E63CD7">
        <w:rPr>
          <w:rFonts w:ascii="GHEA Grapalat" w:hAnsi="GHEA Grapalat" w:cs="Sylfaen"/>
          <w:sz w:val="22"/>
          <w:lang w:val="hy-AM"/>
        </w:rPr>
        <w:t xml:space="preserve">«Որոտանի ՀԷԿՀ» </w:t>
      </w:r>
      <w:r w:rsidR="00C3537E" w:rsidRPr="00E63CD7">
        <w:rPr>
          <w:rFonts w:ascii="GHEA Grapalat" w:hAnsi="GHEA Grapalat"/>
          <w:sz w:val="22"/>
          <w:lang w:val="hy-AM"/>
        </w:rPr>
        <w:t>ՓԲԸ-ի</w:t>
      </w:r>
      <w:r w:rsidR="0046210C" w:rsidRPr="00E63CD7">
        <w:rPr>
          <w:rFonts w:ascii="GHEA Grapalat" w:hAnsi="GHEA Grapalat" w:cs="Sylfaen"/>
          <w:sz w:val="22"/>
          <w:lang w:val="hy-AM"/>
        </w:rPr>
        <w:t xml:space="preserve"> մոտ </w:t>
      </w:r>
      <w:r w:rsidR="00331417" w:rsidRPr="00E63CD7">
        <w:rPr>
          <w:rFonts w:ascii="GHEA Grapalat" w:hAnsi="GHEA Grapalat" w:cs="Sylfaen"/>
          <w:sz w:val="22"/>
          <w:lang w:val="hy-AM"/>
        </w:rPr>
        <w:t>ակտիվներն ընդհանրապես</w:t>
      </w:r>
      <w:r w:rsidR="00C3537E" w:rsidRPr="00E63CD7">
        <w:rPr>
          <w:rFonts w:ascii="GHEA Grapalat" w:hAnsi="GHEA Grapalat" w:cs="Sylfaen"/>
          <w:sz w:val="22"/>
          <w:lang w:val="hy-AM"/>
        </w:rPr>
        <w:t xml:space="preserve"> չեն շրջանառվել, իսկ ընդհանուր առմամբ </w:t>
      </w:r>
      <w:r w:rsidR="00593225" w:rsidRPr="00E63CD7">
        <w:rPr>
          <w:rFonts w:ascii="GHEA Grapalat" w:hAnsi="GHEA Grapalat" w:cs="Sylfaen"/>
          <w:sz w:val="22"/>
          <w:lang w:val="hy-AM"/>
        </w:rPr>
        <w:t xml:space="preserve">այս </w:t>
      </w:r>
      <w:r w:rsidR="00331417" w:rsidRPr="00E63CD7">
        <w:rPr>
          <w:rFonts w:ascii="GHEA Grapalat" w:hAnsi="GHEA Grapalat" w:cs="Sylfaen"/>
          <w:sz w:val="22"/>
          <w:lang w:val="hy-AM"/>
        </w:rPr>
        <w:t>գործակիցն</w:t>
      </w:r>
      <w:r w:rsidR="00D21117" w:rsidRPr="00E63CD7">
        <w:rPr>
          <w:rFonts w:ascii="GHEA Grapalat" w:hAnsi="GHEA Grapalat" w:cs="Sylfaen"/>
          <w:sz w:val="22"/>
          <w:lang w:val="hy-AM" w:eastAsia="en-US"/>
        </w:rPr>
        <w:t xml:space="preserve"> ընկած է 0.0</w:t>
      </w:r>
      <w:r w:rsidR="00EB2B96" w:rsidRPr="00E63CD7">
        <w:rPr>
          <w:rFonts w:ascii="GHEA Grapalat" w:hAnsi="GHEA Grapalat" w:cs="Sylfaen"/>
          <w:sz w:val="22"/>
          <w:lang w:val="hy-AM" w:eastAsia="en-US"/>
        </w:rPr>
        <w:t>49</w:t>
      </w:r>
      <w:r w:rsidR="00D21117" w:rsidRPr="00E63CD7">
        <w:rPr>
          <w:rFonts w:ascii="GHEA Grapalat" w:hAnsi="GHEA Grapalat" w:cs="Sylfaen"/>
          <w:sz w:val="22"/>
          <w:lang w:val="hy-AM" w:eastAsia="en-US"/>
        </w:rPr>
        <w:t xml:space="preserve"> -</w:t>
      </w:r>
      <w:r w:rsidR="0046210C" w:rsidRPr="00E63CD7">
        <w:rPr>
          <w:rFonts w:ascii="GHEA Grapalat" w:hAnsi="GHEA Grapalat" w:cs="Sylfaen"/>
          <w:sz w:val="22"/>
          <w:lang w:val="hy-AM" w:eastAsia="en-US"/>
        </w:rPr>
        <w:t>0</w:t>
      </w:r>
      <w:r w:rsidR="00EB2B96" w:rsidRPr="00E63CD7">
        <w:rPr>
          <w:rFonts w:ascii="GHEA Grapalat" w:hAnsi="GHEA Grapalat" w:cs="Sylfaen"/>
          <w:sz w:val="22"/>
          <w:lang w:val="hy-AM" w:eastAsia="en-US"/>
        </w:rPr>
        <w:t>.625</w:t>
      </w:r>
      <w:r w:rsidR="00593225" w:rsidRPr="00E63CD7">
        <w:rPr>
          <w:rFonts w:ascii="GHEA Grapalat" w:hAnsi="GHEA Grapalat" w:cs="Sylfaen"/>
          <w:sz w:val="22"/>
          <w:lang w:val="hy-AM" w:eastAsia="en-US"/>
        </w:rPr>
        <w:t xml:space="preserve"> միջակայքում</w:t>
      </w:r>
      <w:r w:rsidR="0046210C" w:rsidRPr="00E63CD7">
        <w:rPr>
          <w:rFonts w:ascii="GHEA Grapalat" w:hAnsi="GHEA Grapalat" w:cs="Sylfaen"/>
          <w:sz w:val="22"/>
          <w:lang w:val="hy-AM" w:eastAsia="en-US"/>
        </w:rPr>
        <w:t xml:space="preserve">: </w:t>
      </w:r>
    </w:p>
    <w:p w:rsidR="0046210C" w:rsidRPr="00E63CD7" w:rsidRDefault="006D570F" w:rsidP="006D570F">
      <w:pPr>
        <w:pStyle w:val="a3"/>
        <w:tabs>
          <w:tab w:val="clear" w:pos="540"/>
        </w:tabs>
        <w:ind w:firstLine="426"/>
        <w:rPr>
          <w:rFonts w:ascii="GHEA Grapalat" w:hAnsi="GHEA Grapalat" w:cs="Sylfaen"/>
          <w:sz w:val="22"/>
          <w:lang w:val="hy-AM"/>
        </w:rPr>
      </w:pPr>
      <w:r w:rsidRPr="00E63CD7">
        <w:rPr>
          <w:rFonts w:ascii="GHEA Grapalat" w:hAnsi="GHEA Grapalat" w:cs="Sylfaen"/>
          <w:sz w:val="22"/>
          <w:lang w:val="hy-AM"/>
        </w:rPr>
        <w:t xml:space="preserve">8. </w:t>
      </w:r>
      <w:r w:rsidR="0046210C" w:rsidRPr="00E63CD7">
        <w:rPr>
          <w:rFonts w:ascii="GHEA Grapalat" w:hAnsi="GHEA Grapalat" w:cs="Sylfaen"/>
          <w:sz w:val="22"/>
          <w:lang w:val="hy-AM"/>
        </w:rPr>
        <w:t xml:space="preserve">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Շահութաբերության հետ կապված ցուցանիշները </w:t>
      </w:r>
      <w:r w:rsidR="00EB2B96" w:rsidRPr="00E63CD7">
        <w:rPr>
          <w:rFonts w:ascii="GHEA Grapalat" w:hAnsi="GHEA Grapalat" w:cs="Sylfaen"/>
          <w:sz w:val="22"/>
          <w:lang w:val="hy-AM"/>
        </w:rPr>
        <w:t xml:space="preserve">առաջին կետում </w:t>
      </w:r>
      <w:r w:rsidR="00C3537E" w:rsidRPr="00E63CD7">
        <w:rPr>
          <w:rFonts w:ascii="GHEA Grapalat" w:hAnsi="GHEA Grapalat" w:cs="Sylfaen"/>
          <w:sz w:val="22"/>
          <w:lang w:val="hy-AM"/>
        </w:rPr>
        <w:t xml:space="preserve">նշված </w:t>
      </w:r>
      <w:r w:rsidR="00631AFF" w:rsidRPr="00E63CD7">
        <w:rPr>
          <w:rFonts w:ascii="GHEA Grapalat" w:hAnsi="GHEA Grapalat" w:cs="Sylfaen"/>
          <w:sz w:val="22"/>
          <w:lang w:val="hy-AM"/>
        </w:rPr>
        <w:t xml:space="preserve">թվով </w:t>
      </w:r>
      <w:r w:rsidR="00EB2B96" w:rsidRPr="00E63CD7">
        <w:rPr>
          <w:rFonts w:ascii="GHEA Grapalat" w:hAnsi="GHEA Grapalat" w:cs="Sylfaen"/>
          <w:sz w:val="22"/>
          <w:lang w:val="hy-AM"/>
        </w:rPr>
        <w:t>3</w:t>
      </w:r>
      <w:r w:rsidR="0046210C" w:rsidRPr="00E63CD7">
        <w:rPr>
          <w:rFonts w:ascii="GHEA Grapalat" w:hAnsi="GHEA Grapalat" w:cs="Sylfaen"/>
          <w:sz w:val="22"/>
          <w:lang w:val="hy-AM"/>
        </w:rPr>
        <w:t xml:space="preserve"> ընկերության մոտ </w:t>
      </w:r>
      <w:r w:rsidR="00C3537E" w:rsidRPr="00E63CD7">
        <w:rPr>
          <w:rFonts w:ascii="GHEA Grapalat" w:hAnsi="GHEA Grapalat" w:cs="Sylfaen"/>
          <w:sz w:val="22"/>
          <w:lang w:val="hy-AM"/>
        </w:rPr>
        <w:t xml:space="preserve">բացասական </w:t>
      </w:r>
      <w:r w:rsidR="00631AFF" w:rsidRPr="00E63CD7">
        <w:rPr>
          <w:rFonts w:ascii="GHEA Grapalat" w:hAnsi="GHEA Grapalat" w:cs="Sylfaen"/>
          <w:sz w:val="22"/>
          <w:lang w:val="hy-AM"/>
        </w:rPr>
        <w:t>են</w:t>
      </w:r>
      <w:r w:rsidR="00593225" w:rsidRPr="00E63CD7">
        <w:rPr>
          <w:rFonts w:ascii="GHEA Grapalat" w:hAnsi="GHEA Grapalat" w:cs="Sylfaen"/>
          <w:sz w:val="22"/>
          <w:lang w:val="hy-AM"/>
        </w:rPr>
        <w:t>, որը վնասով աշխատելու արդյունք է</w:t>
      </w:r>
      <w:r w:rsidR="00280BC8" w:rsidRPr="00E63CD7">
        <w:rPr>
          <w:rFonts w:ascii="GHEA Grapalat" w:hAnsi="GHEA Grapalat" w:cs="Sylfaen"/>
          <w:sz w:val="22"/>
          <w:lang w:val="hy-AM"/>
        </w:rPr>
        <w:t>, իսկ շահույթ ձևավորած</w:t>
      </w:r>
      <w:r w:rsidR="00D21117" w:rsidRPr="00E63CD7">
        <w:rPr>
          <w:rFonts w:ascii="GHEA Grapalat" w:hAnsi="GHEA Grapalat" w:cs="Sylfaen"/>
          <w:sz w:val="22"/>
          <w:lang w:val="hy-AM"/>
        </w:rPr>
        <w:t xml:space="preserve"> ընկեր</w:t>
      </w:r>
      <w:r w:rsidR="00EB2B96" w:rsidRPr="00E63CD7">
        <w:rPr>
          <w:rFonts w:ascii="GHEA Grapalat" w:hAnsi="GHEA Grapalat" w:cs="Sylfaen"/>
          <w:sz w:val="22"/>
          <w:lang w:val="hy-AM"/>
        </w:rPr>
        <w:t>ություննե</w:t>
      </w:r>
      <w:r w:rsidR="00B968B1" w:rsidRPr="00E63CD7">
        <w:rPr>
          <w:rFonts w:ascii="GHEA Grapalat" w:hAnsi="GHEA Grapalat" w:cs="Sylfaen"/>
          <w:sz w:val="22"/>
          <w:lang w:val="hy-AM"/>
        </w:rPr>
        <w:t xml:space="preserve">րի մոտ այն ընկած է 0.48- 16.88 </w:t>
      </w:r>
      <w:r w:rsidR="00D21117" w:rsidRPr="00E63CD7">
        <w:rPr>
          <w:rFonts w:ascii="GHEA Grapalat" w:hAnsi="GHEA Grapalat" w:cs="Sylfaen"/>
          <w:sz w:val="22"/>
          <w:lang w:val="hy-AM"/>
        </w:rPr>
        <w:t>միջակայքում</w:t>
      </w:r>
      <w:r w:rsidRPr="00E63CD7">
        <w:rPr>
          <w:rFonts w:ascii="GHEA Grapalat" w:hAnsi="GHEA Grapalat" w:cs="Sylfaen"/>
          <w:sz w:val="22"/>
          <w:lang w:val="hy-AM"/>
        </w:rPr>
        <w:t xml:space="preserve">՝ առավելագույն գործակիցը </w:t>
      </w:r>
      <w:r w:rsidR="00EB2B96" w:rsidRPr="00E63CD7">
        <w:rPr>
          <w:rFonts w:ascii="GHEA Grapalat" w:hAnsi="GHEA Grapalat" w:cs="Sylfaen"/>
          <w:sz w:val="22"/>
          <w:lang w:val="hy-AM"/>
        </w:rPr>
        <w:t>համապատասխանում է «Հեր-Հեր»</w:t>
      </w:r>
      <w:r w:rsidR="00280BC8" w:rsidRPr="00E63CD7">
        <w:rPr>
          <w:rFonts w:ascii="GHEA Grapalat" w:hAnsi="GHEA Grapalat"/>
          <w:sz w:val="22"/>
          <w:lang w:val="hy-AM"/>
        </w:rPr>
        <w:t xml:space="preserve"> ՓԲԸ-</w:t>
      </w:r>
      <w:r w:rsidR="00EB2B96" w:rsidRPr="00E63CD7">
        <w:rPr>
          <w:rFonts w:ascii="GHEA Grapalat" w:hAnsi="GHEA Grapalat"/>
          <w:sz w:val="22"/>
          <w:lang w:val="hy-AM"/>
        </w:rPr>
        <w:t>ի</w:t>
      </w:r>
      <w:r w:rsidR="00280BC8" w:rsidRPr="00E63CD7">
        <w:rPr>
          <w:rFonts w:ascii="GHEA Grapalat" w:hAnsi="GHEA Grapalat"/>
          <w:sz w:val="22"/>
          <w:lang w:val="hy-AM"/>
        </w:rPr>
        <w:t>ն</w:t>
      </w:r>
      <w:r w:rsidR="00631AFF" w:rsidRPr="00E63CD7">
        <w:rPr>
          <w:rFonts w:ascii="GHEA Grapalat" w:hAnsi="GHEA Grapalat"/>
          <w:sz w:val="22"/>
          <w:lang w:val="hy-AM"/>
        </w:rPr>
        <w:t xml:space="preserve">, իսկ նվազագույնը` </w:t>
      </w:r>
      <w:r w:rsidR="00631AFF" w:rsidRPr="00E63CD7">
        <w:rPr>
          <w:rFonts w:ascii="GHEA Grapalat" w:hAnsi="GHEA Grapalat" w:cs="Sylfaen"/>
          <w:sz w:val="22"/>
          <w:lang w:val="hy-AM"/>
        </w:rPr>
        <w:t>«Գեոկոսմոս» ՓԲԸ-ին</w:t>
      </w:r>
      <w:r w:rsidR="00D21117" w:rsidRPr="00E63CD7">
        <w:rPr>
          <w:rFonts w:ascii="GHEA Grapalat" w:hAnsi="GHEA Grapalat" w:cs="Sylfaen"/>
          <w:sz w:val="22"/>
          <w:lang w:val="hy-AM"/>
        </w:rPr>
        <w:t>։</w:t>
      </w:r>
    </w:p>
    <w:p w:rsidR="00C3537E" w:rsidRPr="00E63CD7" w:rsidRDefault="00AE19BB" w:rsidP="006D570F">
      <w:pPr>
        <w:spacing w:line="360" w:lineRule="auto"/>
        <w:ind w:firstLine="426"/>
        <w:jc w:val="both"/>
        <w:rPr>
          <w:rFonts w:ascii="GHEA Grapalat" w:hAnsi="GHEA Grapalat"/>
          <w:sz w:val="22"/>
          <w:lang w:val="hy-AM"/>
        </w:rPr>
      </w:pPr>
      <w:r w:rsidRPr="00E63CD7">
        <w:rPr>
          <w:rFonts w:ascii="GHEA Grapalat" w:hAnsi="GHEA Grapalat"/>
          <w:sz w:val="22"/>
          <w:lang w:val="hy-AM"/>
        </w:rPr>
        <w:lastRenderedPageBreak/>
        <w:t>9</w:t>
      </w:r>
      <w:r w:rsidR="00C3537E" w:rsidRPr="00E63CD7">
        <w:rPr>
          <w:rFonts w:ascii="GHEA Grapalat" w:hAnsi="GHEA Grapalat"/>
          <w:sz w:val="22"/>
          <w:lang w:val="hy-AM"/>
        </w:rPr>
        <w:t xml:space="preserve">. </w:t>
      </w:r>
      <w:r w:rsidR="00C3537E" w:rsidRPr="00E63CD7">
        <w:rPr>
          <w:rFonts w:ascii="GHEA Grapalat" w:hAnsi="GHEA Grapalat" w:cs="Sylfaen"/>
          <w:sz w:val="22"/>
          <w:lang w:val="hy-AM"/>
        </w:rPr>
        <w:t xml:space="preserve">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w:t>
      </w:r>
      <w:r w:rsidR="006D570F" w:rsidRPr="00E63CD7">
        <w:rPr>
          <w:rFonts w:ascii="GHEA Grapalat" w:hAnsi="GHEA Grapalat" w:cs="Sylfaen"/>
          <w:sz w:val="22"/>
          <w:lang w:val="hy-AM"/>
        </w:rPr>
        <w:t xml:space="preserve">համադրմամբ պարզվել է, որ բոլոր </w:t>
      </w:r>
      <w:r w:rsidR="00C3537E" w:rsidRPr="00E63CD7">
        <w:rPr>
          <w:rFonts w:ascii="GHEA Grapalat" w:hAnsi="GHEA Grapalat"/>
          <w:sz w:val="22"/>
          <w:lang w:val="hy-AM"/>
        </w:rPr>
        <w:t>ընկերություններում</w:t>
      </w:r>
      <w:r w:rsidR="006D570F" w:rsidRPr="00E63CD7">
        <w:rPr>
          <w:rFonts w:ascii="GHEA Grapalat" w:hAnsi="GHEA Grapalat"/>
          <w:sz w:val="22"/>
          <w:lang w:val="hy-AM"/>
        </w:rPr>
        <w:t xml:space="preserve">` բացի </w:t>
      </w:r>
      <w:r w:rsidR="00EB2B96" w:rsidRPr="00E63CD7">
        <w:rPr>
          <w:rFonts w:ascii="GHEA Grapalat" w:hAnsi="GHEA Grapalat" w:cs="Sylfaen"/>
          <w:sz w:val="22"/>
          <w:lang w:val="hy-AM"/>
        </w:rPr>
        <w:t xml:space="preserve">«Որոտանի ՀԷԿՀ» ՓԲԸ-ի, </w:t>
      </w:r>
      <w:r w:rsidR="00EB2B96" w:rsidRPr="00E63CD7">
        <w:rPr>
          <w:rFonts w:ascii="GHEA Grapalat" w:hAnsi="GHEA Grapalat"/>
          <w:sz w:val="22"/>
          <w:lang w:val="hy-AM"/>
        </w:rPr>
        <w:t>եկամուտները</w:t>
      </w:r>
      <w:r w:rsidR="00C3537E" w:rsidRPr="00E63CD7">
        <w:rPr>
          <w:rFonts w:ascii="GHEA Grapalat" w:hAnsi="GHEA Grapalat"/>
          <w:sz w:val="22"/>
          <w:lang w:val="hy-AM"/>
        </w:rPr>
        <w:t xml:space="preserve"> հիմնականում ձևավորվել են հ</w:t>
      </w:r>
      <w:r w:rsidR="00EB2B96" w:rsidRPr="00E63CD7">
        <w:rPr>
          <w:rFonts w:ascii="GHEA Grapalat" w:hAnsi="GHEA Grapalat"/>
          <w:sz w:val="22"/>
          <w:lang w:val="hy-AM"/>
        </w:rPr>
        <w:t xml:space="preserve">իմնական գործունեությունից, իսկ </w:t>
      </w:r>
      <w:r w:rsidR="00EB2B96" w:rsidRPr="00E63CD7">
        <w:rPr>
          <w:rFonts w:ascii="GHEA Grapalat" w:hAnsi="GHEA Grapalat" w:cs="Sylfaen"/>
          <w:sz w:val="22"/>
          <w:lang w:val="hy-AM"/>
        </w:rPr>
        <w:t xml:space="preserve">«Որոտանի ՀԷԿՀ» </w:t>
      </w:r>
      <w:r w:rsidR="00E2354F" w:rsidRPr="00E63CD7">
        <w:rPr>
          <w:rFonts w:ascii="GHEA Grapalat" w:hAnsi="GHEA Grapalat"/>
          <w:sz w:val="22"/>
          <w:lang w:val="hy-AM"/>
        </w:rPr>
        <w:t xml:space="preserve">ՓԲԸ-ի </w:t>
      </w:r>
      <w:r w:rsidR="002D1210" w:rsidRPr="00E63CD7">
        <w:rPr>
          <w:rFonts w:ascii="GHEA Grapalat" w:hAnsi="GHEA Grapalat" w:cs="Sylfaen"/>
          <w:sz w:val="22"/>
          <w:lang w:val="hy-AM"/>
        </w:rPr>
        <w:t>եկամուտներն ամբողջությամբ</w:t>
      </w:r>
      <w:r w:rsidR="00C3537E" w:rsidRPr="00E63CD7">
        <w:rPr>
          <w:rFonts w:ascii="GHEA Grapalat" w:hAnsi="GHEA Grapalat" w:cs="Sylfaen"/>
          <w:sz w:val="22"/>
          <w:lang w:val="hy-AM"/>
        </w:rPr>
        <w:t>,</w:t>
      </w:r>
      <w:r w:rsidR="00C3537E" w:rsidRPr="00E63CD7">
        <w:rPr>
          <w:rFonts w:ascii="GHEA Grapalat" w:hAnsi="GHEA Grapalat"/>
          <w:sz w:val="22"/>
          <w:lang w:val="hy-AM"/>
        </w:rPr>
        <w:t xml:space="preserve"> </w:t>
      </w:r>
      <w:r w:rsidR="00C3537E" w:rsidRPr="00E63CD7">
        <w:rPr>
          <w:rFonts w:ascii="GHEA Grapalat" w:hAnsi="GHEA Grapalat" w:cs="Sylfaen"/>
          <w:sz w:val="22"/>
          <w:lang w:val="hy-AM"/>
        </w:rPr>
        <w:t>ոչ հիմնական գործունեությու</w:t>
      </w:r>
      <w:r w:rsidR="00631AFF" w:rsidRPr="00E63CD7">
        <w:rPr>
          <w:rFonts w:ascii="GHEA Grapalat" w:hAnsi="GHEA Grapalat" w:cs="Sylfaen"/>
          <w:sz w:val="22"/>
          <w:lang w:val="hy-AM"/>
        </w:rPr>
        <w:t>նից ստացված եկամուտներ են (</w:t>
      </w:r>
      <w:r w:rsidR="008C7D6D" w:rsidRPr="00E63CD7">
        <w:rPr>
          <w:rFonts w:ascii="GHEA Grapalat" w:hAnsi="GHEA Grapalat" w:cs="Sylfaen"/>
          <w:sz w:val="22"/>
          <w:lang w:val="hy-AM"/>
        </w:rPr>
        <w:t>տոկոսով և անտոկոս տրված փոխառությունների հաշվեգրումից,</w:t>
      </w:r>
      <w:r w:rsidR="00593225" w:rsidRPr="00E63CD7">
        <w:rPr>
          <w:rFonts w:ascii="GHEA Grapalat" w:hAnsi="GHEA Grapalat" w:cs="Sylfaen"/>
          <w:sz w:val="22"/>
          <w:lang w:val="hy-AM"/>
        </w:rPr>
        <w:t xml:space="preserve"> </w:t>
      </w:r>
      <w:r w:rsidR="00C3537E" w:rsidRPr="00E63CD7">
        <w:rPr>
          <w:rFonts w:ascii="GHEA Grapalat" w:hAnsi="GHEA Grapalat" w:cs="Sylfaen"/>
          <w:sz w:val="22"/>
          <w:lang w:val="hy-AM"/>
        </w:rPr>
        <w:t>փ</w:t>
      </w:r>
      <w:r w:rsidR="00B968B1" w:rsidRPr="00E63CD7">
        <w:rPr>
          <w:rFonts w:ascii="GHEA Grapalat" w:hAnsi="GHEA Grapalat" w:cs="Sylfaen"/>
          <w:sz w:val="22"/>
          <w:lang w:val="hy-AM"/>
        </w:rPr>
        <w:t>ո</w:t>
      </w:r>
      <w:r w:rsidR="00C3537E" w:rsidRPr="00E63CD7">
        <w:rPr>
          <w:rFonts w:ascii="GHEA Grapalat" w:hAnsi="GHEA Grapalat" w:cs="Sylfaen"/>
          <w:sz w:val="22"/>
          <w:lang w:val="hy-AM"/>
        </w:rPr>
        <w:t>խարժեքի տարբերությունից</w:t>
      </w:r>
      <w:r w:rsidR="00631AFF" w:rsidRPr="00E63CD7">
        <w:rPr>
          <w:rFonts w:ascii="GHEA Grapalat" w:hAnsi="GHEA Grapalat" w:cs="Sylfaen"/>
          <w:sz w:val="22"/>
          <w:lang w:val="hy-AM"/>
        </w:rPr>
        <w:t>, դեբ. պարտ</w:t>
      </w:r>
      <w:r w:rsidR="008C7D6D" w:rsidRPr="00E63CD7">
        <w:rPr>
          <w:rFonts w:ascii="GHEA Grapalat" w:hAnsi="GHEA Grapalat" w:cs="Sylfaen"/>
          <w:sz w:val="22"/>
          <w:lang w:val="hy-AM"/>
        </w:rPr>
        <w:t>.պահուստի հակադարձումից եկամուտներ</w:t>
      </w:r>
      <w:r w:rsidR="002D1210" w:rsidRPr="00E63CD7">
        <w:rPr>
          <w:rFonts w:ascii="GHEA Grapalat" w:hAnsi="GHEA Grapalat" w:cs="Sylfaen"/>
          <w:sz w:val="22"/>
          <w:lang w:val="hy-AM"/>
        </w:rPr>
        <w:t xml:space="preserve"> և այլն</w:t>
      </w:r>
      <w:r w:rsidR="00631AFF" w:rsidRPr="00E63CD7">
        <w:rPr>
          <w:rFonts w:ascii="GHEA Grapalat" w:hAnsi="GHEA Grapalat" w:cs="Sylfaen"/>
          <w:sz w:val="22"/>
          <w:lang w:val="hy-AM"/>
        </w:rPr>
        <w:t>)</w:t>
      </w:r>
      <w:r w:rsidR="00C3537E" w:rsidRPr="00E63CD7">
        <w:rPr>
          <w:rFonts w:ascii="GHEA Grapalat" w:hAnsi="GHEA Grapalat" w:cs="Sylfaen"/>
          <w:sz w:val="22"/>
          <w:lang w:val="hy-AM"/>
        </w:rPr>
        <w:t>:</w:t>
      </w:r>
    </w:p>
    <w:p w:rsidR="0046210C" w:rsidRPr="00E63CD7" w:rsidRDefault="00062773" w:rsidP="006D570F">
      <w:pPr>
        <w:spacing w:line="360" w:lineRule="auto"/>
        <w:ind w:firstLine="426"/>
        <w:rPr>
          <w:rFonts w:ascii="GHEA Grapalat" w:hAnsi="GHEA Grapalat" w:cs="Sylfaen"/>
          <w:sz w:val="22"/>
          <w:lang w:val="hy-AM"/>
        </w:rPr>
      </w:pPr>
      <w:r w:rsidRPr="00E63CD7">
        <w:rPr>
          <w:rFonts w:ascii="GHEA Grapalat" w:hAnsi="GHEA Grapalat" w:cs="Sylfaen"/>
          <w:sz w:val="22"/>
          <w:lang w:val="hy-AM"/>
        </w:rPr>
        <w:t>8</w:t>
      </w:r>
      <w:r w:rsidR="0046210C" w:rsidRPr="00E63CD7">
        <w:rPr>
          <w:rFonts w:ascii="GHEA Grapalat" w:hAnsi="GHEA Grapalat" w:cs="Sylfaen"/>
          <w:sz w:val="22"/>
          <w:lang w:val="hy-AM"/>
        </w:rPr>
        <w:t>.</w:t>
      </w:r>
      <w:r w:rsidR="00C82773" w:rsidRPr="00E63CD7">
        <w:rPr>
          <w:rFonts w:ascii="GHEA Grapalat" w:hAnsi="GHEA Grapalat" w:cs="Sylfaen"/>
          <w:sz w:val="22"/>
          <w:lang w:val="hy-AM"/>
        </w:rPr>
        <w:t>6</w:t>
      </w:r>
      <w:r w:rsidR="0046210C" w:rsidRPr="00E63CD7">
        <w:rPr>
          <w:rFonts w:ascii="GHEA Grapalat" w:hAnsi="GHEA Grapalat" w:cs="Sylfaen"/>
          <w:sz w:val="22"/>
          <w:lang w:val="hy-AM"/>
        </w:rPr>
        <w:t xml:space="preserve">  Եզրակացություն</w:t>
      </w:r>
    </w:p>
    <w:p w:rsidR="008C7D6D" w:rsidRPr="00E63CD7" w:rsidRDefault="0074617A" w:rsidP="006D570F">
      <w:pPr>
        <w:spacing w:line="360" w:lineRule="auto"/>
        <w:ind w:firstLine="426"/>
        <w:jc w:val="both"/>
        <w:rPr>
          <w:rFonts w:ascii="GHEA Grapalat" w:hAnsi="GHEA Grapalat" w:cs="Sylfaen"/>
          <w:sz w:val="22"/>
          <w:lang w:val="hy-AM"/>
        </w:rPr>
      </w:pPr>
      <w:r w:rsidRPr="00E63CD7">
        <w:rPr>
          <w:rFonts w:ascii="GHEA Grapalat" w:hAnsi="GHEA Grapalat" w:cs="Sylfaen"/>
          <w:sz w:val="22"/>
          <w:lang w:val="hy-AM"/>
        </w:rPr>
        <w:t xml:space="preserve"> </w:t>
      </w:r>
      <w:r w:rsidR="008C7D6D" w:rsidRPr="00E63CD7">
        <w:rPr>
          <w:rFonts w:ascii="GHEA Grapalat" w:hAnsi="GHEA Grapalat" w:cs="Sylfaen"/>
          <w:sz w:val="22"/>
          <w:lang w:val="hy-AM"/>
        </w:rPr>
        <w:t>2019</w:t>
      </w:r>
      <w:r w:rsidR="0046210C" w:rsidRPr="00E63CD7">
        <w:rPr>
          <w:rFonts w:ascii="GHEA Grapalat" w:hAnsi="GHEA Grapalat" w:cs="Sylfaen"/>
          <w:sz w:val="22"/>
          <w:lang w:val="hy-AM"/>
        </w:rPr>
        <w:t xml:space="preserve">թ. տարեկան տվյալներով ՀՀ </w:t>
      </w:r>
      <w:r w:rsidR="002D1210" w:rsidRPr="00E63CD7">
        <w:rPr>
          <w:rFonts w:ascii="GHEA Grapalat" w:hAnsi="GHEA Grapalat" w:cs="Sylfaen"/>
          <w:sz w:val="22"/>
          <w:lang w:val="hy-AM"/>
        </w:rPr>
        <w:t>պաշտպանության նախարարության</w:t>
      </w:r>
      <w:r w:rsidR="0046210C" w:rsidRPr="00E63CD7">
        <w:rPr>
          <w:rFonts w:ascii="GHEA Grapalat" w:hAnsi="GHEA Grapalat" w:cs="Sylfaen"/>
          <w:sz w:val="22"/>
          <w:lang w:val="hy-AM"/>
        </w:rPr>
        <w:t xml:space="preserve"> ենթակայության </w:t>
      </w:r>
      <w:r w:rsidR="00E2354F" w:rsidRPr="00E63CD7">
        <w:rPr>
          <w:rFonts w:ascii="GHEA Grapalat" w:hAnsi="GHEA Grapalat" w:cs="Sylfaen"/>
          <w:sz w:val="22"/>
          <w:lang w:val="hy-AM"/>
        </w:rPr>
        <w:t>վերլուծության ենթ</w:t>
      </w:r>
      <w:r w:rsidR="00783CC0" w:rsidRPr="00E63CD7">
        <w:rPr>
          <w:rFonts w:ascii="GHEA Grapalat" w:hAnsi="GHEA Grapalat" w:cs="Sylfaen"/>
          <w:sz w:val="22"/>
          <w:lang w:val="hy-AM"/>
        </w:rPr>
        <w:t>արկված թվո</w:t>
      </w:r>
      <w:r w:rsidR="00473D86" w:rsidRPr="00E63CD7">
        <w:rPr>
          <w:rFonts w:ascii="GHEA Grapalat" w:hAnsi="GHEA Grapalat" w:cs="Sylfaen"/>
          <w:sz w:val="22"/>
          <w:lang w:val="hy-AM"/>
        </w:rPr>
        <w:t xml:space="preserve">վ </w:t>
      </w:r>
      <w:r w:rsidR="008C7D6D" w:rsidRPr="00E63CD7">
        <w:rPr>
          <w:rFonts w:ascii="GHEA Grapalat" w:hAnsi="GHEA Grapalat" w:cs="Sylfaen"/>
          <w:sz w:val="22"/>
          <w:lang w:val="hy-AM"/>
        </w:rPr>
        <w:t>7</w:t>
      </w:r>
      <w:r w:rsidR="00473D86" w:rsidRPr="00E63CD7">
        <w:rPr>
          <w:rFonts w:ascii="GHEA Grapalat" w:hAnsi="GHEA Grapalat" w:cs="Sylfaen"/>
          <w:sz w:val="22"/>
          <w:lang w:val="hy-AM"/>
        </w:rPr>
        <w:t xml:space="preserve"> ընկերություններից</w:t>
      </w:r>
      <w:r w:rsidR="00E2354F" w:rsidRPr="00E63CD7">
        <w:rPr>
          <w:rFonts w:ascii="GHEA Grapalat" w:hAnsi="GHEA Grapalat" w:cs="Sylfaen"/>
          <w:sz w:val="22"/>
          <w:lang w:val="hy-AM"/>
        </w:rPr>
        <w:t xml:space="preserve"> </w:t>
      </w:r>
      <w:r w:rsidR="002D1210" w:rsidRPr="00E63CD7">
        <w:rPr>
          <w:rFonts w:ascii="GHEA Grapalat" w:hAnsi="GHEA Grapalat" w:cs="Sylfaen"/>
          <w:sz w:val="22"/>
          <w:lang w:val="hy-AM"/>
        </w:rPr>
        <w:t xml:space="preserve">թվով </w:t>
      </w:r>
      <w:r w:rsidR="008C7D6D" w:rsidRPr="00E63CD7">
        <w:rPr>
          <w:rFonts w:ascii="GHEA Grapalat" w:hAnsi="GHEA Grapalat" w:cs="Sylfaen"/>
          <w:sz w:val="22"/>
          <w:lang w:val="hy-AM"/>
        </w:rPr>
        <w:t>3</w:t>
      </w:r>
      <w:r w:rsidR="002D1210" w:rsidRPr="00E63CD7">
        <w:rPr>
          <w:rFonts w:ascii="GHEA Grapalat" w:hAnsi="GHEA Grapalat" w:cs="Sylfaen"/>
          <w:sz w:val="22"/>
          <w:lang w:val="hy-AM"/>
        </w:rPr>
        <w:t xml:space="preserve"> ընկերություններ</w:t>
      </w:r>
      <w:r w:rsidR="00631AFF" w:rsidRPr="00E63CD7">
        <w:rPr>
          <w:rFonts w:ascii="GHEA Grapalat" w:hAnsi="GHEA Grapalat" w:cs="Sylfaen"/>
          <w:sz w:val="22"/>
          <w:lang w:val="hy-AM"/>
        </w:rPr>
        <w:t>` «</w:t>
      </w:r>
      <w:r w:rsidR="00631AFF" w:rsidRPr="00E63CD7">
        <w:rPr>
          <w:rFonts w:ascii="GHEA Grapalat" w:hAnsi="GHEA Grapalat"/>
          <w:sz w:val="22"/>
          <w:lang w:val="hy-AM"/>
        </w:rPr>
        <w:t>Արմենիկում», «Բերդի ԲԿ» և «Որոտանի ՀԷԿՀ» ՓԲԸ-ներն</w:t>
      </w:r>
      <w:r w:rsidR="002D1210" w:rsidRPr="00E63CD7">
        <w:rPr>
          <w:rFonts w:ascii="GHEA Grapalat" w:hAnsi="GHEA Grapalat" w:cs="Sylfaen"/>
          <w:sz w:val="22"/>
          <w:lang w:val="hy-AM"/>
        </w:rPr>
        <w:t xml:space="preserve"> աշխատել են վնասով, </w:t>
      </w:r>
      <w:r w:rsidR="00E2354F" w:rsidRPr="00E63CD7">
        <w:rPr>
          <w:rFonts w:ascii="GHEA Grapalat" w:hAnsi="GHEA Grapalat" w:cs="Sylfaen"/>
          <w:sz w:val="22"/>
          <w:lang w:val="hy-AM"/>
        </w:rPr>
        <w:t xml:space="preserve">վնասի մեծությունը կազմել է </w:t>
      </w:r>
      <w:r w:rsidR="008C7D6D" w:rsidRPr="00E63CD7">
        <w:rPr>
          <w:rFonts w:ascii="GHEA Grapalat" w:hAnsi="GHEA Grapalat"/>
          <w:sz w:val="22"/>
          <w:lang w:val="hy-AM"/>
        </w:rPr>
        <w:t>3</w:t>
      </w:r>
      <w:r w:rsidR="008C7D6D" w:rsidRPr="00E63CD7">
        <w:rPr>
          <w:rFonts w:ascii="Courier New" w:hAnsi="Courier New" w:cs="Courier New"/>
          <w:sz w:val="22"/>
          <w:lang w:val="hy-AM"/>
        </w:rPr>
        <w:t> </w:t>
      </w:r>
      <w:r w:rsidR="008C7D6D" w:rsidRPr="00E63CD7">
        <w:rPr>
          <w:rFonts w:ascii="GHEA Grapalat" w:hAnsi="GHEA Grapalat"/>
          <w:sz w:val="22"/>
          <w:lang w:val="hy-AM"/>
        </w:rPr>
        <w:t>422</w:t>
      </w:r>
      <w:r w:rsidR="008C7D6D" w:rsidRPr="00E63CD7">
        <w:rPr>
          <w:rFonts w:ascii="Courier New" w:hAnsi="Courier New" w:cs="Courier New"/>
          <w:sz w:val="22"/>
          <w:lang w:val="hy-AM"/>
        </w:rPr>
        <w:t> </w:t>
      </w:r>
      <w:r w:rsidR="008C7D6D" w:rsidRPr="00E63CD7">
        <w:rPr>
          <w:rFonts w:ascii="GHEA Grapalat" w:hAnsi="GHEA Grapalat"/>
          <w:sz w:val="22"/>
          <w:lang w:val="hy-AM"/>
        </w:rPr>
        <w:t>941,7</w:t>
      </w:r>
      <w:r w:rsidR="008C7D6D" w:rsidRPr="00E63CD7">
        <w:rPr>
          <w:rFonts w:ascii="GHEA Grapalat" w:hAnsi="GHEA Grapalat"/>
          <w:sz w:val="22"/>
          <w:szCs w:val="22"/>
          <w:lang w:val="hy-AM"/>
        </w:rPr>
        <w:t xml:space="preserve"> հազ. դրամ, </w:t>
      </w:r>
      <w:r w:rsidR="008C7D6D" w:rsidRPr="00E63CD7">
        <w:rPr>
          <w:rFonts w:ascii="GHEA Grapalat" w:hAnsi="GHEA Grapalat" w:cs="Sylfaen"/>
          <w:sz w:val="22"/>
          <w:lang w:val="hy-AM"/>
        </w:rPr>
        <w:t>իս</w:t>
      </w:r>
      <w:r w:rsidR="00631AFF" w:rsidRPr="00E63CD7">
        <w:rPr>
          <w:rFonts w:ascii="GHEA Grapalat" w:hAnsi="GHEA Grapalat" w:cs="Sylfaen"/>
          <w:sz w:val="22"/>
          <w:lang w:val="hy-AM"/>
        </w:rPr>
        <w:t>կ մնացած թվով 4 ընկերություններ</w:t>
      </w:r>
      <w:r w:rsidR="00B34105" w:rsidRPr="00E63CD7">
        <w:rPr>
          <w:rFonts w:ascii="GHEA Grapalat" w:hAnsi="GHEA Grapalat" w:cs="Sylfaen"/>
          <w:sz w:val="22"/>
          <w:lang w:val="hy-AM"/>
        </w:rPr>
        <w:t xml:space="preserve">ը միասին ձևավորել են </w:t>
      </w:r>
      <w:r w:rsidR="008C7D6D" w:rsidRPr="00E63CD7">
        <w:rPr>
          <w:rFonts w:ascii="GHEA Grapalat" w:hAnsi="GHEA Grapalat" w:cs="Sylfaen"/>
          <w:sz w:val="22"/>
          <w:lang w:val="hy-AM"/>
        </w:rPr>
        <w:t>68</w:t>
      </w:r>
      <w:r w:rsidR="008C7D6D" w:rsidRPr="00E63CD7">
        <w:rPr>
          <w:rFonts w:ascii="Courier New" w:hAnsi="Courier New" w:cs="Courier New"/>
          <w:sz w:val="22"/>
          <w:lang w:val="hy-AM"/>
        </w:rPr>
        <w:t> </w:t>
      </w:r>
      <w:r w:rsidR="008C7D6D" w:rsidRPr="00E63CD7">
        <w:rPr>
          <w:rFonts w:ascii="GHEA Grapalat" w:hAnsi="GHEA Grapalat" w:cs="Sylfaen"/>
          <w:sz w:val="22"/>
          <w:lang w:val="hy-AM"/>
        </w:rPr>
        <w:t>175,3 հազ. դրամ շահույթ:</w:t>
      </w:r>
    </w:p>
    <w:p w:rsidR="00C714A4" w:rsidRPr="00E63CD7" w:rsidRDefault="00C714A4" w:rsidP="006D570F">
      <w:pPr>
        <w:pStyle w:val="a3"/>
        <w:tabs>
          <w:tab w:val="clear" w:pos="540"/>
          <w:tab w:val="left" w:pos="-284"/>
        </w:tabs>
        <w:ind w:right="-142" w:firstLine="426"/>
        <w:rPr>
          <w:rFonts w:ascii="GHEA Grapalat" w:hAnsi="GHEA Grapalat"/>
          <w:sz w:val="22"/>
          <w:szCs w:val="22"/>
          <w:lang w:val="hy-AM"/>
        </w:rPr>
      </w:pPr>
      <w:r w:rsidRPr="00E63CD7">
        <w:rPr>
          <w:rFonts w:ascii="GHEA Grapalat" w:hAnsi="GHEA Grapalat" w:cs="Sylfaen"/>
          <w:sz w:val="22"/>
          <w:lang w:val="hy-AM"/>
        </w:rPr>
        <w:t>«Հեր-Հեր» ՓԲԸ-</w:t>
      </w:r>
      <w:r w:rsidR="00A37602" w:rsidRPr="00E63CD7">
        <w:rPr>
          <w:rFonts w:ascii="GHEA Grapalat" w:hAnsi="GHEA Grapalat" w:cs="Sylfaen"/>
          <w:sz w:val="22"/>
          <w:lang w:val="hy-AM"/>
        </w:rPr>
        <w:t>ի</w:t>
      </w:r>
      <w:r w:rsidRPr="00E63CD7">
        <w:rPr>
          <w:rFonts w:ascii="GHEA Grapalat" w:hAnsi="GHEA Grapalat" w:cs="Sylfaen"/>
          <w:sz w:val="22"/>
          <w:lang w:val="hy-AM"/>
        </w:rPr>
        <w:t xml:space="preserve"> մոտ </w:t>
      </w:r>
      <w:r w:rsidR="00A37602" w:rsidRPr="00E63CD7">
        <w:rPr>
          <w:rFonts w:ascii="GHEA Grapalat" w:hAnsi="GHEA Grapalat"/>
          <w:sz w:val="22"/>
          <w:szCs w:val="22"/>
          <w:lang w:val="hy-AM"/>
        </w:rPr>
        <w:t>հաշվետու տա</w:t>
      </w:r>
      <w:r w:rsidR="00631AFF" w:rsidRPr="00E63CD7">
        <w:rPr>
          <w:rFonts w:ascii="GHEA Grapalat" w:hAnsi="GHEA Grapalat"/>
          <w:sz w:val="22"/>
          <w:szCs w:val="22"/>
          <w:lang w:val="hy-AM"/>
        </w:rPr>
        <w:t>րում նկատվել է ֆ</w:t>
      </w:r>
      <w:r w:rsidR="00A37602" w:rsidRPr="00E63CD7">
        <w:rPr>
          <w:rFonts w:ascii="GHEA Grapalat" w:hAnsi="GHEA Grapalat"/>
          <w:sz w:val="22"/>
          <w:szCs w:val="22"/>
          <w:lang w:val="hy-AM"/>
        </w:rPr>
        <w:t>ինանսատնտեսական վիճակի բարելավում</w:t>
      </w:r>
      <w:r w:rsidR="00B34105" w:rsidRPr="00E63CD7">
        <w:rPr>
          <w:rFonts w:ascii="GHEA Grapalat" w:hAnsi="GHEA Grapalat"/>
          <w:sz w:val="22"/>
          <w:szCs w:val="22"/>
          <w:lang w:val="hy-AM"/>
        </w:rPr>
        <w:t>`</w:t>
      </w:r>
      <w:r w:rsidR="00A37602" w:rsidRPr="00E63CD7">
        <w:rPr>
          <w:rFonts w:ascii="GHEA Grapalat" w:hAnsi="GHEA Grapalat"/>
          <w:sz w:val="22"/>
          <w:szCs w:val="22"/>
          <w:lang w:val="hy-AM"/>
        </w:rPr>
        <w:t xml:space="preserve"> </w:t>
      </w:r>
      <w:r w:rsidR="00A37602" w:rsidRPr="00E63CD7">
        <w:rPr>
          <w:rFonts w:ascii="GHEA Grapalat" w:hAnsi="GHEA Grapalat" w:cs="Sylfaen"/>
          <w:sz w:val="22"/>
          <w:lang w:val="hy-AM"/>
        </w:rPr>
        <w:t xml:space="preserve">ընկերության ձևավորած </w:t>
      </w:r>
      <w:r w:rsidRPr="00E63CD7">
        <w:rPr>
          <w:rFonts w:ascii="GHEA Grapalat" w:hAnsi="GHEA Grapalat" w:cs="Sylfaen"/>
          <w:sz w:val="22"/>
          <w:lang w:val="hy-AM"/>
        </w:rPr>
        <w:t>զուտ շ</w:t>
      </w:r>
      <w:r w:rsidR="00631AFF" w:rsidRPr="00E63CD7">
        <w:rPr>
          <w:rFonts w:ascii="GHEA Grapalat" w:hAnsi="GHEA Grapalat" w:cs="Sylfaen"/>
          <w:sz w:val="22"/>
          <w:lang w:val="hy-AM"/>
        </w:rPr>
        <w:t>ա</w:t>
      </w:r>
      <w:r w:rsidRPr="00E63CD7">
        <w:rPr>
          <w:rFonts w:ascii="GHEA Grapalat" w:hAnsi="GHEA Grapalat" w:cs="Sylfaen"/>
          <w:sz w:val="22"/>
          <w:lang w:val="hy-AM"/>
        </w:rPr>
        <w:t>հույթի և կ</w:t>
      </w:r>
      <w:r w:rsidR="00631AFF" w:rsidRPr="00E63CD7">
        <w:rPr>
          <w:rFonts w:ascii="GHEA Grapalat" w:hAnsi="GHEA Grapalat" w:cs="Sylfaen"/>
          <w:sz w:val="22"/>
          <w:lang w:val="hy-AM"/>
        </w:rPr>
        <w:t xml:space="preserve">ուտակված շահույթի մեծություններն ավելացել են մոտ </w:t>
      </w:r>
      <w:r w:rsidR="00B968B1" w:rsidRPr="00E63CD7">
        <w:rPr>
          <w:rFonts w:ascii="GHEA Grapalat" w:hAnsi="GHEA Grapalat" w:cs="Sylfaen"/>
          <w:sz w:val="22"/>
          <w:lang w:val="hy-AM"/>
        </w:rPr>
        <w:t>2</w:t>
      </w:r>
      <w:r w:rsidR="00631AFF" w:rsidRPr="00E63CD7">
        <w:rPr>
          <w:rFonts w:ascii="GHEA Grapalat" w:hAnsi="GHEA Grapalat" w:cs="Sylfaen"/>
          <w:sz w:val="22"/>
          <w:lang w:val="hy-AM"/>
        </w:rPr>
        <w:t xml:space="preserve"> անգամ</w:t>
      </w:r>
      <w:r w:rsidRPr="00E63CD7">
        <w:rPr>
          <w:rFonts w:ascii="GHEA Grapalat" w:hAnsi="GHEA Grapalat" w:cs="Sylfaen"/>
          <w:sz w:val="22"/>
          <w:lang w:val="hy-AM"/>
        </w:rPr>
        <w:t>, կազմելով համ</w:t>
      </w:r>
      <w:r w:rsidR="00B968B1" w:rsidRPr="00E63CD7">
        <w:rPr>
          <w:rFonts w:ascii="GHEA Grapalat" w:hAnsi="GHEA Grapalat" w:cs="Sylfaen"/>
          <w:sz w:val="22"/>
          <w:lang w:val="hy-AM"/>
        </w:rPr>
        <w:t>ա</w:t>
      </w:r>
      <w:r w:rsidRPr="00E63CD7">
        <w:rPr>
          <w:rFonts w:ascii="GHEA Grapalat" w:hAnsi="GHEA Grapalat" w:cs="Sylfaen"/>
          <w:sz w:val="22"/>
          <w:lang w:val="hy-AM"/>
        </w:rPr>
        <w:t>պ</w:t>
      </w:r>
      <w:r w:rsidR="00B968B1" w:rsidRPr="00E63CD7">
        <w:rPr>
          <w:rFonts w:ascii="GHEA Grapalat" w:hAnsi="GHEA Grapalat" w:cs="Sylfaen"/>
          <w:sz w:val="22"/>
          <w:lang w:val="hy-AM"/>
        </w:rPr>
        <w:t>ատասխանա</w:t>
      </w:r>
      <w:r w:rsidRPr="00E63CD7">
        <w:rPr>
          <w:rFonts w:ascii="GHEA Grapalat" w:hAnsi="GHEA Grapalat" w:cs="Sylfaen"/>
          <w:sz w:val="22"/>
          <w:lang w:val="hy-AM"/>
        </w:rPr>
        <w:t>բար` 29</w:t>
      </w:r>
      <w:r w:rsidRPr="00E63CD7">
        <w:rPr>
          <w:rFonts w:ascii="Courier New" w:hAnsi="Courier New" w:cs="Courier New"/>
          <w:sz w:val="22"/>
          <w:lang w:val="hy-AM"/>
        </w:rPr>
        <w:t> </w:t>
      </w:r>
      <w:r w:rsidR="006D570F" w:rsidRPr="00E63CD7">
        <w:rPr>
          <w:rFonts w:ascii="GHEA Grapalat" w:hAnsi="GHEA Grapalat" w:cs="Sylfaen"/>
          <w:sz w:val="22"/>
          <w:lang w:val="hy-AM"/>
        </w:rPr>
        <w:t xml:space="preserve">193,0 հազ. դրամ և 3 </w:t>
      </w:r>
      <w:r w:rsidRPr="00E63CD7">
        <w:rPr>
          <w:rFonts w:ascii="GHEA Grapalat" w:hAnsi="GHEA Grapalat" w:cs="Sylfaen"/>
          <w:sz w:val="22"/>
          <w:lang w:val="hy-AM"/>
        </w:rPr>
        <w:t>509,0 հազ. դրամ:</w:t>
      </w:r>
    </w:p>
    <w:p w:rsidR="008C7D6D" w:rsidRPr="00E63CD7" w:rsidRDefault="00B34105" w:rsidP="006D570F">
      <w:pPr>
        <w:pStyle w:val="a3"/>
        <w:tabs>
          <w:tab w:val="clear" w:pos="540"/>
          <w:tab w:val="left" w:pos="-284"/>
        </w:tabs>
        <w:ind w:right="-142" w:firstLine="426"/>
        <w:rPr>
          <w:rFonts w:ascii="GHEA Grapalat" w:hAnsi="GHEA Grapalat"/>
          <w:sz w:val="22"/>
          <w:szCs w:val="22"/>
          <w:lang w:val="hy-AM"/>
        </w:rPr>
      </w:pPr>
      <w:r w:rsidRPr="00E63CD7">
        <w:rPr>
          <w:rFonts w:ascii="GHEA Grapalat" w:hAnsi="GHEA Grapalat"/>
          <w:sz w:val="22"/>
          <w:szCs w:val="22"/>
          <w:lang w:val="hy-AM"/>
        </w:rPr>
        <w:t>Հաշվետու տարում ն</w:t>
      </w:r>
      <w:r w:rsidR="00C714A4" w:rsidRPr="00E63CD7">
        <w:rPr>
          <w:rFonts w:ascii="GHEA Grapalat" w:hAnsi="GHEA Grapalat"/>
          <w:sz w:val="22"/>
          <w:szCs w:val="22"/>
          <w:lang w:val="hy-AM"/>
        </w:rPr>
        <w:t>ախարարության ենթակայության</w:t>
      </w:r>
      <w:r w:rsidR="00A37602" w:rsidRPr="00E63CD7">
        <w:rPr>
          <w:rFonts w:ascii="GHEA Grapalat" w:hAnsi="GHEA Grapalat"/>
          <w:sz w:val="22"/>
          <w:szCs w:val="22"/>
          <w:lang w:val="hy-AM"/>
        </w:rPr>
        <w:t xml:space="preserve"> մնացած</w:t>
      </w:r>
      <w:r w:rsidR="00C714A4" w:rsidRPr="00E63CD7">
        <w:rPr>
          <w:rFonts w:ascii="GHEA Grapalat" w:hAnsi="GHEA Grapalat"/>
          <w:sz w:val="22"/>
          <w:szCs w:val="22"/>
          <w:lang w:val="hy-AM"/>
        </w:rPr>
        <w:t xml:space="preserve"> ընկերությունների մոտ նախորդ տարվա նկատ</w:t>
      </w:r>
      <w:r w:rsidR="007E28EE" w:rsidRPr="00E63CD7">
        <w:rPr>
          <w:rFonts w:ascii="GHEA Grapalat" w:hAnsi="GHEA Grapalat"/>
          <w:sz w:val="22"/>
          <w:szCs w:val="22"/>
          <w:lang w:val="hy-AM"/>
        </w:rPr>
        <w:t xml:space="preserve">մամբ </w:t>
      </w:r>
      <w:r w:rsidRPr="00E63CD7">
        <w:rPr>
          <w:rFonts w:ascii="GHEA Grapalat" w:hAnsi="GHEA Grapalat"/>
          <w:sz w:val="22"/>
          <w:szCs w:val="22"/>
          <w:lang w:val="hy-AM"/>
        </w:rPr>
        <w:t xml:space="preserve">հիմնականում </w:t>
      </w:r>
      <w:r w:rsidR="007E28EE" w:rsidRPr="00E63CD7">
        <w:rPr>
          <w:rFonts w:ascii="GHEA Grapalat" w:hAnsi="GHEA Grapalat"/>
          <w:sz w:val="22"/>
          <w:szCs w:val="22"/>
          <w:lang w:val="hy-AM"/>
        </w:rPr>
        <w:t>նկատվել է ֆ</w:t>
      </w:r>
      <w:r w:rsidR="00C714A4" w:rsidRPr="00E63CD7">
        <w:rPr>
          <w:rFonts w:ascii="GHEA Grapalat" w:hAnsi="GHEA Grapalat"/>
          <w:sz w:val="22"/>
          <w:szCs w:val="22"/>
          <w:lang w:val="hy-AM"/>
        </w:rPr>
        <w:t>ինանսատնտեսական վիճակի վատթարացում:</w:t>
      </w:r>
    </w:p>
    <w:p w:rsidR="008C7D6D" w:rsidRPr="00E63CD7" w:rsidRDefault="00C714A4" w:rsidP="006D570F">
      <w:pPr>
        <w:pStyle w:val="a3"/>
        <w:tabs>
          <w:tab w:val="clear" w:pos="540"/>
          <w:tab w:val="left" w:pos="-284"/>
        </w:tabs>
        <w:ind w:right="-142" w:firstLine="426"/>
        <w:rPr>
          <w:rFonts w:ascii="GHEA Grapalat" w:hAnsi="GHEA Grapalat" w:cs="Sylfaen"/>
          <w:sz w:val="22"/>
          <w:lang w:val="hy-AM"/>
        </w:rPr>
      </w:pPr>
      <w:r w:rsidRPr="00E63CD7">
        <w:rPr>
          <w:rFonts w:ascii="GHEA Grapalat" w:hAnsi="GHEA Grapalat" w:cs="Sylfaen"/>
          <w:sz w:val="22"/>
          <w:lang w:val="hy-AM"/>
        </w:rPr>
        <w:t xml:space="preserve"> «Գեոկոսմոս»</w:t>
      </w:r>
      <w:r w:rsidR="00A37602" w:rsidRPr="00E63CD7">
        <w:rPr>
          <w:rFonts w:ascii="GHEA Grapalat" w:hAnsi="GHEA Grapalat" w:cs="Sylfaen"/>
          <w:sz w:val="22"/>
          <w:lang w:val="hy-AM"/>
        </w:rPr>
        <w:t>, «Արմ-Աէրո»</w:t>
      </w:r>
      <w:r w:rsidRPr="00E63CD7">
        <w:rPr>
          <w:rFonts w:ascii="GHEA Grapalat" w:hAnsi="GHEA Grapalat" w:cs="Sylfaen"/>
          <w:sz w:val="22"/>
          <w:lang w:val="hy-AM"/>
        </w:rPr>
        <w:t xml:space="preserve"> և «Զինառ» ՓԲԸ-ներ</w:t>
      </w:r>
      <w:r w:rsidR="00A37602" w:rsidRPr="00E63CD7">
        <w:rPr>
          <w:rFonts w:ascii="GHEA Grapalat" w:hAnsi="GHEA Grapalat" w:cs="Sylfaen"/>
          <w:sz w:val="22"/>
          <w:lang w:val="hy-AM"/>
        </w:rPr>
        <w:t>ը չնայած հաշվետւ տարում դարձյալ աշխատել են շահույթով, սական ը</w:t>
      </w:r>
      <w:r w:rsidR="007E28EE" w:rsidRPr="00E63CD7">
        <w:rPr>
          <w:rFonts w:ascii="GHEA Grapalat" w:hAnsi="GHEA Grapalat" w:cs="Sylfaen"/>
          <w:sz w:val="22"/>
          <w:lang w:val="hy-AM"/>
        </w:rPr>
        <w:t>ն</w:t>
      </w:r>
      <w:r w:rsidR="00A37602" w:rsidRPr="00E63CD7">
        <w:rPr>
          <w:rFonts w:ascii="GHEA Grapalat" w:hAnsi="GHEA Grapalat" w:cs="Sylfaen"/>
          <w:sz w:val="22"/>
          <w:lang w:val="hy-AM"/>
        </w:rPr>
        <w:t>կեր</w:t>
      </w:r>
      <w:r w:rsidR="00B34105" w:rsidRPr="00E63CD7">
        <w:rPr>
          <w:rFonts w:ascii="GHEA Grapalat" w:hAnsi="GHEA Grapalat" w:cs="Sylfaen"/>
          <w:sz w:val="22"/>
          <w:lang w:val="hy-AM"/>
        </w:rPr>
        <w:t>ությունների մոտ նվազել են</w:t>
      </w:r>
      <w:r w:rsidR="00A37602" w:rsidRPr="00E63CD7">
        <w:rPr>
          <w:rFonts w:ascii="GHEA Grapalat" w:hAnsi="GHEA Grapalat" w:cs="Sylfaen"/>
          <w:sz w:val="22"/>
          <w:lang w:val="hy-AM"/>
        </w:rPr>
        <w:t xml:space="preserve"> զուտ շ</w:t>
      </w:r>
      <w:r w:rsidR="00B34105" w:rsidRPr="00E63CD7">
        <w:rPr>
          <w:rFonts w:ascii="GHEA Grapalat" w:hAnsi="GHEA Grapalat" w:cs="Sylfaen"/>
          <w:sz w:val="22"/>
          <w:lang w:val="hy-AM"/>
        </w:rPr>
        <w:t>ա</w:t>
      </w:r>
      <w:r w:rsidR="00A37602" w:rsidRPr="00E63CD7">
        <w:rPr>
          <w:rFonts w:ascii="GHEA Grapalat" w:hAnsi="GHEA Grapalat" w:cs="Sylfaen"/>
          <w:sz w:val="22"/>
          <w:lang w:val="hy-AM"/>
        </w:rPr>
        <w:t>հույթի և կ</w:t>
      </w:r>
      <w:r w:rsidR="00B34105" w:rsidRPr="00E63CD7">
        <w:rPr>
          <w:rFonts w:ascii="GHEA Grapalat" w:hAnsi="GHEA Grapalat" w:cs="Sylfaen"/>
          <w:sz w:val="22"/>
          <w:lang w:val="hy-AM"/>
        </w:rPr>
        <w:t>ուտակված շահույթի ծավալները</w:t>
      </w:r>
      <w:r w:rsidR="00A37602" w:rsidRPr="00E63CD7">
        <w:rPr>
          <w:rFonts w:ascii="GHEA Grapalat" w:hAnsi="GHEA Grapalat" w:cs="Sylfaen"/>
          <w:sz w:val="22"/>
          <w:lang w:val="hy-AM"/>
        </w:rPr>
        <w:t>:</w:t>
      </w:r>
    </w:p>
    <w:p w:rsidR="00CC4B2C" w:rsidRPr="00E63CD7" w:rsidRDefault="00CC4B2C" w:rsidP="00C928ED">
      <w:pPr>
        <w:pStyle w:val="a3"/>
        <w:tabs>
          <w:tab w:val="clear" w:pos="540"/>
          <w:tab w:val="left" w:pos="-284"/>
        </w:tabs>
        <w:ind w:right="-142" w:firstLine="425"/>
        <w:rPr>
          <w:rFonts w:ascii="GHEA Grapalat" w:hAnsi="GHEA Grapalat" w:cs="Sylfaen"/>
          <w:sz w:val="22"/>
          <w:lang w:val="hy-AM"/>
        </w:rPr>
      </w:pPr>
      <w:r w:rsidRPr="00E63CD7">
        <w:rPr>
          <w:rFonts w:ascii="GHEA Grapalat" w:hAnsi="GHEA Grapalat" w:cs="Sylfaen"/>
          <w:sz w:val="22"/>
          <w:lang w:val="hy-AM"/>
        </w:rPr>
        <w:tab/>
      </w:r>
      <w:r w:rsidR="007A7403" w:rsidRPr="00E63CD7">
        <w:rPr>
          <w:rFonts w:ascii="GHEA Grapalat" w:hAnsi="GHEA Grapalat" w:cs="Sylfaen"/>
          <w:sz w:val="22"/>
          <w:lang w:val="hy-AM"/>
        </w:rPr>
        <w:t xml:space="preserve">Նախորդ տարի </w:t>
      </w:r>
      <w:r w:rsidR="00B34105" w:rsidRPr="00E63CD7">
        <w:rPr>
          <w:rFonts w:ascii="GHEA Grapalat" w:hAnsi="GHEA Grapalat"/>
          <w:sz w:val="22"/>
          <w:lang w:val="hy-AM"/>
        </w:rPr>
        <w:t>1</w:t>
      </w:r>
      <w:r w:rsidR="00B34105" w:rsidRPr="00E63CD7">
        <w:rPr>
          <w:rFonts w:ascii="Courier New" w:hAnsi="Courier New" w:cs="Courier New"/>
          <w:sz w:val="22"/>
          <w:lang w:val="hy-AM"/>
        </w:rPr>
        <w:t> </w:t>
      </w:r>
      <w:r w:rsidR="00B34105" w:rsidRPr="00E63CD7">
        <w:rPr>
          <w:rFonts w:ascii="GHEA Grapalat" w:hAnsi="GHEA Grapalat"/>
          <w:sz w:val="22"/>
          <w:lang w:val="hy-AM"/>
        </w:rPr>
        <w:t xml:space="preserve">013,0 հազ. դրամ </w:t>
      </w:r>
      <w:r w:rsidR="007A7403" w:rsidRPr="00E63CD7">
        <w:rPr>
          <w:rFonts w:ascii="GHEA Grapalat" w:hAnsi="GHEA Grapalat" w:cs="Sylfaen"/>
          <w:sz w:val="22"/>
          <w:lang w:val="hy-AM"/>
        </w:rPr>
        <w:t xml:space="preserve">շահույթ ձևավորած </w:t>
      </w:r>
      <w:r w:rsidR="00A37602" w:rsidRPr="00E63CD7">
        <w:rPr>
          <w:rFonts w:ascii="GHEA Grapalat" w:hAnsi="GHEA Grapalat" w:cs="Sylfaen"/>
          <w:sz w:val="22"/>
          <w:lang w:val="hy-AM"/>
        </w:rPr>
        <w:t>«</w:t>
      </w:r>
      <w:r w:rsidR="00A37602" w:rsidRPr="00E63CD7">
        <w:rPr>
          <w:rFonts w:ascii="GHEA Grapalat" w:hAnsi="GHEA Grapalat"/>
          <w:sz w:val="22"/>
          <w:lang w:val="hy-AM"/>
        </w:rPr>
        <w:t xml:space="preserve">Արմենիկում» ՓԲԸ-ն </w:t>
      </w:r>
      <w:r w:rsidR="00B34105" w:rsidRPr="00E63CD7">
        <w:rPr>
          <w:rFonts w:ascii="GHEA Grapalat" w:hAnsi="GHEA Grapalat"/>
          <w:sz w:val="22"/>
          <w:lang w:val="hy-AM"/>
        </w:rPr>
        <w:t xml:space="preserve">հաշվետու տարում </w:t>
      </w:r>
      <w:r w:rsidR="007A7403" w:rsidRPr="00E63CD7">
        <w:rPr>
          <w:rFonts w:ascii="GHEA Grapalat" w:hAnsi="GHEA Grapalat"/>
          <w:sz w:val="22"/>
          <w:lang w:val="hy-AM"/>
        </w:rPr>
        <w:t>ձևավորել է 12</w:t>
      </w:r>
      <w:r w:rsidR="007A7403" w:rsidRPr="00E63CD7">
        <w:rPr>
          <w:rFonts w:ascii="Courier New" w:hAnsi="Courier New" w:cs="Courier New"/>
          <w:sz w:val="22"/>
          <w:lang w:val="hy-AM"/>
        </w:rPr>
        <w:t> </w:t>
      </w:r>
      <w:r w:rsidR="00B34105" w:rsidRPr="00E63CD7">
        <w:rPr>
          <w:rFonts w:ascii="GHEA Grapalat" w:hAnsi="GHEA Grapalat"/>
          <w:sz w:val="22"/>
          <w:lang w:val="hy-AM"/>
        </w:rPr>
        <w:t>778,0 հազ. դրամ</w:t>
      </w:r>
      <w:r w:rsidR="007A7403" w:rsidRPr="00E63CD7">
        <w:rPr>
          <w:rFonts w:ascii="GHEA Grapalat" w:hAnsi="GHEA Grapalat"/>
          <w:sz w:val="22"/>
          <w:lang w:val="hy-AM"/>
        </w:rPr>
        <w:t xml:space="preserve"> վնաս, </w:t>
      </w:r>
      <w:r w:rsidR="00B34105" w:rsidRPr="00E63CD7">
        <w:rPr>
          <w:rFonts w:ascii="GHEA Grapalat" w:hAnsi="GHEA Grapalat"/>
          <w:sz w:val="22"/>
          <w:lang w:val="hy-AM"/>
        </w:rPr>
        <w:t xml:space="preserve">իսկ կուտակված վնասն ավելացել է </w:t>
      </w:r>
      <w:r w:rsidR="007A7403" w:rsidRPr="00E63CD7">
        <w:rPr>
          <w:rFonts w:ascii="GHEA Grapalat" w:hAnsi="GHEA Grapalat"/>
          <w:sz w:val="22"/>
          <w:lang w:val="hy-AM"/>
        </w:rPr>
        <w:t>35</w:t>
      </w:r>
      <w:r w:rsidR="007A7403" w:rsidRPr="00E63CD7">
        <w:rPr>
          <w:rFonts w:ascii="Courier New" w:hAnsi="Courier New" w:cs="Courier New"/>
          <w:sz w:val="22"/>
          <w:lang w:val="hy-AM"/>
        </w:rPr>
        <w:t> </w:t>
      </w:r>
      <w:r w:rsidR="006D570F" w:rsidRPr="00E63CD7">
        <w:rPr>
          <w:rFonts w:ascii="GHEA Grapalat" w:hAnsi="GHEA Grapalat"/>
          <w:sz w:val="22"/>
          <w:lang w:val="hy-AM"/>
        </w:rPr>
        <w:t>130,0 հազ. դրամով:</w:t>
      </w:r>
      <w:r w:rsidR="007A7403" w:rsidRPr="00E63CD7">
        <w:rPr>
          <w:rFonts w:ascii="GHEA Grapalat" w:hAnsi="GHEA Grapalat"/>
          <w:sz w:val="22"/>
          <w:lang w:val="hy-AM"/>
        </w:rPr>
        <w:t xml:space="preserve"> </w:t>
      </w:r>
      <w:r w:rsidR="007A7403" w:rsidRPr="00E63CD7">
        <w:rPr>
          <w:rFonts w:ascii="GHEA Grapalat" w:hAnsi="GHEA Grapalat" w:cs="Sylfaen"/>
          <w:sz w:val="22"/>
          <w:lang w:val="hy-AM"/>
        </w:rPr>
        <w:t>«Որոտանի ՀԷԿՀ» ՓԲԸ-ի մոտ 1</w:t>
      </w:r>
      <w:r w:rsidR="007A7403" w:rsidRPr="00E63CD7">
        <w:rPr>
          <w:rFonts w:ascii="Courier New" w:hAnsi="Courier New" w:cs="Courier New"/>
          <w:sz w:val="22"/>
          <w:lang w:val="hy-AM"/>
        </w:rPr>
        <w:t> </w:t>
      </w:r>
      <w:r w:rsidR="007A7403" w:rsidRPr="00E63CD7">
        <w:rPr>
          <w:rFonts w:ascii="GHEA Grapalat" w:hAnsi="GHEA Grapalat" w:cs="Sylfaen"/>
          <w:sz w:val="22"/>
          <w:lang w:val="hy-AM"/>
        </w:rPr>
        <w:t>366</w:t>
      </w:r>
      <w:r w:rsidR="007A7403" w:rsidRPr="00E63CD7">
        <w:rPr>
          <w:rFonts w:ascii="Courier New" w:hAnsi="Courier New" w:cs="Courier New"/>
          <w:sz w:val="22"/>
          <w:lang w:val="hy-AM"/>
        </w:rPr>
        <w:t> </w:t>
      </w:r>
      <w:r w:rsidR="007A7403" w:rsidRPr="00E63CD7">
        <w:rPr>
          <w:rFonts w:ascii="GHEA Grapalat" w:hAnsi="GHEA Grapalat" w:cs="Sylfaen"/>
          <w:sz w:val="22"/>
          <w:lang w:val="hy-AM"/>
        </w:rPr>
        <w:t>421,0 հազ դրամ շահույթը ձևափոխվել է 3</w:t>
      </w:r>
      <w:r w:rsidR="007A7403" w:rsidRPr="00E63CD7">
        <w:rPr>
          <w:rFonts w:ascii="Courier New" w:hAnsi="Courier New" w:cs="Courier New"/>
          <w:sz w:val="22"/>
          <w:lang w:val="hy-AM"/>
        </w:rPr>
        <w:t> </w:t>
      </w:r>
      <w:r w:rsidR="007A7403" w:rsidRPr="00E63CD7">
        <w:rPr>
          <w:rFonts w:ascii="GHEA Grapalat" w:hAnsi="GHEA Grapalat" w:cs="Sylfaen"/>
          <w:sz w:val="22"/>
          <w:lang w:val="hy-AM"/>
        </w:rPr>
        <w:t>359</w:t>
      </w:r>
      <w:r w:rsidR="007A7403" w:rsidRPr="00E63CD7">
        <w:rPr>
          <w:rFonts w:ascii="Courier New" w:hAnsi="Courier New" w:cs="Courier New"/>
          <w:sz w:val="22"/>
          <w:lang w:val="hy-AM"/>
        </w:rPr>
        <w:t> </w:t>
      </w:r>
      <w:r w:rsidR="007A7403" w:rsidRPr="00E63CD7">
        <w:rPr>
          <w:rFonts w:ascii="GHEA Grapalat" w:hAnsi="GHEA Grapalat" w:cs="Sylfaen"/>
          <w:sz w:val="22"/>
          <w:lang w:val="hy-AM"/>
        </w:rPr>
        <w:t xml:space="preserve">236,0 հազ. դրամ վնասի, </w:t>
      </w:r>
      <w:r w:rsidR="00B34105" w:rsidRPr="00E63CD7">
        <w:rPr>
          <w:rFonts w:ascii="GHEA Grapalat" w:hAnsi="GHEA Grapalat" w:cs="Sylfaen"/>
          <w:sz w:val="22"/>
          <w:lang w:val="hy-AM"/>
        </w:rPr>
        <w:t xml:space="preserve">իսկ </w:t>
      </w:r>
      <w:r w:rsidR="007A7403" w:rsidRPr="00E63CD7">
        <w:rPr>
          <w:rFonts w:ascii="GHEA Grapalat" w:hAnsi="GHEA Grapalat" w:cs="Sylfaen"/>
          <w:sz w:val="22"/>
          <w:lang w:val="hy-AM"/>
        </w:rPr>
        <w:t xml:space="preserve">կուտակված </w:t>
      </w:r>
      <w:r w:rsidR="00B34105" w:rsidRPr="00E63CD7">
        <w:rPr>
          <w:rFonts w:ascii="GHEA Grapalat" w:hAnsi="GHEA Grapalat" w:cs="Sylfaen"/>
          <w:sz w:val="22"/>
          <w:lang w:val="hy-AM"/>
        </w:rPr>
        <w:t>շահույթը նվազել է շուրջ 4 անգամ`</w:t>
      </w:r>
      <w:r w:rsidR="007A7403" w:rsidRPr="00E63CD7">
        <w:rPr>
          <w:rFonts w:ascii="GHEA Grapalat" w:hAnsi="GHEA Grapalat" w:cs="Sylfaen"/>
          <w:sz w:val="22"/>
          <w:lang w:val="hy-AM"/>
        </w:rPr>
        <w:t xml:space="preserve"> կազմելով</w:t>
      </w:r>
      <w:r w:rsidR="00324EE5" w:rsidRPr="00E63CD7">
        <w:rPr>
          <w:rFonts w:ascii="GHEA Grapalat" w:hAnsi="GHEA Grapalat" w:cs="Sylfaen"/>
          <w:sz w:val="22"/>
          <w:lang w:val="hy-AM"/>
        </w:rPr>
        <w:t xml:space="preserve"> 10</w:t>
      </w:r>
      <w:r w:rsidR="00324EE5" w:rsidRPr="00E63CD7">
        <w:rPr>
          <w:rFonts w:ascii="Courier New" w:hAnsi="Courier New" w:cs="Courier New"/>
          <w:sz w:val="22"/>
          <w:lang w:val="hy-AM"/>
        </w:rPr>
        <w:t> </w:t>
      </w:r>
      <w:r w:rsidR="00324EE5" w:rsidRPr="00E63CD7">
        <w:rPr>
          <w:rFonts w:ascii="GHEA Grapalat" w:hAnsi="GHEA Grapalat" w:cs="Sylfaen"/>
          <w:sz w:val="22"/>
          <w:lang w:val="hy-AM"/>
        </w:rPr>
        <w:t>943</w:t>
      </w:r>
      <w:r w:rsidR="00324EE5" w:rsidRPr="00E63CD7">
        <w:rPr>
          <w:rFonts w:ascii="Courier New" w:hAnsi="Courier New" w:cs="Courier New"/>
          <w:sz w:val="22"/>
          <w:lang w:val="hy-AM"/>
        </w:rPr>
        <w:t> </w:t>
      </w:r>
      <w:r w:rsidR="00324EE5" w:rsidRPr="00E63CD7">
        <w:rPr>
          <w:rFonts w:ascii="GHEA Grapalat" w:hAnsi="GHEA Grapalat" w:cs="Sylfaen"/>
          <w:sz w:val="22"/>
          <w:lang w:val="hy-AM"/>
        </w:rPr>
        <w:t>916,0 հազ. դ</w:t>
      </w:r>
      <w:r w:rsidRPr="00E63CD7">
        <w:rPr>
          <w:rFonts w:ascii="GHEA Grapalat" w:hAnsi="GHEA Grapalat" w:cs="Sylfaen"/>
          <w:sz w:val="22"/>
          <w:lang w:val="hy-AM"/>
        </w:rPr>
        <w:t>րամ:</w:t>
      </w:r>
    </w:p>
    <w:p w:rsidR="00A37602" w:rsidRPr="00E63CD7" w:rsidRDefault="007A7403" w:rsidP="00C928ED">
      <w:pPr>
        <w:pStyle w:val="a3"/>
        <w:tabs>
          <w:tab w:val="clear" w:pos="540"/>
          <w:tab w:val="left" w:pos="-284"/>
        </w:tabs>
        <w:ind w:right="-142" w:firstLine="425"/>
        <w:rPr>
          <w:rFonts w:ascii="GHEA Grapalat" w:hAnsi="GHEA Grapalat" w:cs="Sylfaen"/>
          <w:sz w:val="22"/>
          <w:lang w:val="hy-AM"/>
        </w:rPr>
      </w:pPr>
      <w:r w:rsidRPr="00E63CD7">
        <w:rPr>
          <w:rFonts w:ascii="GHEA Grapalat" w:hAnsi="GHEA Grapalat" w:cs="Sylfaen"/>
          <w:sz w:val="22"/>
          <w:lang w:val="hy-AM"/>
        </w:rPr>
        <w:t xml:space="preserve"> </w:t>
      </w:r>
      <w:r w:rsidR="00CC4B2C" w:rsidRPr="00E63CD7">
        <w:rPr>
          <w:rFonts w:ascii="GHEA Grapalat" w:hAnsi="GHEA Grapalat" w:cs="Sylfaen"/>
          <w:sz w:val="22"/>
          <w:lang w:val="hy-AM"/>
        </w:rPr>
        <w:tab/>
      </w:r>
      <w:r w:rsidR="00CC4B2C" w:rsidRPr="00E63CD7">
        <w:rPr>
          <w:rFonts w:ascii="GHEA Grapalat" w:hAnsi="GHEA Grapalat"/>
          <w:sz w:val="22"/>
          <w:lang w:val="hy-AM"/>
        </w:rPr>
        <w:t xml:space="preserve">«Բերդի ԲԿ» </w:t>
      </w:r>
      <w:r w:rsidR="00CC4B2C" w:rsidRPr="00E63CD7">
        <w:rPr>
          <w:rFonts w:ascii="GHEA Grapalat" w:hAnsi="GHEA Grapalat" w:cs="Sylfaen"/>
          <w:sz w:val="22"/>
          <w:lang w:val="hy-AM"/>
        </w:rPr>
        <w:t xml:space="preserve">ՓԲԸ-ի համար նախորդ հաշվետու տարում </w:t>
      </w:r>
      <w:r w:rsidR="00520C35" w:rsidRPr="00E63CD7">
        <w:rPr>
          <w:rFonts w:ascii="GHEA Grapalat" w:hAnsi="GHEA Grapalat" w:cs="Sylfaen"/>
          <w:sz w:val="22"/>
          <w:lang w:val="hy-AM"/>
        </w:rPr>
        <w:t xml:space="preserve">ֆինանսատնտեսական </w:t>
      </w:r>
      <w:r w:rsidR="00CC4B2C" w:rsidRPr="00E63CD7">
        <w:rPr>
          <w:rFonts w:ascii="GHEA Grapalat" w:hAnsi="GHEA Grapalat" w:cs="Sylfaen"/>
          <w:sz w:val="22"/>
          <w:lang w:val="hy-AM"/>
        </w:rPr>
        <w:t>վերլուծություն չի իրականացվել</w:t>
      </w:r>
      <w:r w:rsidR="00520C35" w:rsidRPr="00E63CD7">
        <w:rPr>
          <w:rFonts w:ascii="GHEA Grapalat" w:hAnsi="GHEA Grapalat" w:cs="Sylfaen"/>
          <w:sz w:val="22"/>
          <w:lang w:val="hy-AM"/>
        </w:rPr>
        <w:t>`</w:t>
      </w:r>
      <w:r w:rsidR="00CC4B2C" w:rsidRPr="00E63CD7">
        <w:rPr>
          <w:rFonts w:ascii="GHEA Grapalat" w:hAnsi="GHEA Grapalat" w:cs="Sylfaen"/>
          <w:sz w:val="22"/>
          <w:lang w:val="hy-AM"/>
        </w:rPr>
        <w:t xml:space="preserve"> տեղեկատվ</w:t>
      </w:r>
      <w:r w:rsidR="00631AFF" w:rsidRPr="00E63CD7">
        <w:rPr>
          <w:rFonts w:ascii="GHEA Grapalat" w:hAnsi="GHEA Grapalat" w:cs="Sylfaen"/>
          <w:sz w:val="22"/>
          <w:lang w:val="hy-AM"/>
        </w:rPr>
        <w:t>ություն չներկայացնելու պատճառով: Հ</w:t>
      </w:r>
      <w:r w:rsidR="00CC4B2C" w:rsidRPr="00E63CD7">
        <w:rPr>
          <w:rFonts w:ascii="GHEA Grapalat" w:hAnsi="GHEA Grapalat" w:cs="Sylfaen"/>
          <w:sz w:val="22"/>
          <w:lang w:val="hy-AM"/>
        </w:rPr>
        <w:t>աշ</w:t>
      </w:r>
      <w:r w:rsidR="00520C35" w:rsidRPr="00E63CD7">
        <w:rPr>
          <w:rFonts w:ascii="GHEA Grapalat" w:hAnsi="GHEA Grapalat" w:cs="Sylfaen"/>
          <w:sz w:val="22"/>
          <w:lang w:val="hy-AM"/>
        </w:rPr>
        <w:t xml:space="preserve">վետու տարում ընկերությունը ձևավորել է </w:t>
      </w:r>
      <w:r w:rsidR="00CC4B2C" w:rsidRPr="00E63CD7">
        <w:rPr>
          <w:rFonts w:ascii="GHEA Grapalat" w:hAnsi="GHEA Grapalat" w:cs="Sylfaen"/>
          <w:sz w:val="22"/>
          <w:lang w:val="hy-AM"/>
        </w:rPr>
        <w:t>50</w:t>
      </w:r>
      <w:r w:rsidR="00CC4B2C" w:rsidRPr="00E63CD7">
        <w:rPr>
          <w:rFonts w:ascii="Courier New" w:hAnsi="Courier New" w:cs="Courier New"/>
          <w:sz w:val="22"/>
          <w:lang w:val="hy-AM"/>
        </w:rPr>
        <w:t> </w:t>
      </w:r>
      <w:r w:rsidR="00B34105" w:rsidRPr="00E63CD7">
        <w:rPr>
          <w:rFonts w:ascii="GHEA Grapalat" w:hAnsi="GHEA Grapalat" w:cs="Sylfaen"/>
          <w:sz w:val="22"/>
          <w:lang w:val="hy-AM"/>
        </w:rPr>
        <w:t>927,7 հազ. դրամ</w:t>
      </w:r>
      <w:r w:rsidR="00520C35" w:rsidRPr="00E63CD7">
        <w:rPr>
          <w:rFonts w:ascii="GHEA Grapalat" w:hAnsi="GHEA Grapalat" w:cs="Sylfaen"/>
          <w:sz w:val="22"/>
          <w:lang w:val="hy-AM"/>
        </w:rPr>
        <w:t xml:space="preserve"> վնաս</w:t>
      </w:r>
      <w:r w:rsidR="00B34105" w:rsidRPr="00E63CD7">
        <w:rPr>
          <w:rFonts w:ascii="GHEA Grapalat" w:hAnsi="GHEA Grapalat" w:cs="Sylfaen"/>
          <w:sz w:val="22"/>
          <w:lang w:val="hy-AM"/>
        </w:rPr>
        <w:t>,</w:t>
      </w:r>
      <w:r w:rsidR="00813122" w:rsidRPr="00E63CD7">
        <w:rPr>
          <w:rFonts w:ascii="GHEA Grapalat" w:hAnsi="GHEA Grapalat" w:cs="Sylfaen"/>
          <w:sz w:val="22"/>
          <w:lang w:val="hy-AM"/>
        </w:rPr>
        <w:t xml:space="preserve"> </w:t>
      </w:r>
      <w:r w:rsidR="00520C35" w:rsidRPr="00E63CD7">
        <w:rPr>
          <w:rFonts w:ascii="GHEA Grapalat" w:hAnsi="GHEA Grapalat" w:cs="Sylfaen"/>
          <w:sz w:val="22"/>
          <w:lang w:val="hy-AM"/>
        </w:rPr>
        <w:t xml:space="preserve">իսկ կուտակված վնասը կազմել է </w:t>
      </w:r>
      <w:r w:rsidR="00CC4B2C" w:rsidRPr="00E63CD7">
        <w:rPr>
          <w:rFonts w:ascii="GHEA Grapalat" w:hAnsi="GHEA Grapalat" w:cs="Sylfaen"/>
          <w:sz w:val="22"/>
          <w:lang w:val="hy-AM"/>
        </w:rPr>
        <w:t>55</w:t>
      </w:r>
      <w:r w:rsidR="00CC4B2C" w:rsidRPr="00E63CD7">
        <w:rPr>
          <w:rFonts w:ascii="Courier New" w:hAnsi="Courier New" w:cs="Courier New"/>
          <w:sz w:val="22"/>
          <w:lang w:val="hy-AM"/>
        </w:rPr>
        <w:t> </w:t>
      </w:r>
      <w:r w:rsidR="00CC4B2C" w:rsidRPr="00E63CD7">
        <w:rPr>
          <w:rFonts w:ascii="GHEA Grapalat" w:hAnsi="GHEA Grapalat" w:cs="Sylfaen"/>
          <w:sz w:val="22"/>
          <w:lang w:val="hy-AM"/>
        </w:rPr>
        <w:t>725,2 հազ. դրամ;</w:t>
      </w:r>
    </w:p>
    <w:p w:rsidR="00A37602" w:rsidRPr="00E63CD7" w:rsidRDefault="00A37602" w:rsidP="00C928ED">
      <w:pPr>
        <w:pStyle w:val="a3"/>
        <w:tabs>
          <w:tab w:val="clear" w:pos="540"/>
          <w:tab w:val="left" w:pos="-284"/>
        </w:tabs>
        <w:ind w:right="-142" w:firstLine="425"/>
        <w:rPr>
          <w:rFonts w:ascii="GHEA Grapalat" w:hAnsi="GHEA Grapalat"/>
          <w:sz w:val="22"/>
          <w:szCs w:val="22"/>
          <w:lang w:val="hy-AM"/>
        </w:rPr>
      </w:pPr>
    </w:p>
    <w:p w:rsidR="00D86257" w:rsidRPr="00E63CD7" w:rsidRDefault="00D86257" w:rsidP="008F28AC">
      <w:pPr>
        <w:pStyle w:val="a3"/>
        <w:tabs>
          <w:tab w:val="clear" w:pos="540"/>
          <w:tab w:val="left" w:pos="720"/>
        </w:tabs>
        <w:ind w:left="113"/>
        <w:jc w:val="center"/>
        <w:rPr>
          <w:rFonts w:ascii="GHEA Grapalat" w:hAnsi="GHEA Grapalat"/>
          <w:b/>
          <w:sz w:val="22"/>
          <w:u w:val="single"/>
          <w:lang w:val="hy-AM"/>
        </w:rPr>
      </w:pPr>
    </w:p>
    <w:p w:rsidR="00060B8E" w:rsidRPr="00E63CD7" w:rsidRDefault="00060B8E" w:rsidP="00060B8E">
      <w:pPr>
        <w:jc w:val="center"/>
        <w:rPr>
          <w:rFonts w:ascii="GHEA Grapalat" w:hAnsi="GHEA Grapalat"/>
          <w:b/>
          <w:sz w:val="22"/>
          <w:szCs w:val="22"/>
          <w:u w:val="single"/>
          <w:lang w:val="hy-AM"/>
        </w:rPr>
      </w:pPr>
      <w:r w:rsidRPr="00E63CD7">
        <w:rPr>
          <w:rFonts w:ascii="GHEA Grapalat" w:hAnsi="GHEA Grapalat"/>
          <w:b/>
          <w:sz w:val="22"/>
          <w:u w:val="single"/>
          <w:lang w:val="hy-AM"/>
        </w:rPr>
        <w:lastRenderedPageBreak/>
        <w:t>10.</w:t>
      </w:r>
      <w:r w:rsidR="00B60E80" w:rsidRPr="00E63CD7">
        <w:rPr>
          <w:rFonts w:ascii="GHEA Grapalat" w:hAnsi="GHEA Grapalat"/>
          <w:b/>
          <w:sz w:val="22"/>
          <w:u w:val="single"/>
          <w:lang w:val="hy-AM"/>
        </w:rPr>
        <w:t xml:space="preserve"> </w:t>
      </w:r>
      <w:r w:rsidRPr="00E63CD7">
        <w:rPr>
          <w:rFonts w:ascii="GHEA Grapalat" w:hAnsi="GHEA Grapalat" w:cs="Sylfaen"/>
          <w:b/>
          <w:sz w:val="22"/>
          <w:szCs w:val="22"/>
          <w:u w:val="single"/>
          <w:lang w:val="hy-AM"/>
        </w:rPr>
        <w:t xml:space="preserve">ՀՀ ԲԱՐՁՐ </w:t>
      </w:r>
      <w:r w:rsidRPr="00E63CD7">
        <w:rPr>
          <w:rFonts w:ascii="GHEA Grapalat" w:hAnsi="GHEA Grapalat"/>
          <w:b/>
          <w:sz w:val="22"/>
          <w:szCs w:val="22"/>
          <w:u w:val="single"/>
          <w:lang w:val="hy-AM"/>
        </w:rPr>
        <w:t xml:space="preserve">ՏԵԽՆՈԼՈԳԻԱԿԱՆ ԱՐԴՅՈՒՆԱԲԵՐՈՒԹՅԱՆ </w:t>
      </w:r>
      <w:r w:rsidRPr="00E63CD7">
        <w:rPr>
          <w:rFonts w:ascii="GHEA Grapalat" w:hAnsi="GHEA Grapalat" w:cs="Sylfaen"/>
          <w:b/>
          <w:sz w:val="22"/>
          <w:szCs w:val="22"/>
          <w:u w:val="single"/>
          <w:lang w:val="hy-AM"/>
        </w:rPr>
        <w:t>ՆԱԽԱՐԱՐՈՒԹՅՈՒՆ</w:t>
      </w:r>
    </w:p>
    <w:p w:rsidR="00AD2184" w:rsidRPr="00E63CD7" w:rsidRDefault="00AD2184" w:rsidP="006B1BF5">
      <w:pPr>
        <w:pStyle w:val="a3"/>
        <w:tabs>
          <w:tab w:val="clear" w:pos="540"/>
          <w:tab w:val="left" w:pos="720"/>
        </w:tabs>
        <w:ind w:left="113"/>
        <w:jc w:val="center"/>
        <w:rPr>
          <w:rFonts w:ascii="GHEA Grapalat" w:hAnsi="GHEA Grapalat"/>
          <w:b/>
          <w:sz w:val="22"/>
          <w:szCs w:val="22"/>
          <w:u w:val="single"/>
          <w:lang w:val="hy-AM"/>
        </w:rPr>
      </w:pPr>
    </w:p>
    <w:p w:rsidR="00743D72" w:rsidRPr="00E63CD7" w:rsidRDefault="007F2F3B" w:rsidP="00092684">
      <w:pPr>
        <w:spacing w:line="360" w:lineRule="auto"/>
        <w:ind w:firstLine="426"/>
        <w:jc w:val="both"/>
        <w:rPr>
          <w:rFonts w:ascii="GHEA Grapalat" w:hAnsi="GHEA Grapalat" w:cs="Sylfaen"/>
          <w:sz w:val="22"/>
          <w:szCs w:val="22"/>
          <w:lang w:val="hy-AM" w:eastAsia="en-US"/>
        </w:rPr>
      </w:pPr>
      <w:r w:rsidRPr="00E63CD7">
        <w:rPr>
          <w:rFonts w:ascii="GHEA Grapalat" w:hAnsi="GHEA Grapalat"/>
          <w:sz w:val="22"/>
          <w:szCs w:val="22"/>
          <w:lang w:val="hy-AM"/>
        </w:rPr>
        <w:t>1</w:t>
      </w:r>
      <w:r w:rsidR="0075019B" w:rsidRPr="00E63CD7">
        <w:rPr>
          <w:rFonts w:ascii="GHEA Grapalat" w:hAnsi="GHEA Grapalat"/>
          <w:sz w:val="22"/>
          <w:szCs w:val="22"/>
          <w:lang w:val="hy-AM"/>
        </w:rPr>
        <w:t>0</w:t>
      </w:r>
      <w:r w:rsidR="000A245A" w:rsidRPr="00E63CD7">
        <w:rPr>
          <w:rFonts w:ascii="GHEA Grapalat" w:hAnsi="GHEA Grapalat"/>
          <w:sz w:val="22"/>
          <w:szCs w:val="22"/>
          <w:lang w:val="hy-AM"/>
        </w:rPr>
        <w:t xml:space="preserve">.1  </w:t>
      </w:r>
      <w:r w:rsidR="002D7B62" w:rsidRPr="00E63CD7">
        <w:rPr>
          <w:rFonts w:ascii="GHEA Grapalat" w:hAnsi="GHEA Grapalat"/>
          <w:sz w:val="22"/>
          <w:szCs w:val="22"/>
          <w:lang w:val="hy-AM"/>
        </w:rPr>
        <w:t xml:space="preserve">Նախարարության ենթակայությամբ </w:t>
      </w:r>
      <w:r w:rsidR="00706208" w:rsidRPr="00E63CD7">
        <w:rPr>
          <w:rFonts w:ascii="GHEA Grapalat" w:hAnsi="GHEA Grapalat"/>
          <w:sz w:val="22"/>
          <w:szCs w:val="22"/>
          <w:lang w:val="hy-AM"/>
        </w:rPr>
        <w:t>201</w:t>
      </w:r>
      <w:r w:rsidR="00DD7B24" w:rsidRPr="00E63CD7">
        <w:rPr>
          <w:rFonts w:ascii="GHEA Grapalat" w:hAnsi="GHEA Grapalat"/>
          <w:sz w:val="22"/>
          <w:szCs w:val="22"/>
          <w:lang w:val="hy-AM"/>
        </w:rPr>
        <w:t>9</w:t>
      </w:r>
      <w:r w:rsidR="002F6E6C" w:rsidRPr="00E63CD7">
        <w:rPr>
          <w:rFonts w:ascii="GHEA Grapalat" w:hAnsi="GHEA Grapalat"/>
          <w:sz w:val="22"/>
          <w:szCs w:val="22"/>
          <w:lang w:val="hy-AM"/>
        </w:rPr>
        <w:t>թ.-ի տարեկան տվյալներով առկա են</w:t>
      </w:r>
      <w:r w:rsidR="00743D72" w:rsidRPr="00E63CD7">
        <w:rPr>
          <w:rFonts w:ascii="GHEA Grapalat" w:hAnsi="GHEA Grapalat"/>
          <w:sz w:val="22"/>
          <w:szCs w:val="22"/>
          <w:lang w:val="hy-AM"/>
        </w:rPr>
        <w:t xml:space="preserve"> </w:t>
      </w:r>
      <w:r w:rsidR="00681765" w:rsidRPr="00E63CD7">
        <w:rPr>
          <w:rFonts w:ascii="GHEA Grapalat" w:hAnsi="GHEA Grapalat"/>
          <w:sz w:val="22"/>
          <w:szCs w:val="22"/>
          <w:lang w:val="hy-AM"/>
        </w:rPr>
        <w:t>թվով 10</w:t>
      </w:r>
      <w:r w:rsidR="002F6E6C" w:rsidRPr="00E63CD7">
        <w:rPr>
          <w:rFonts w:ascii="GHEA Grapalat" w:hAnsi="GHEA Grapalat"/>
          <w:sz w:val="22"/>
          <w:szCs w:val="22"/>
          <w:lang w:val="hy-AM"/>
        </w:rPr>
        <w:t xml:space="preserve"> </w:t>
      </w:r>
      <w:r w:rsidR="000A245A" w:rsidRPr="00E63CD7">
        <w:rPr>
          <w:rFonts w:ascii="GHEA Grapalat" w:hAnsi="GHEA Grapalat"/>
          <w:sz w:val="22"/>
          <w:szCs w:val="22"/>
          <w:lang w:val="hy-AM"/>
        </w:rPr>
        <w:t>պետական մասնակցությամբ առևտրային կազմակերպություն</w:t>
      </w:r>
      <w:r w:rsidR="00477F56" w:rsidRPr="00E63CD7">
        <w:rPr>
          <w:rFonts w:ascii="GHEA Grapalat" w:hAnsi="GHEA Grapalat"/>
          <w:sz w:val="22"/>
          <w:szCs w:val="22"/>
          <w:lang w:val="hy-AM"/>
        </w:rPr>
        <w:t>ներ</w:t>
      </w:r>
      <w:r w:rsidR="000A245A" w:rsidRPr="00E63CD7">
        <w:rPr>
          <w:rFonts w:ascii="GHEA Grapalat" w:hAnsi="GHEA Grapalat"/>
          <w:sz w:val="22"/>
          <w:szCs w:val="22"/>
          <w:lang w:val="hy-AM"/>
        </w:rPr>
        <w:t>:</w:t>
      </w:r>
      <w:r w:rsidR="00AD2184" w:rsidRPr="00E63CD7">
        <w:rPr>
          <w:rFonts w:ascii="GHEA Grapalat" w:hAnsi="GHEA Grapalat"/>
          <w:sz w:val="22"/>
          <w:szCs w:val="22"/>
          <w:lang w:val="hy-AM"/>
        </w:rPr>
        <w:t xml:space="preserve"> </w:t>
      </w:r>
      <w:r w:rsidR="003F6505" w:rsidRPr="00E63CD7">
        <w:rPr>
          <w:rFonts w:ascii="GHEA Grapalat" w:hAnsi="GHEA Grapalat" w:cs="Sylfaen"/>
          <w:sz w:val="22"/>
          <w:szCs w:val="22"/>
          <w:lang w:val="hy-AM"/>
        </w:rPr>
        <w:t>«</w:t>
      </w:r>
      <w:r w:rsidR="00D86257" w:rsidRPr="00E63CD7">
        <w:rPr>
          <w:rFonts w:ascii="GHEA Grapalat" w:hAnsi="GHEA Grapalat" w:cs="Sylfaen"/>
          <w:sz w:val="22"/>
          <w:szCs w:val="22"/>
          <w:lang w:val="hy-AM"/>
        </w:rPr>
        <w:t>Արմկոսմոս</w:t>
      </w:r>
      <w:r w:rsidR="003F6505" w:rsidRPr="00E63CD7">
        <w:rPr>
          <w:rFonts w:ascii="GHEA Grapalat" w:hAnsi="GHEA Grapalat" w:cs="Sylfaen"/>
          <w:sz w:val="22"/>
          <w:szCs w:val="22"/>
          <w:lang w:val="hy-AM"/>
        </w:rPr>
        <w:t>»</w:t>
      </w:r>
      <w:r w:rsidR="001F31CD" w:rsidRPr="00E63CD7">
        <w:rPr>
          <w:rFonts w:ascii="GHEA Grapalat" w:hAnsi="GHEA Grapalat" w:cs="Sylfaen"/>
          <w:sz w:val="22"/>
          <w:szCs w:val="22"/>
          <w:lang w:val="hy-AM"/>
        </w:rPr>
        <w:t xml:space="preserve"> ՓԲԸ-ն </w:t>
      </w:r>
      <w:r w:rsidR="00D86257" w:rsidRPr="00E63CD7">
        <w:rPr>
          <w:rFonts w:ascii="GHEA Grapalat" w:hAnsi="GHEA Grapalat" w:cs="Sylfaen"/>
          <w:sz w:val="22"/>
          <w:szCs w:val="22"/>
          <w:lang w:val="hy-AM"/>
        </w:rPr>
        <w:t xml:space="preserve">ստեղծված է </w:t>
      </w:r>
      <w:r w:rsidR="001F31CD" w:rsidRPr="00E63CD7">
        <w:rPr>
          <w:rFonts w:ascii="GHEA Grapalat" w:hAnsi="GHEA Grapalat" w:cs="Sylfaen"/>
          <w:sz w:val="22"/>
          <w:szCs w:val="22"/>
          <w:lang w:val="hy-AM"/>
        </w:rPr>
        <w:t xml:space="preserve">ՀՀ կառավարության </w:t>
      </w:r>
      <w:r w:rsidR="00D86257" w:rsidRPr="00E63CD7">
        <w:rPr>
          <w:rFonts w:ascii="GHEA Grapalat" w:hAnsi="GHEA Grapalat" w:cs="Sylfaen"/>
          <w:sz w:val="22"/>
          <w:szCs w:val="22"/>
          <w:lang w:val="hy-AM"/>
        </w:rPr>
        <w:t>գաղտնի</w:t>
      </w:r>
      <w:r w:rsidR="001F31CD" w:rsidRPr="00E63CD7">
        <w:rPr>
          <w:rFonts w:ascii="GHEA Grapalat" w:hAnsi="GHEA Grapalat" w:cs="Sylfaen"/>
          <w:sz w:val="22"/>
          <w:szCs w:val="22"/>
          <w:lang w:val="hy-AM"/>
        </w:rPr>
        <w:t xml:space="preserve"> որոշմամբ</w:t>
      </w:r>
      <w:r w:rsidR="00DD7B24" w:rsidRPr="00E63CD7">
        <w:rPr>
          <w:rFonts w:ascii="GHEA Grapalat" w:hAnsi="GHEA Grapalat" w:cs="Sylfaen"/>
          <w:sz w:val="22"/>
          <w:szCs w:val="22"/>
          <w:lang w:val="hy-AM"/>
        </w:rPr>
        <w:t xml:space="preserve"> և ընկերությ</w:t>
      </w:r>
      <w:r w:rsidR="00743D72" w:rsidRPr="00E63CD7">
        <w:rPr>
          <w:rFonts w:ascii="GHEA Grapalat" w:hAnsi="GHEA Grapalat" w:cs="Sylfaen"/>
          <w:sz w:val="22"/>
          <w:szCs w:val="22"/>
          <w:lang w:val="hy-AM"/>
        </w:rPr>
        <w:t>ա</w:t>
      </w:r>
      <w:r w:rsidR="00DD7B24" w:rsidRPr="00E63CD7">
        <w:rPr>
          <w:rFonts w:ascii="GHEA Grapalat" w:hAnsi="GHEA Grapalat" w:cs="Sylfaen"/>
          <w:sz w:val="22"/>
          <w:szCs w:val="22"/>
          <w:lang w:val="hy-AM"/>
        </w:rPr>
        <w:t>ն գործունեությունը ժաման</w:t>
      </w:r>
      <w:r w:rsidR="00743D72" w:rsidRPr="00E63CD7">
        <w:rPr>
          <w:rFonts w:ascii="GHEA Grapalat" w:hAnsi="GHEA Grapalat" w:cs="Sylfaen"/>
          <w:sz w:val="22"/>
          <w:szCs w:val="22"/>
          <w:lang w:val="hy-AM"/>
        </w:rPr>
        <w:t>ա</w:t>
      </w:r>
      <w:r w:rsidR="00DD7B24" w:rsidRPr="00E63CD7">
        <w:rPr>
          <w:rFonts w:ascii="GHEA Grapalat" w:hAnsi="GHEA Grapalat" w:cs="Sylfaen"/>
          <w:sz w:val="22"/>
          <w:szCs w:val="22"/>
          <w:lang w:val="hy-AM"/>
        </w:rPr>
        <w:t>կավոր</w:t>
      </w:r>
      <w:r w:rsidR="00B968B1" w:rsidRPr="00E63CD7">
        <w:rPr>
          <w:rFonts w:ascii="GHEA Grapalat" w:hAnsi="GHEA Grapalat" w:cs="Sylfaen"/>
          <w:sz w:val="22"/>
          <w:szCs w:val="22"/>
          <w:lang w:val="hy-AM"/>
        </w:rPr>
        <w:t>ա</w:t>
      </w:r>
      <w:r w:rsidR="00DD7B24" w:rsidRPr="00E63CD7">
        <w:rPr>
          <w:rFonts w:ascii="GHEA Grapalat" w:hAnsi="GHEA Grapalat" w:cs="Sylfaen"/>
          <w:sz w:val="22"/>
          <w:szCs w:val="22"/>
          <w:lang w:val="hy-AM"/>
        </w:rPr>
        <w:t>պես դադարեցված է</w:t>
      </w:r>
      <w:r w:rsidR="00743D72" w:rsidRPr="00E63CD7">
        <w:rPr>
          <w:rFonts w:ascii="GHEA Grapalat" w:hAnsi="GHEA Grapalat" w:cs="Sylfaen"/>
          <w:sz w:val="22"/>
          <w:szCs w:val="22"/>
          <w:lang w:val="hy-AM"/>
        </w:rPr>
        <w:t xml:space="preserve">, </w:t>
      </w:r>
      <w:r w:rsidR="00092684" w:rsidRPr="00E63CD7">
        <w:rPr>
          <w:rFonts w:ascii="GHEA Grapalat" w:hAnsi="GHEA Grapalat" w:cs="Sylfaen"/>
          <w:sz w:val="22"/>
          <w:szCs w:val="22"/>
          <w:lang w:val="hy-AM"/>
        </w:rPr>
        <w:t>«Հայփոստ» ՓԲԸ-ի</w:t>
      </w:r>
      <w:r w:rsidR="00743D72" w:rsidRPr="00E63CD7">
        <w:rPr>
          <w:rFonts w:ascii="GHEA Grapalat" w:hAnsi="GHEA Grapalat"/>
          <w:sz w:val="22"/>
          <w:szCs w:val="22"/>
          <w:lang w:val="hy-AM"/>
        </w:rPr>
        <w:t xml:space="preserve"> բաժնետոմսերով հավաստված իրավունքները հանձնված են հավատարմագրային կառավարման։</w:t>
      </w:r>
      <w:r w:rsidR="00722FD6" w:rsidRPr="00E63CD7">
        <w:rPr>
          <w:rFonts w:ascii="GHEA Grapalat" w:hAnsi="GHEA Grapalat"/>
          <w:sz w:val="22"/>
          <w:szCs w:val="22"/>
          <w:lang w:val="hy-AM"/>
        </w:rPr>
        <w:t xml:space="preserve"> </w:t>
      </w:r>
      <w:r w:rsidR="001E69B7" w:rsidRPr="00E63CD7">
        <w:rPr>
          <w:rFonts w:ascii="GHEA Grapalat" w:hAnsi="GHEA Grapalat"/>
          <w:sz w:val="22"/>
          <w:szCs w:val="22"/>
          <w:lang w:val="hy-AM"/>
        </w:rPr>
        <w:t>Նախարարության ը</w:t>
      </w:r>
      <w:r w:rsidR="00722FD6" w:rsidRPr="00E63CD7">
        <w:rPr>
          <w:rFonts w:ascii="GHEA Grapalat" w:hAnsi="GHEA Grapalat" w:cs="Sylfaen"/>
          <w:sz w:val="22"/>
          <w:szCs w:val="22"/>
          <w:lang w:val="hy-AM" w:eastAsia="en-US"/>
        </w:rPr>
        <w:t xml:space="preserve">նկերությունների թվի </w:t>
      </w:r>
      <w:r w:rsidR="00722FD6" w:rsidRPr="00E63CD7">
        <w:rPr>
          <w:rFonts w:ascii="GHEA Grapalat" w:hAnsi="GHEA Grapalat"/>
          <w:sz w:val="22"/>
          <w:szCs w:val="22"/>
          <w:lang w:val="hy-AM"/>
        </w:rPr>
        <w:t xml:space="preserve">ավելացումը նախորդ նույն հաշվետու ժամանակաշրջանի նկատմամբ պայմանավորված է «Կառավարության կառուցվածքի և գործունեության մասին» </w:t>
      </w:r>
      <w:r w:rsidR="00B968B1" w:rsidRPr="00E63CD7">
        <w:rPr>
          <w:rFonts w:ascii="GHEA Grapalat" w:hAnsi="GHEA Grapalat"/>
          <w:sz w:val="22"/>
          <w:szCs w:val="22"/>
          <w:lang w:val="hy-AM"/>
        </w:rPr>
        <w:t>ՀՀ</w:t>
      </w:r>
      <w:r w:rsidR="001E69B7" w:rsidRPr="00E63CD7">
        <w:rPr>
          <w:rFonts w:ascii="GHEA Grapalat" w:hAnsi="GHEA Grapalat"/>
          <w:sz w:val="22"/>
          <w:szCs w:val="22"/>
          <w:lang w:val="hy-AM"/>
        </w:rPr>
        <w:t xml:space="preserve"> օրենքում փոփոխություններ և լրացումներ իրականացնելու</w:t>
      </w:r>
      <w:r w:rsidR="00722FD6" w:rsidRPr="00E63CD7">
        <w:rPr>
          <w:rFonts w:ascii="GHEA Grapalat" w:hAnsi="GHEA Grapalat"/>
          <w:sz w:val="22"/>
          <w:szCs w:val="22"/>
          <w:lang w:val="hy-AM"/>
        </w:rPr>
        <w:t xml:space="preserve"> հետ, որի արդյունքում ՀՀ </w:t>
      </w:r>
      <w:r w:rsidR="006422BB" w:rsidRPr="00E63CD7">
        <w:rPr>
          <w:rFonts w:ascii="GHEA Grapalat" w:hAnsi="GHEA Grapalat"/>
          <w:sz w:val="22"/>
          <w:szCs w:val="22"/>
          <w:lang w:val="hy-AM"/>
        </w:rPr>
        <w:t>պաշտպանության</w:t>
      </w:r>
      <w:r w:rsidR="001E69B7" w:rsidRPr="00E63CD7">
        <w:rPr>
          <w:rFonts w:ascii="GHEA Grapalat" w:hAnsi="GHEA Grapalat"/>
          <w:sz w:val="22"/>
          <w:szCs w:val="22"/>
          <w:lang w:val="hy-AM"/>
        </w:rPr>
        <w:t xml:space="preserve"> նախարարության ենթակայության</w:t>
      </w:r>
      <w:r w:rsidR="00722FD6" w:rsidRPr="00E63CD7">
        <w:rPr>
          <w:rFonts w:ascii="GHEA Grapalat" w:hAnsi="GHEA Grapalat"/>
          <w:sz w:val="22"/>
          <w:szCs w:val="22"/>
          <w:lang w:val="hy-AM"/>
        </w:rPr>
        <w:t xml:space="preserve"> </w:t>
      </w:r>
      <w:r w:rsidR="00092684" w:rsidRPr="00E63CD7">
        <w:rPr>
          <w:rFonts w:ascii="GHEA Grapalat" w:hAnsi="GHEA Grapalat"/>
          <w:sz w:val="22"/>
          <w:szCs w:val="22"/>
          <w:lang w:val="hy-AM"/>
        </w:rPr>
        <w:t xml:space="preserve">թվով 6 </w:t>
      </w:r>
      <w:r w:rsidR="00722FD6" w:rsidRPr="00E63CD7">
        <w:rPr>
          <w:rFonts w:ascii="GHEA Grapalat" w:hAnsi="GHEA Grapalat"/>
          <w:sz w:val="22"/>
          <w:szCs w:val="22"/>
          <w:lang w:val="hy-AM"/>
        </w:rPr>
        <w:t>ընկերությո</w:t>
      </w:r>
      <w:r w:rsidR="00092684" w:rsidRPr="00E63CD7">
        <w:rPr>
          <w:rFonts w:ascii="GHEA Grapalat" w:hAnsi="GHEA Grapalat"/>
          <w:sz w:val="22"/>
          <w:szCs w:val="22"/>
          <w:lang w:val="hy-AM"/>
        </w:rPr>
        <w:t xml:space="preserve">ւնների՝ «Պատնեշ», </w:t>
      </w:r>
      <w:r w:rsidR="001E69B7" w:rsidRPr="00E63CD7">
        <w:rPr>
          <w:rFonts w:ascii="GHEA Grapalat" w:hAnsi="GHEA Grapalat"/>
          <w:sz w:val="22"/>
          <w:szCs w:val="22"/>
          <w:lang w:val="hy-AM"/>
        </w:rPr>
        <w:t>«Գառնի Լեռ</w:t>
      </w:r>
      <w:r w:rsidR="00722FD6" w:rsidRPr="00E63CD7">
        <w:rPr>
          <w:rFonts w:ascii="GHEA Grapalat" w:hAnsi="GHEA Grapalat"/>
          <w:sz w:val="22"/>
          <w:szCs w:val="22"/>
          <w:lang w:val="hy-AM"/>
        </w:rPr>
        <w:t>»</w:t>
      </w:r>
      <w:r w:rsidR="001E69B7" w:rsidRPr="00E63CD7">
        <w:rPr>
          <w:rFonts w:ascii="GHEA Grapalat" w:hAnsi="GHEA Grapalat"/>
          <w:sz w:val="22"/>
          <w:szCs w:val="22"/>
          <w:lang w:val="hy-AM"/>
        </w:rPr>
        <w:t xml:space="preserve"> ԳԱՄ, «Ռադիոֆիզիկայի և էլեկտրոնիկայի ինստիտուտ» ՀԿԲ», «Լազերային տեխնիկա», «Երևանի մաթեմաթիկական մեքենաների գործարան» ՓԲԸ-ների և «Չարենցավանի հաստոցա</w:t>
      </w:r>
      <w:r w:rsidR="006422BB" w:rsidRPr="00E63CD7">
        <w:rPr>
          <w:rFonts w:ascii="GHEA Grapalat" w:hAnsi="GHEA Grapalat"/>
          <w:sz w:val="22"/>
          <w:szCs w:val="22"/>
          <w:lang w:val="hy-AM"/>
        </w:rPr>
        <w:t>շինա</w:t>
      </w:r>
      <w:r w:rsidR="001E69B7" w:rsidRPr="00E63CD7">
        <w:rPr>
          <w:rFonts w:ascii="GHEA Grapalat" w:hAnsi="GHEA Grapalat"/>
          <w:sz w:val="22"/>
          <w:szCs w:val="22"/>
          <w:lang w:val="hy-AM"/>
        </w:rPr>
        <w:t xml:space="preserve">կան գործարան» </w:t>
      </w:r>
      <w:r w:rsidR="00192756" w:rsidRPr="00E63CD7">
        <w:rPr>
          <w:rFonts w:ascii="GHEA Grapalat" w:hAnsi="GHEA Grapalat"/>
          <w:sz w:val="22"/>
          <w:szCs w:val="22"/>
          <w:lang w:val="hy-AM"/>
        </w:rPr>
        <w:t>ԲԲԸ-ի բաժնետոմսերի տնօրինման լիազորությունները փ</w:t>
      </w:r>
      <w:r w:rsidR="00B968B1" w:rsidRPr="00E63CD7">
        <w:rPr>
          <w:rFonts w:ascii="GHEA Grapalat" w:hAnsi="GHEA Grapalat"/>
          <w:sz w:val="22"/>
          <w:szCs w:val="22"/>
          <w:lang w:val="hy-AM"/>
        </w:rPr>
        <w:t>ո</w:t>
      </w:r>
      <w:r w:rsidR="00192756" w:rsidRPr="00E63CD7">
        <w:rPr>
          <w:rFonts w:ascii="GHEA Grapalat" w:hAnsi="GHEA Grapalat"/>
          <w:sz w:val="22"/>
          <w:szCs w:val="22"/>
          <w:lang w:val="hy-AM"/>
        </w:rPr>
        <w:t>խանցվել են</w:t>
      </w:r>
      <w:r w:rsidR="00722FD6" w:rsidRPr="00E63CD7">
        <w:rPr>
          <w:rFonts w:ascii="GHEA Grapalat" w:hAnsi="GHEA Grapalat"/>
          <w:sz w:val="22"/>
          <w:szCs w:val="22"/>
          <w:lang w:val="hy-AM"/>
        </w:rPr>
        <w:t xml:space="preserve"> նախարարությանը։</w:t>
      </w:r>
    </w:p>
    <w:p w:rsidR="000A245A" w:rsidRPr="00E63CD7" w:rsidRDefault="001F31CD" w:rsidP="00092684">
      <w:pPr>
        <w:spacing w:line="360" w:lineRule="auto"/>
        <w:ind w:firstLine="426"/>
        <w:jc w:val="both"/>
        <w:rPr>
          <w:rFonts w:ascii="GHEA Grapalat" w:hAnsi="GHEA Grapalat" w:cs="Sylfaen"/>
          <w:sz w:val="22"/>
          <w:szCs w:val="22"/>
          <w:lang w:val="hy-AM"/>
        </w:rPr>
      </w:pPr>
      <w:r w:rsidRPr="00E63CD7">
        <w:rPr>
          <w:rFonts w:ascii="GHEA Grapalat" w:hAnsi="GHEA Grapalat" w:cs="Sylfaen"/>
          <w:sz w:val="22"/>
          <w:szCs w:val="22"/>
          <w:lang w:val="hy-AM"/>
        </w:rPr>
        <w:t xml:space="preserve"> </w:t>
      </w:r>
      <w:r w:rsidR="00FA18C5" w:rsidRPr="00E63CD7">
        <w:rPr>
          <w:rFonts w:ascii="GHEA Grapalat" w:hAnsi="GHEA Grapalat"/>
          <w:sz w:val="22"/>
          <w:szCs w:val="22"/>
          <w:lang w:val="hy-AM"/>
        </w:rPr>
        <w:t>Վերլուծությունն իրականացվել է թվ</w:t>
      </w:r>
      <w:r w:rsidR="004F17E6" w:rsidRPr="00E63CD7">
        <w:rPr>
          <w:rFonts w:ascii="GHEA Grapalat" w:hAnsi="GHEA Grapalat"/>
          <w:sz w:val="22"/>
          <w:szCs w:val="22"/>
          <w:lang w:val="hy-AM"/>
        </w:rPr>
        <w:t>ով</w:t>
      </w:r>
      <w:r w:rsidR="00D3026C" w:rsidRPr="00E63CD7">
        <w:rPr>
          <w:rFonts w:ascii="GHEA Grapalat" w:hAnsi="GHEA Grapalat"/>
          <w:sz w:val="22"/>
          <w:szCs w:val="22"/>
          <w:lang w:val="hy-AM"/>
        </w:rPr>
        <w:t xml:space="preserve"> </w:t>
      </w:r>
      <w:r w:rsidR="001E69B7" w:rsidRPr="00E63CD7">
        <w:rPr>
          <w:rFonts w:ascii="GHEA Grapalat" w:hAnsi="GHEA Grapalat"/>
          <w:sz w:val="22"/>
          <w:szCs w:val="22"/>
          <w:lang w:val="hy-AM"/>
        </w:rPr>
        <w:t>8</w:t>
      </w:r>
      <w:r w:rsidR="00D86257" w:rsidRPr="00E63CD7">
        <w:rPr>
          <w:rFonts w:ascii="GHEA Grapalat" w:hAnsi="GHEA Grapalat"/>
          <w:sz w:val="22"/>
          <w:szCs w:val="22"/>
          <w:lang w:val="hy-AM"/>
        </w:rPr>
        <w:t xml:space="preserve"> </w:t>
      </w:r>
      <w:r w:rsidR="004F17E6" w:rsidRPr="00E63CD7">
        <w:rPr>
          <w:rFonts w:ascii="GHEA Grapalat" w:hAnsi="GHEA Grapalat"/>
          <w:sz w:val="22"/>
          <w:szCs w:val="22"/>
          <w:lang w:val="hy-AM"/>
        </w:rPr>
        <w:t>ընկերությունների համար:</w:t>
      </w:r>
      <w:r w:rsidR="003F6505" w:rsidRPr="00E63CD7">
        <w:rPr>
          <w:rFonts w:ascii="GHEA Grapalat" w:hAnsi="GHEA Grapalat"/>
          <w:sz w:val="22"/>
          <w:szCs w:val="22"/>
          <w:lang w:val="hy-AM"/>
        </w:rPr>
        <w:t xml:space="preserve"> </w:t>
      </w:r>
    </w:p>
    <w:p w:rsidR="000A245A" w:rsidRPr="00E63CD7" w:rsidRDefault="007F2F3B" w:rsidP="00092684">
      <w:pPr>
        <w:pStyle w:val="a3"/>
        <w:ind w:firstLine="426"/>
        <w:rPr>
          <w:rFonts w:ascii="GHEA Grapalat" w:hAnsi="GHEA Grapalat" w:cs="Sylfaen"/>
          <w:sz w:val="22"/>
          <w:szCs w:val="22"/>
          <w:lang w:val="hy-AM"/>
        </w:rPr>
      </w:pPr>
      <w:r w:rsidRPr="00E63CD7">
        <w:rPr>
          <w:rFonts w:ascii="GHEA Grapalat" w:hAnsi="GHEA Grapalat"/>
          <w:sz w:val="22"/>
          <w:szCs w:val="22"/>
          <w:lang w:val="hy-AM"/>
        </w:rPr>
        <w:t>1</w:t>
      </w:r>
      <w:r w:rsidR="0075019B" w:rsidRPr="00E63CD7">
        <w:rPr>
          <w:rFonts w:ascii="GHEA Grapalat" w:hAnsi="GHEA Grapalat"/>
          <w:sz w:val="22"/>
          <w:szCs w:val="22"/>
          <w:lang w:val="hy-AM"/>
        </w:rPr>
        <w:t>0</w:t>
      </w:r>
      <w:r w:rsidR="00092684" w:rsidRPr="00E63CD7">
        <w:rPr>
          <w:rFonts w:ascii="GHEA Grapalat" w:hAnsi="GHEA Grapalat"/>
          <w:sz w:val="22"/>
          <w:szCs w:val="22"/>
          <w:lang w:val="hy-AM"/>
        </w:rPr>
        <w:t>.2 Ը</w:t>
      </w:r>
      <w:r w:rsidR="003F1BB7" w:rsidRPr="00E63CD7">
        <w:rPr>
          <w:rFonts w:ascii="GHEA Grapalat" w:hAnsi="GHEA Grapalat" w:cs="Sylfaen"/>
          <w:sz w:val="22"/>
          <w:szCs w:val="22"/>
          <w:lang w:val="hy-AM"/>
        </w:rPr>
        <w:t>նկերությունների</w:t>
      </w:r>
      <w:r w:rsidR="000A245A" w:rsidRPr="00E63CD7">
        <w:rPr>
          <w:rFonts w:ascii="GHEA Grapalat" w:hAnsi="GHEA Grapalat" w:cs="Sylfaen"/>
          <w:sz w:val="22"/>
          <w:szCs w:val="22"/>
          <w:lang w:val="hy-AM"/>
        </w:rPr>
        <w:t xml:space="preserve"> աշխատողների ընդհանուր թվաքանակը նշված ժամանակ</w:t>
      </w:r>
      <w:r w:rsidR="00921E20" w:rsidRPr="00E63CD7">
        <w:rPr>
          <w:rFonts w:ascii="GHEA Grapalat" w:hAnsi="GHEA Grapalat" w:cs="Sylfaen"/>
          <w:sz w:val="22"/>
          <w:szCs w:val="22"/>
          <w:lang w:val="hy-AM"/>
        </w:rPr>
        <w:t>ահատվածում</w:t>
      </w:r>
      <w:r w:rsidR="000A245A" w:rsidRPr="00E63CD7">
        <w:rPr>
          <w:rFonts w:ascii="GHEA Grapalat" w:hAnsi="GHEA Grapalat" w:cs="Sylfaen"/>
          <w:sz w:val="22"/>
          <w:szCs w:val="22"/>
          <w:lang w:val="hy-AM"/>
        </w:rPr>
        <w:t xml:space="preserve"> կազմել է </w:t>
      </w:r>
      <w:r w:rsidR="004E69F1" w:rsidRPr="00E63CD7">
        <w:rPr>
          <w:rFonts w:ascii="GHEA Grapalat" w:hAnsi="GHEA Grapalat" w:cs="Sylfaen"/>
          <w:sz w:val="22"/>
          <w:szCs w:val="22"/>
          <w:lang w:val="hy-AM"/>
        </w:rPr>
        <w:t xml:space="preserve">852 </w:t>
      </w:r>
      <w:r w:rsidR="00857C0C" w:rsidRPr="00E63CD7">
        <w:rPr>
          <w:rFonts w:ascii="GHEA Grapalat" w:hAnsi="GHEA Grapalat" w:cs="Sylfaen"/>
          <w:sz w:val="22"/>
          <w:szCs w:val="22"/>
          <w:lang w:val="hy-AM"/>
        </w:rPr>
        <w:t>աշխատո</w:t>
      </w:r>
      <w:r w:rsidR="005E5204" w:rsidRPr="00E63CD7">
        <w:rPr>
          <w:rFonts w:ascii="GHEA Grapalat" w:hAnsi="GHEA Grapalat" w:cs="Sylfaen"/>
          <w:sz w:val="22"/>
          <w:szCs w:val="22"/>
          <w:lang w:val="hy-AM"/>
        </w:rPr>
        <w:t>ղ</w:t>
      </w:r>
      <w:r w:rsidR="00D86257" w:rsidRPr="00E63CD7">
        <w:rPr>
          <w:rFonts w:ascii="GHEA Grapalat" w:hAnsi="GHEA Grapalat" w:cs="Sylfaen"/>
          <w:sz w:val="22"/>
          <w:szCs w:val="22"/>
          <w:lang w:val="hy-AM"/>
        </w:rPr>
        <w:t>,</w:t>
      </w:r>
      <w:r w:rsidR="003F1BB7" w:rsidRPr="00E63CD7">
        <w:rPr>
          <w:rFonts w:ascii="GHEA Grapalat" w:hAnsi="GHEA Grapalat" w:cs="Sylfaen"/>
          <w:sz w:val="22"/>
          <w:szCs w:val="22"/>
          <w:lang w:val="hy-AM"/>
        </w:rPr>
        <w:t xml:space="preserve"> համապատասխանաբար՝</w:t>
      </w:r>
      <w:r w:rsidR="00315F85" w:rsidRPr="00E63CD7">
        <w:rPr>
          <w:rFonts w:ascii="GHEA Grapalat" w:hAnsi="GHEA Grapalat"/>
          <w:sz w:val="22"/>
          <w:szCs w:val="22"/>
          <w:lang w:val="hy-AM"/>
        </w:rPr>
        <w:t xml:space="preserve"> </w:t>
      </w:r>
      <w:r w:rsidR="003F6505" w:rsidRPr="00E63CD7">
        <w:rPr>
          <w:rFonts w:ascii="GHEA Grapalat" w:hAnsi="GHEA Grapalat"/>
          <w:sz w:val="22"/>
          <w:szCs w:val="22"/>
          <w:lang w:val="hy-AM"/>
        </w:rPr>
        <w:t>«Հատուկ կապ</w:t>
      </w:r>
      <w:r w:rsidR="00FF24D7" w:rsidRPr="00E63CD7">
        <w:rPr>
          <w:rFonts w:ascii="GHEA Grapalat" w:hAnsi="GHEA Grapalat" w:cs="Sylfaen"/>
          <w:sz w:val="22"/>
          <w:szCs w:val="22"/>
          <w:lang w:val="hy-AM"/>
        </w:rPr>
        <w:t xml:space="preserve">» </w:t>
      </w:r>
      <w:r w:rsidR="00F371DE" w:rsidRPr="00E63CD7">
        <w:rPr>
          <w:rFonts w:ascii="GHEA Grapalat" w:hAnsi="GHEA Grapalat"/>
          <w:sz w:val="22"/>
          <w:szCs w:val="22"/>
          <w:lang w:val="hy-AM"/>
        </w:rPr>
        <w:t>ՓԲԸ-</w:t>
      </w:r>
      <w:r w:rsidR="00857C0C" w:rsidRPr="00E63CD7">
        <w:rPr>
          <w:rFonts w:ascii="GHEA Grapalat" w:hAnsi="GHEA Grapalat"/>
          <w:sz w:val="22"/>
          <w:szCs w:val="22"/>
          <w:lang w:val="hy-AM"/>
        </w:rPr>
        <w:t xml:space="preserve"> </w:t>
      </w:r>
      <w:r w:rsidR="00D86257" w:rsidRPr="00E63CD7">
        <w:rPr>
          <w:rFonts w:ascii="GHEA Grapalat" w:hAnsi="GHEA Grapalat"/>
          <w:sz w:val="22"/>
          <w:szCs w:val="22"/>
          <w:lang w:val="hy-AM"/>
        </w:rPr>
        <w:t>2</w:t>
      </w:r>
      <w:r w:rsidR="00FF24D7" w:rsidRPr="00E63CD7">
        <w:rPr>
          <w:rFonts w:ascii="GHEA Grapalat" w:hAnsi="GHEA Grapalat"/>
          <w:sz w:val="22"/>
          <w:szCs w:val="22"/>
          <w:lang w:val="hy-AM"/>
        </w:rPr>
        <w:t>7</w:t>
      </w:r>
      <w:r w:rsidR="003F6505" w:rsidRPr="00E63CD7">
        <w:rPr>
          <w:rFonts w:ascii="GHEA Grapalat" w:hAnsi="GHEA Grapalat"/>
          <w:sz w:val="22"/>
          <w:szCs w:val="22"/>
          <w:lang w:val="hy-AM"/>
        </w:rPr>
        <w:t xml:space="preserve"> աշխատող (</w:t>
      </w:r>
      <w:r w:rsidR="009174F8" w:rsidRPr="00E63CD7">
        <w:rPr>
          <w:rFonts w:ascii="GHEA Grapalat" w:hAnsi="GHEA Grapalat"/>
          <w:sz w:val="22"/>
          <w:szCs w:val="22"/>
          <w:lang w:val="hy-AM"/>
        </w:rPr>
        <w:t>201</w:t>
      </w:r>
      <w:r w:rsidR="00FF24D7" w:rsidRPr="00E63CD7">
        <w:rPr>
          <w:rFonts w:ascii="GHEA Grapalat" w:hAnsi="GHEA Grapalat"/>
          <w:sz w:val="22"/>
          <w:szCs w:val="22"/>
          <w:lang w:val="hy-AM"/>
        </w:rPr>
        <w:t>8</w:t>
      </w:r>
      <w:r w:rsidR="0075019B" w:rsidRPr="00E63CD7">
        <w:rPr>
          <w:rFonts w:ascii="GHEA Grapalat" w:hAnsi="GHEA Grapalat"/>
          <w:sz w:val="22"/>
          <w:szCs w:val="22"/>
          <w:lang w:val="hy-AM"/>
        </w:rPr>
        <w:t xml:space="preserve">թ.-ին </w:t>
      </w:r>
      <w:r w:rsidR="00857C0C" w:rsidRPr="00E63CD7">
        <w:rPr>
          <w:rFonts w:ascii="GHEA Grapalat" w:hAnsi="GHEA Grapalat"/>
          <w:sz w:val="22"/>
          <w:szCs w:val="22"/>
          <w:lang w:val="hy-AM"/>
        </w:rPr>
        <w:t xml:space="preserve">կազմել էր </w:t>
      </w:r>
      <w:r w:rsidR="00FF24D7" w:rsidRPr="00E63CD7">
        <w:rPr>
          <w:rFonts w:ascii="GHEA Grapalat" w:hAnsi="GHEA Grapalat"/>
          <w:sz w:val="22"/>
          <w:szCs w:val="22"/>
          <w:lang w:val="hy-AM"/>
        </w:rPr>
        <w:t>26</w:t>
      </w:r>
      <w:r w:rsidR="001F31CD" w:rsidRPr="00E63CD7">
        <w:rPr>
          <w:rFonts w:ascii="GHEA Grapalat" w:hAnsi="GHEA Grapalat"/>
          <w:sz w:val="22"/>
          <w:szCs w:val="22"/>
          <w:lang w:val="hy-AM"/>
        </w:rPr>
        <w:t xml:space="preserve"> </w:t>
      </w:r>
      <w:r w:rsidR="00F371DE" w:rsidRPr="00E63CD7">
        <w:rPr>
          <w:rFonts w:ascii="GHEA Grapalat" w:hAnsi="GHEA Grapalat"/>
          <w:sz w:val="22"/>
          <w:szCs w:val="22"/>
          <w:lang w:val="hy-AM"/>
        </w:rPr>
        <w:t>աշխատող</w:t>
      </w:r>
      <w:r w:rsidR="003F6505" w:rsidRPr="00E63CD7">
        <w:rPr>
          <w:rFonts w:ascii="GHEA Grapalat" w:hAnsi="GHEA Grapalat"/>
          <w:sz w:val="22"/>
          <w:szCs w:val="22"/>
          <w:lang w:val="hy-AM"/>
        </w:rPr>
        <w:t>)</w:t>
      </w:r>
      <w:r w:rsidR="00F371DE" w:rsidRPr="00E63CD7">
        <w:rPr>
          <w:rFonts w:ascii="GHEA Grapalat" w:hAnsi="GHEA Grapalat"/>
          <w:sz w:val="22"/>
          <w:szCs w:val="22"/>
          <w:lang w:val="hy-AM"/>
        </w:rPr>
        <w:t xml:space="preserve">, </w:t>
      </w:r>
      <w:r w:rsidR="003F6505" w:rsidRPr="00E63CD7">
        <w:rPr>
          <w:rFonts w:ascii="GHEA Grapalat" w:hAnsi="GHEA Grapalat" w:cs="Sylfaen"/>
          <w:sz w:val="22"/>
          <w:szCs w:val="22"/>
          <w:lang w:val="hy-AM"/>
        </w:rPr>
        <w:t>«</w:t>
      </w:r>
      <w:r w:rsidR="003F1BB7" w:rsidRPr="00E63CD7">
        <w:rPr>
          <w:rFonts w:ascii="GHEA Grapalat" w:hAnsi="GHEA Grapalat" w:cs="Sylfaen"/>
          <w:sz w:val="22"/>
          <w:szCs w:val="22"/>
          <w:lang w:val="hy-AM"/>
        </w:rPr>
        <w:t>Հայաստանի հեռուս</w:t>
      </w:r>
      <w:r w:rsidR="003F6505" w:rsidRPr="00E63CD7">
        <w:rPr>
          <w:rFonts w:ascii="GHEA Grapalat" w:hAnsi="GHEA Grapalat" w:cs="Sylfaen"/>
          <w:sz w:val="22"/>
          <w:szCs w:val="22"/>
          <w:lang w:val="hy-AM"/>
        </w:rPr>
        <w:t>տատեսային և ռադիոհաղորդիչ ցանց»</w:t>
      </w:r>
      <w:r w:rsidR="003134AF" w:rsidRPr="00E63CD7">
        <w:rPr>
          <w:rFonts w:ascii="GHEA Grapalat" w:hAnsi="GHEA Grapalat" w:cs="Sylfaen"/>
          <w:sz w:val="22"/>
          <w:szCs w:val="22"/>
          <w:lang w:val="hy-AM"/>
        </w:rPr>
        <w:t xml:space="preserve"> </w:t>
      </w:r>
      <w:r w:rsidR="003F1BB7" w:rsidRPr="00E63CD7">
        <w:rPr>
          <w:rFonts w:ascii="GHEA Grapalat" w:hAnsi="GHEA Grapalat" w:cs="Sylfaen"/>
          <w:sz w:val="22"/>
          <w:szCs w:val="22"/>
          <w:lang w:val="hy-AM"/>
        </w:rPr>
        <w:t>ՓԲԸ-</w:t>
      </w:r>
      <w:r w:rsidR="00FF24D7" w:rsidRPr="00E63CD7">
        <w:rPr>
          <w:rFonts w:ascii="GHEA Grapalat" w:hAnsi="GHEA Grapalat" w:cs="Sylfaen"/>
          <w:sz w:val="22"/>
          <w:szCs w:val="22"/>
          <w:lang w:val="hy-AM"/>
        </w:rPr>
        <w:t>404</w:t>
      </w:r>
      <w:r w:rsidR="00857C0C" w:rsidRPr="00E63CD7">
        <w:rPr>
          <w:rFonts w:ascii="GHEA Grapalat" w:hAnsi="GHEA Grapalat" w:cs="Sylfaen"/>
          <w:sz w:val="22"/>
          <w:szCs w:val="22"/>
          <w:lang w:val="hy-AM"/>
        </w:rPr>
        <w:t xml:space="preserve"> աշխատող</w:t>
      </w:r>
      <w:r w:rsidR="003F6505" w:rsidRPr="00E63CD7">
        <w:rPr>
          <w:rFonts w:ascii="GHEA Grapalat" w:hAnsi="GHEA Grapalat" w:cs="Sylfaen"/>
          <w:sz w:val="22"/>
          <w:szCs w:val="22"/>
          <w:lang w:val="hy-AM"/>
        </w:rPr>
        <w:t xml:space="preserve"> (</w:t>
      </w:r>
      <w:r w:rsidR="008601A0" w:rsidRPr="00E63CD7">
        <w:rPr>
          <w:rFonts w:ascii="GHEA Grapalat" w:hAnsi="GHEA Grapalat"/>
          <w:sz w:val="22"/>
          <w:szCs w:val="22"/>
          <w:lang w:val="hy-AM"/>
        </w:rPr>
        <w:t>201</w:t>
      </w:r>
      <w:r w:rsidR="00FF24D7" w:rsidRPr="00E63CD7">
        <w:rPr>
          <w:rFonts w:ascii="GHEA Grapalat" w:hAnsi="GHEA Grapalat"/>
          <w:sz w:val="22"/>
          <w:szCs w:val="22"/>
          <w:lang w:val="hy-AM"/>
        </w:rPr>
        <w:t>8թ.-ին</w:t>
      </w:r>
      <w:r w:rsidR="00857C0C" w:rsidRPr="00E63CD7">
        <w:rPr>
          <w:rFonts w:ascii="GHEA Grapalat" w:hAnsi="GHEA Grapalat"/>
          <w:sz w:val="22"/>
          <w:szCs w:val="22"/>
          <w:lang w:val="hy-AM"/>
        </w:rPr>
        <w:t xml:space="preserve"> կազմել էր </w:t>
      </w:r>
      <w:r w:rsidR="00FF24D7" w:rsidRPr="00E63CD7">
        <w:rPr>
          <w:rFonts w:ascii="GHEA Grapalat" w:hAnsi="GHEA Grapalat" w:cs="Sylfaen"/>
          <w:sz w:val="22"/>
          <w:szCs w:val="22"/>
          <w:lang w:val="hy-AM"/>
        </w:rPr>
        <w:t>423</w:t>
      </w:r>
      <w:r w:rsidR="00291986" w:rsidRPr="00E63CD7">
        <w:rPr>
          <w:rFonts w:ascii="GHEA Grapalat" w:hAnsi="GHEA Grapalat" w:cs="Sylfaen"/>
          <w:sz w:val="22"/>
          <w:szCs w:val="22"/>
          <w:lang w:val="hy-AM"/>
        </w:rPr>
        <w:t xml:space="preserve"> աշխատող</w:t>
      </w:r>
      <w:r w:rsidR="003F6505" w:rsidRPr="00E63CD7">
        <w:rPr>
          <w:rFonts w:ascii="GHEA Grapalat" w:hAnsi="GHEA Grapalat" w:cs="Sylfaen"/>
          <w:sz w:val="22"/>
          <w:szCs w:val="22"/>
          <w:lang w:val="hy-AM"/>
        </w:rPr>
        <w:t>)</w:t>
      </w:r>
      <w:r w:rsidR="00FF24D7" w:rsidRPr="00E63CD7">
        <w:rPr>
          <w:rFonts w:ascii="GHEA Grapalat" w:hAnsi="GHEA Grapalat" w:cs="Sylfaen"/>
          <w:sz w:val="22"/>
          <w:szCs w:val="22"/>
          <w:lang w:val="hy-AM"/>
        </w:rPr>
        <w:t xml:space="preserve">, </w:t>
      </w:r>
      <w:r w:rsidR="00092684" w:rsidRPr="00E63CD7">
        <w:rPr>
          <w:rFonts w:ascii="GHEA Grapalat" w:hAnsi="GHEA Grapalat"/>
          <w:sz w:val="22"/>
          <w:szCs w:val="22"/>
          <w:lang w:val="hy-AM"/>
        </w:rPr>
        <w:t xml:space="preserve">«Պատնեշ» ՓԲԸ- 62 </w:t>
      </w:r>
      <w:r w:rsidR="00FF24D7" w:rsidRPr="00E63CD7">
        <w:rPr>
          <w:rFonts w:ascii="GHEA Grapalat" w:hAnsi="GHEA Grapalat"/>
          <w:sz w:val="22"/>
          <w:szCs w:val="22"/>
          <w:lang w:val="hy-AM"/>
        </w:rPr>
        <w:t>աշխատող (201</w:t>
      </w:r>
      <w:r w:rsidR="00092684" w:rsidRPr="00E63CD7">
        <w:rPr>
          <w:rFonts w:ascii="GHEA Grapalat" w:hAnsi="GHEA Grapalat"/>
          <w:sz w:val="22"/>
          <w:szCs w:val="22"/>
          <w:lang w:val="hy-AM"/>
        </w:rPr>
        <w:t xml:space="preserve">8թ.-ին կազմել էր 71 աշխատող), </w:t>
      </w:r>
      <w:r w:rsidR="00FF24D7" w:rsidRPr="00E63CD7">
        <w:rPr>
          <w:rFonts w:ascii="GHEA Grapalat" w:hAnsi="GHEA Grapalat"/>
          <w:sz w:val="22"/>
          <w:szCs w:val="22"/>
          <w:lang w:val="hy-AM"/>
        </w:rPr>
        <w:t>«Գառնի Լեռ» Գ</w:t>
      </w:r>
      <w:r w:rsidR="00092684" w:rsidRPr="00E63CD7">
        <w:rPr>
          <w:rFonts w:ascii="GHEA Grapalat" w:hAnsi="GHEA Grapalat"/>
          <w:sz w:val="22"/>
          <w:szCs w:val="22"/>
          <w:lang w:val="hy-AM"/>
        </w:rPr>
        <w:t xml:space="preserve">ԱՄ ՓԲԸ- 122 աշխատող (2018թ.-ին </w:t>
      </w:r>
      <w:r w:rsidR="00FF24D7" w:rsidRPr="00E63CD7">
        <w:rPr>
          <w:rFonts w:ascii="GHEA Grapalat" w:hAnsi="GHEA Grapalat"/>
          <w:sz w:val="22"/>
          <w:szCs w:val="22"/>
          <w:lang w:val="hy-AM"/>
        </w:rPr>
        <w:t xml:space="preserve">կազմել էր 156 աշխատող), </w:t>
      </w:r>
      <w:r w:rsidR="005E72A8" w:rsidRPr="00E63CD7">
        <w:rPr>
          <w:rFonts w:ascii="GHEA Grapalat" w:hAnsi="GHEA Grapalat"/>
          <w:sz w:val="22"/>
          <w:szCs w:val="22"/>
          <w:lang w:val="hy-AM"/>
        </w:rPr>
        <w:t>«</w:t>
      </w:r>
      <w:r w:rsidR="0075019B" w:rsidRPr="00E63CD7">
        <w:rPr>
          <w:rFonts w:ascii="GHEA Grapalat" w:hAnsi="GHEA Grapalat"/>
          <w:sz w:val="22"/>
          <w:szCs w:val="22"/>
          <w:lang w:val="hy-AM"/>
        </w:rPr>
        <w:t xml:space="preserve">Ռադիոֆիզիկայի և էլեկտրոնիկայի ինստիտուտ» </w:t>
      </w:r>
      <w:r w:rsidR="00092684" w:rsidRPr="00E63CD7">
        <w:rPr>
          <w:rFonts w:ascii="GHEA Grapalat" w:hAnsi="GHEA Grapalat"/>
          <w:sz w:val="22"/>
          <w:szCs w:val="22"/>
          <w:lang w:val="hy-AM"/>
        </w:rPr>
        <w:t xml:space="preserve">ՀԿԲ» ՓԲԸ- 5 աշխատող (2018թ.-ին </w:t>
      </w:r>
      <w:r w:rsidR="0075019B" w:rsidRPr="00E63CD7">
        <w:rPr>
          <w:rFonts w:ascii="GHEA Grapalat" w:hAnsi="GHEA Grapalat"/>
          <w:sz w:val="22"/>
          <w:szCs w:val="22"/>
          <w:lang w:val="hy-AM"/>
        </w:rPr>
        <w:t>կազմել էր 10 աշխատող)</w:t>
      </w:r>
      <w:r w:rsidR="006422BB" w:rsidRPr="00E63CD7">
        <w:rPr>
          <w:rFonts w:ascii="GHEA Grapalat" w:hAnsi="GHEA Grapalat"/>
          <w:sz w:val="22"/>
          <w:szCs w:val="22"/>
          <w:lang w:val="hy-AM"/>
        </w:rPr>
        <w:t>,</w:t>
      </w:r>
      <w:r w:rsidR="0075019B" w:rsidRPr="00E63CD7">
        <w:rPr>
          <w:rFonts w:ascii="GHEA Grapalat" w:hAnsi="GHEA Grapalat"/>
          <w:sz w:val="22"/>
          <w:szCs w:val="22"/>
          <w:lang w:val="hy-AM"/>
        </w:rPr>
        <w:t xml:space="preserve"> «Լազերային տեխնիկա» ՓԲԸ- 24 աշխատող` չի փոփոխվել, «Երևանի մաթեմա</w:t>
      </w:r>
      <w:r w:rsidR="005E72A8" w:rsidRPr="00E63CD7">
        <w:rPr>
          <w:rFonts w:ascii="GHEA Grapalat" w:hAnsi="GHEA Grapalat"/>
          <w:sz w:val="22"/>
          <w:szCs w:val="22"/>
          <w:lang w:val="hy-AM"/>
        </w:rPr>
        <w:t>տ</w:t>
      </w:r>
      <w:r w:rsidR="0075019B" w:rsidRPr="00E63CD7">
        <w:rPr>
          <w:rFonts w:ascii="GHEA Grapalat" w:hAnsi="GHEA Grapalat"/>
          <w:sz w:val="22"/>
          <w:szCs w:val="22"/>
          <w:lang w:val="hy-AM"/>
        </w:rPr>
        <w:t>իկական մեքենաների գործարան»</w:t>
      </w:r>
      <w:r w:rsidR="00FF24D7" w:rsidRPr="00E63CD7">
        <w:rPr>
          <w:rFonts w:ascii="GHEA Grapalat" w:hAnsi="GHEA Grapalat" w:cs="Sylfaen"/>
          <w:sz w:val="22"/>
          <w:szCs w:val="22"/>
          <w:lang w:val="hy-AM"/>
        </w:rPr>
        <w:t xml:space="preserve"> </w:t>
      </w:r>
      <w:r w:rsidR="00092684" w:rsidRPr="00E63CD7">
        <w:rPr>
          <w:rFonts w:ascii="GHEA Grapalat" w:hAnsi="GHEA Grapalat"/>
          <w:sz w:val="22"/>
          <w:szCs w:val="22"/>
          <w:lang w:val="hy-AM"/>
        </w:rPr>
        <w:t>ՓԲԸ- 66 աշխատող (2018թ.-ին</w:t>
      </w:r>
      <w:r w:rsidR="0075019B" w:rsidRPr="00E63CD7">
        <w:rPr>
          <w:rFonts w:ascii="GHEA Grapalat" w:hAnsi="GHEA Grapalat"/>
          <w:sz w:val="22"/>
          <w:szCs w:val="22"/>
          <w:lang w:val="hy-AM"/>
        </w:rPr>
        <w:t xml:space="preserve"> կազմել էր 11 աշխատող) և «Չարենցավանի հաստոցա</w:t>
      </w:r>
      <w:r w:rsidR="006422BB" w:rsidRPr="00E63CD7">
        <w:rPr>
          <w:rFonts w:ascii="GHEA Grapalat" w:hAnsi="GHEA Grapalat"/>
          <w:sz w:val="22"/>
          <w:szCs w:val="22"/>
          <w:lang w:val="hy-AM"/>
        </w:rPr>
        <w:t>շինա</w:t>
      </w:r>
      <w:r w:rsidR="0075019B" w:rsidRPr="00E63CD7">
        <w:rPr>
          <w:rFonts w:ascii="GHEA Grapalat" w:hAnsi="GHEA Grapalat"/>
          <w:sz w:val="22"/>
          <w:szCs w:val="22"/>
          <w:lang w:val="hy-AM"/>
        </w:rPr>
        <w:t>կան գործարան» ԲԲԸ-ի-142 աշխատող (2018թ.-ին կազմել էր 156 աշխատող):</w:t>
      </w:r>
      <w:r w:rsidR="006422BB" w:rsidRPr="00E63CD7">
        <w:rPr>
          <w:rFonts w:ascii="GHEA Grapalat" w:hAnsi="GHEA Grapalat" w:cs="Sylfaen"/>
          <w:sz w:val="22"/>
          <w:szCs w:val="22"/>
          <w:lang w:val="hy-AM"/>
        </w:rPr>
        <w:t xml:space="preserve"> </w:t>
      </w:r>
      <w:r w:rsidR="0075019B" w:rsidRPr="00E63CD7">
        <w:rPr>
          <w:rFonts w:ascii="GHEA Grapalat" w:hAnsi="GHEA Grapalat" w:cs="Sylfaen"/>
          <w:sz w:val="22"/>
          <w:szCs w:val="22"/>
          <w:lang w:val="hy-AM"/>
        </w:rPr>
        <w:t>Ա</w:t>
      </w:r>
      <w:r w:rsidR="003F6505" w:rsidRPr="00E63CD7">
        <w:rPr>
          <w:rFonts w:ascii="GHEA Grapalat" w:hAnsi="GHEA Grapalat" w:cs="Sylfaen"/>
          <w:sz w:val="22"/>
          <w:szCs w:val="22"/>
          <w:lang w:val="hy-AM"/>
        </w:rPr>
        <w:t>շխատողների թիվը նախորդ հաշվետու տարվա</w:t>
      </w:r>
      <w:r w:rsidR="0075019B" w:rsidRPr="00E63CD7">
        <w:rPr>
          <w:rFonts w:ascii="GHEA Grapalat" w:hAnsi="GHEA Grapalat" w:cs="Sylfaen"/>
          <w:sz w:val="22"/>
          <w:szCs w:val="22"/>
          <w:lang w:val="hy-AM"/>
        </w:rPr>
        <w:t xml:space="preserve"> նկատմամբ</w:t>
      </w:r>
      <w:r w:rsidR="003F6505" w:rsidRPr="00E63CD7">
        <w:rPr>
          <w:rFonts w:ascii="GHEA Grapalat" w:hAnsi="GHEA Grapalat" w:cs="Sylfaen"/>
          <w:sz w:val="22"/>
          <w:szCs w:val="22"/>
          <w:lang w:val="hy-AM"/>
        </w:rPr>
        <w:t xml:space="preserve"> </w:t>
      </w:r>
      <w:r w:rsidR="00092684" w:rsidRPr="00E63CD7">
        <w:rPr>
          <w:rFonts w:ascii="GHEA Grapalat" w:hAnsi="GHEA Grapalat" w:cs="Sylfaen"/>
          <w:sz w:val="22"/>
          <w:szCs w:val="22"/>
          <w:lang w:val="hy-AM"/>
        </w:rPr>
        <w:t>գրեթե բոլոր</w:t>
      </w:r>
      <w:r w:rsidR="0075019B" w:rsidRPr="00E63CD7">
        <w:rPr>
          <w:rFonts w:ascii="GHEA Grapalat" w:hAnsi="GHEA Grapalat" w:cs="Sylfaen"/>
          <w:sz w:val="22"/>
          <w:szCs w:val="22"/>
          <w:lang w:val="hy-AM"/>
        </w:rPr>
        <w:t xml:space="preserve"> ընկերություններում նվազել է:</w:t>
      </w:r>
      <w:r w:rsidR="00BC4F00" w:rsidRPr="00E63CD7">
        <w:rPr>
          <w:rFonts w:ascii="GHEA Grapalat" w:hAnsi="GHEA Grapalat" w:cs="Sylfaen"/>
          <w:sz w:val="22"/>
          <w:szCs w:val="22"/>
          <w:lang w:val="hy-AM"/>
        </w:rPr>
        <w:t xml:space="preserve"> </w:t>
      </w:r>
    </w:p>
    <w:p w:rsidR="000A245A" w:rsidRPr="00E63CD7" w:rsidRDefault="0075019B" w:rsidP="00092684">
      <w:pPr>
        <w:pStyle w:val="a3"/>
        <w:tabs>
          <w:tab w:val="num" w:pos="-5220"/>
        </w:tabs>
        <w:ind w:firstLine="426"/>
        <w:rPr>
          <w:rFonts w:ascii="GHEA Grapalat" w:hAnsi="GHEA Grapalat"/>
          <w:sz w:val="22"/>
          <w:szCs w:val="22"/>
          <w:lang w:val="hy-AM"/>
        </w:rPr>
      </w:pPr>
      <w:r w:rsidRPr="00E63CD7">
        <w:rPr>
          <w:rFonts w:ascii="GHEA Grapalat" w:hAnsi="GHEA Grapalat"/>
          <w:sz w:val="22"/>
          <w:szCs w:val="22"/>
          <w:lang w:val="hy-AM"/>
        </w:rPr>
        <w:t>10</w:t>
      </w:r>
      <w:r w:rsidR="00B46DC9" w:rsidRPr="00E63CD7">
        <w:rPr>
          <w:rFonts w:ascii="GHEA Grapalat" w:hAnsi="GHEA Grapalat"/>
          <w:sz w:val="22"/>
          <w:szCs w:val="22"/>
          <w:lang w:val="hy-AM"/>
        </w:rPr>
        <w:t xml:space="preserve">.3 </w:t>
      </w:r>
      <w:r w:rsidR="000A245A" w:rsidRPr="00E63CD7">
        <w:rPr>
          <w:rFonts w:ascii="GHEA Grapalat" w:hAnsi="GHEA Grapalat" w:cs="Sylfaen"/>
          <w:sz w:val="22"/>
          <w:szCs w:val="22"/>
          <w:lang w:val="hy-AM"/>
        </w:rPr>
        <w:t>Առևտրային կազմակերպությունների ֆինանսատնտեսական գործունեության ամփոփ</w:t>
      </w:r>
      <w:r w:rsidR="000A245A" w:rsidRPr="00E63CD7">
        <w:rPr>
          <w:rFonts w:ascii="GHEA Grapalat" w:hAnsi="GHEA Grapalat"/>
          <w:sz w:val="22"/>
          <w:szCs w:val="22"/>
          <w:lang w:val="hy-AM"/>
        </w:rPr>
        <w:t xml:space="preserve"> </w:t>
      </w:r>
      <w:r w:rsidR="000A245A" w:rsidRPr="00E63CD7">
        <w:rPr>
          <w:rFonts w:ascii="GHEA Grapalat" w:hAnsi="GHEA Grapalat" w:cs="Sylfaen"/>
          <w:sz w:val="22"/>
          <w:szCs w:val="22"/>
          <w:lang w:val="hy-AM"/>
        </w:rPr>
        <w:t>արդյունքներն այսպիսին են.</w:t>
      </w:r>
    </w:p>
    <w:p w:rsidR="00D86257" w:rsidRPr="00E63CD7" w:rsidRDefault="00D86257" w:rsidP="006B1BF5">
      <w:pPr>
        <w:pStyle w:val="a3"/>
        <w:tabs>
          <w:tab w:val="num" w:pos="-5220"/>
        </w:tabs>
        <w:rPr>
          <w:rFonts w:ascii="GHEA Grapalat" w:hAnsi="GHEA Grapalat"/>
          <w:sz w:val="22"/>
          <w:szCs w:val="22"/>
          <w:lang w:val="hy-AM"/>
        </w:rPr>
      </w:pPr>
    </w:p>
    <w:p w:rsidR="00D86257" w:rsidRPr="00E63CD7" w:rsidRDefault="00D86257" w:rsidP="006B1BF5">
      <w:pPr>
        <w:pStyle w:val="a3"/>
        <w:tabs>
          <w:tab w:val="num" w:pos="-5220"/>
        </w:tabs>
        <w:jc w:val="right"/>
        <w:rPr>
          <w:rFonts w:ascii="GHEA Grapalat" w:hAnsi="GHEA Grapalat"/>
          <w:sz w:val="22"/>
          <w:szCs w:val="22"/>
          <w:lang w:val="hy-AM"/>
        </w:rPr>
      </w:pPr>
      <w:r w:rsidRPr="00E63CD7">
        <w:rPr>
          <w:rFonts w:ascii="GHEA Grapalat" w:hAnsi="GHEA Grapalat"/>
          <w:i/>
          <w:iCs/>
          <w:sz w:val="22"/>
          <w:szCs w:val="22"/>
          <w:lang w:val="hy-AM"/>
        </w:rPr>
        <w:t xml:space="preserve">  </w:t>
      </w:r>
      <w:r w:rsidR="003F6505" w:rsidRPr="00E63CD7">
        <w:rPr>
          <w:rFonts w:ascii="GHEA Grapalat" w:hAnsi="GHEA Grapalat"/>
          <w:i/>
          <w:iCs/>
          <w:sz w:val="22"/>
          <w:szCs w:val="22"/>
        </w:rPr>
        <w:t>(</w:t>
      </w:r>
      <w:r w:rsidR="003F6505" w:rsidRPr="00E63CD7">
        <w:rPr>
          <w:rFonts w:ascii="GHEA Grapalat" w:hAnsi="GHEA Grapalat" w:cs="Sylfaen"/>
          <w:i/>
          <w:iCs/>
          <w:sz w:val="22"/>
          <w:szCs w:val="22"/>
          <w:lang w:val="hy-AM"/>
        </w:rPr>
        <w:t>հազ. դրամ</w:t>
      </w:r>
      <w:r w:rsidR="003F6505" w:rsidRPr="00E63CD7">
        <w:rPr>
          <w:rFonts w:ascii="GHEA Grapalat" w:hAnsi="GHEA Grapalat" w:cs="Sylfaen"/>
          <w:i/>
          <w:iCs/>
          <w:sz w:val="22"/>
          <w:szCs w:val="22"/>
        </w:rPr>
        <w:t>)</w:t>
      </w:r>
      <w:r w:rsidRPr="00E63CD7">
        <w:rPr>
          <w:rFonts w:ascii="GHEA Grapalat" w:hAnsi="GHEA Grapalat"/>
          <w:i/>
          <w:iCs/>
          <w:sz w:val="22"/>
          <w:szCs w:val="22"/>
          <w:lang w:val="hy-AM"/>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D86257" w:rsidRPr="00E63CD7" w:rsidTr="00515D9C">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D86257" w:rsidRPr="00E63CD7" w:rsidRDefault="00D86257" w:rsidP="006B1BF5">
            <w:pPr>
              <w:pStyle w:val="a3"/>
              <w:tabs>
                <w:tab w:val="clear" w:pos="540"/>
                <w:tab w:val="left" w:pos="720"/>
              </w:tabs>
              <w:jc w:val="center"/>
              <w:rPr>
                <w:rFonts w:ascii="GHEA Grapalat" w:hAnsi="GHEA Grapalat"/>
                <w:b/>
                <w:sz w:val="22"/>
                <w:szCs w:val="22"/>
                <w:lang w:val="hy-AM"/>
              </w:rPr>
            </w:pPr>
            <w:r w:rsidRPr="00E63CD7">
              <w:rPr>
                <w:rFonts w:ascii="GHEA Grapalat" w:hAnsi="GHEA Grapalat"/>
                <w:b/>
                <w:sz w:val="22"/>
                <w:szCs w:val="22"/>
                <w:lang w:val="hy-AM"/>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D86257" w:rsidRPr="00E63CD7" w:rsidRDefault="00D86257" w:rsidP="006B1BF5">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lang w:val="hy-AM"/>
              </w:rPr>
              <w:t>Ցուցանի</w:t>
            </w:r>
            <w:r w:rsidRPr="00E63CD7">
              <w:rPr>
                <w:rFonts w:ascii="GHEA Grapalat" w:hAnsi="GHEA Grapalat" w:cs="Sylfaen"/>
                <w:bCs/>
                <w:sz w:val="22"/>
                <w:szCs w:val="22"/>
              </w:rPr>
              <w:t>շ</w:t>
            </w:r>
          </w:p>
        </w:tc>
        <w:tc>
          <w:tcPr>
            <w:tcW w:w="2160" w:type="dxa"/>
            <w:tcBorders>
              <w:top w:val="single" w:sz="18" w:space="0" w:color="auto"/>
              <w:bottom w:val="single" w:sz="18" w:space="0" w:color="auto"/>
              <w:right w:val="single" w:sz="18" w:space="0" w:color="auto"/>
            </w:tcBorders>
            <w:shd w:val="pct20" w:color="auto" w:fill="FFFFFF"/>
          </w:tcPr>
          <w:p w:rsidR="00D86257" w:rsidRPr="00E63CD7" w:rsidRDefault="00D86257" w:rsidP="006B1BF5">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0075019B"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D86257" w:rsidRPr="00E63CD7" w:rsidRDefault="00D86257" w:rsidP="006B1BF5">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D86257" w:rsidRPr="00E63CD7" w:rsidTr="00515D9C">
        <w:trPr>
          <w:trHeight w:val="150"/>
        </w:trPr>
        <w:tc>
          <w:tcPr>
            <w:tcW w:w="720" w:type="dxa"/>
            <w:tcBorders>
              <w:left w:val="single" w:sz="18" w:space="0" w:color="auto"/>
              <w:right w:val="single" w:sz="18" w:space="0" w:color="auto"/>
            </w:tcBorders>
          </w:tcPr>
          <w:p w:rsidR="00D86257" w:rsidRPr="00E63CD7" w:rsidRDefault="00D86257" w:rsidP="006B1BF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lastRenderedPageBreak/>
              <w:t>1.</w:t>
            </w:r>
          </w:p>
        </w:tc>
        <w:tc>
          <w:tcPr>
            <w:tcW w:w="6840" w:type="dxa"/>
            <w:tcBorders>
              <w:left w:val="nil"/>
            </w:tcBorders>
            <w:vAlign w:val="center"/>
          </w:tcPr>
          <w:p w:rsidR="00D86257" w:rsidRPr="00E63CD7" w:rsidRDefault="00D86257" w:rsidP="006B1BF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Սեփական  կապիտալ</w:t>
            </w:r>
          </w:p>
        </w:tc>
        <w:tc>
          <w:tcPr>
            <w:tcW w:w="2160" w:type="dxa"/>
            <w:tcBorders>
              <w:right w:val="single" w:sz="18" w:space="0" w:color="auto"/>
            </w:tcBorders>
          </w:tcPr>
          <w:p w:rsidR="00D86257" w:rsidRPr="00E63CD7" w:rsidRDefault="0075019B" w:rsidP="009758B8">
            <w:pPr>
              <w:spacing w:line="276" w:lineRule="auto"/>
              <w:jc w:val="center"/>
              <w:rPr>
                <w:rFonts w:ascii="GHEA Grapalat" w:hAnsi="GHEA Grapalat"/>
                <w:bCs/>
                <w:sz w:val="22"/>
                <w:szCs w:val="22"/>
                <w:lang w:val="hy-AM"/>
              </w:rPr>
            </w:pPr>
            <w:r w:rsidRPr="00E63CD7">
              <w:rPr>
                <w:rFonts w:ascii="GHEA Grapalat" w:hAnsi="GHEA Grapalat"/>
                <w:bCs/>
                <w:sz w:val="22"/>
                <w:szCs w:val="22"/>
              </w:rPr>
              <w:t>15 035 335,0</w:t>
            </w:r>
          </w:p>
        </w:tc>
      </w:tr>
      <w:tr w:rsidR="00D86257" w:rsidRPr="00E63CD7" w:rsidTr="00515D9C">
        <w:trPr>
          <w:trHeight w:val="150"/>
        </w:trPr>
        <w:tc>
          <w:tcPr>
            <w:tcW w:w="720" w:type="dxa"/>
            <w:tcBorders>
              <w:left w:val="single" w:sz="18" w:space="0" w:color="auto"/>
              <w:right w:val="single" w:sz="18" w:space="0" w:color="auto"/>
            </w:tcBorders>
          </w:tcPr>
          <w:p w:rsidR="00D86257" w:rsidRPr="00E63CD7" w:rsidRDefault="00D86257" w:rsidP="006B1BF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D86257" w:rsidRPr="00E63CD7" w:rsidRDefault="00D86257" w:rsidP="006B1BF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Աշխատել են շահույթով</w:t>
            </w:r>
            <w:r w:rsidR="003F6505" w:rsidRPr="00E63CD7">
              <w:rPr>
                <w:rFonts w:ascii="GHEA Grapalat" w:hAnsi="GHEA Grapalat" w:cs="Sylfaen"/>
                <w:sz w:val="22"/>
                <w:szCs w:val="22"/>
                <w:lang w:val="ru-RU"/>
              </w:rPr>
              <w:t xml:space="preserve"> </w:t>
            </w:r>
            <w:r w:rsidR="003F6505" w:rsidRPr="00E63CD7">
              <w:rPr>
                <w:rFonts w:ascii="GHEA Grapalat" w:hAnsi="GHEA Grapalat" w:cs="Sylfaen"/>
                <w:sz w:val="22"/>
                <w:szCs w:val="22"/>
              </w:rPr>
              <w:t>(</w:t>
            </w:r>
            <w:r w:rsidR="003F6505" w:rsidRPr="00E63CD7">
              <w:rPr>
                <w:rFonts w:ascii="GHEA Grapalat" w:hAnsi="GHEA Grapalat" w:cs="Sylfaen"/>
                <w:sz w:val="22"/>
                <w:szCs w:val="22"/>
                <w:lang w:val="ru-RU"/>
              </w:rPr>
              <w:t>հատ</w:t>
            </w:r>
            <w:r w:rsidR="003F6505" w:rsidRPr="00E63CD7">
              <w:rPr>
                <w:rFonts w:ascii="GHEA Grapalat" w:hAnsi="GHEA Grapalat" w:cs="Sylfaen"/>
                <w:sz w:val="22"/>
                <w:szCs w:val="22"/>
              </w:rPr>
              <w:t>)</w:t>
            </w:r>
          </w:p>
        </w:tc>
        <w:tc>
          <w:tcPr>
            <w:tcW w:w="2160" w:type="dxa"/>
            <w:tcBorders>
              <w:right w:val="single" w:sz="18" w:space="0" w:color="auto"/>
            </w:tcBorders>
          </w:tcPr>
          <w:p w:rsidR="00D86257" w:rsidRPr="00E63CD7" w:rsidRDefault="00C039B1" w:rsidP="009758B8">
            <w:pPr>
              <w:pStyle w:val="a3"/>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4</w:t>
            </w:r>
          </w:p>
        </w:tc>
      </w:tr>
      <w:tr w:rsidR="00D86257" w:rsidRPr="00E63CD7" w:rsidTr="00515D9C">
        <w:trPr>
          <w:trHeight w:val="150"/>
        </w:trPr>
        <w:tc>
          <w:tcPr>
            <w:tcW w:w="720" w:type="dxa"/>
            <w:tcBorders>
              <w:left w:val="single" w:sz="18" w:space="0" w:color="auto"/>
              <w:right w:val="single" w:sz="18" w:space="0" w:color="auto"/>
            </w:tcBorders>
          </w:tcPr>
          <w:p w:rsidR="00D86257" w:rsidRPr="00E63CD7" w:rsidRDefault="00D86257" w:rsidP="006B1BF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3.</w:t>
            </w:r>
          </w:p>
        </w:tc>
        <w:tc>
          <w:tcPr>
            <w:tcW w:w="6840" w:type="dxa"/>
            <w:tcBorders>
              <w:left w:val="nil"/>
            </w:tcBorders>
            <w:vAlign w:val="center"/>
          </w:tcPr>
          <w:p w:rsidR="00D86257" w:rsidRPr="00E63CD7" w:rsidRDefault="00D86257" w:rsidP="006B1BF5">
            <w:pPr>
              <w:pStyle w:val="a3"/>
              <w:tabs>
                <w:tab w:val="clear" w:pos="540"/>
                <w:tab w:val="left" w:pos="720"/>
              </w:tabs>
              <w:ind w:right="-338"/>
              <w:rPr>
                <w:rFonts w:ascii="GHEA Grapalat" w:hAnsi="GHEA Grapalat" w:cs="Sylfaen"/>
                <w:sz w:val="22"/>
                <w:szCs w:val="22"/>
              </w:rPr>
            </w:pPr>
            <w:r w:rsidRPr="00E63CD7">
              <w:rPr>
                <w:rFonts w:ascii="GHEA Grapalat" w:hAnsi="GHEA Grapalat" w:cs="Sylfaen"/>
                <w:sz w:val="22"/>
                <w:szCs w:val="22"/>
              </w:rPr>
              <w:t>Աշ</w:t>
            </w:r>
            <w:r w:rsidRPr="00E63CD7">
              <w:rPr>
                <w:rFonts w:ascii="GHEA Grapalat" w:hAnsi="GHEA Grapalat" w:cs="Sylfaen"/>
                <w:sz w:val="22"/>
                <w:szCs w:val="22"/>
                <w:lang w:val="ru-RU"/>
              </w:rPr>
              <w:t>խ</w:t>
            </w:r>
            <w:r w:rsidRPr="00E63CD7">
              <w:rPr>
                <w:rFonts w:ascii="GHEA Grapalat" w:hAnsi="GHEA Grapalat" w:cs="Sylfaen"/>
                <w:sz w:val="22"/>
                <w:szCs w:val="22"/>
              </w:rPr>
              <w:t>ատել են վնասով</w:t>
            </w:r>
            <w:r w:rsidR="003F6505" w:rsidRPr="00E63CD7">
              <w:rPr>
                <w:rFonts w:ascii="GHEA Grapalat" w:hAnsi="GHEA Grapalat" w:cs="Sylfaen"/>
                <w:sz w:val="22"/>
                <w:szCs w:val="22"/>
                <w:lang w:val="ru-RU"/>
              </w:rPr>
              <w:t xml:space="preserve"> </w:t>
            </w:r>
            <w:r w:rsidR="003F6505" w:rsidRPr="00E63CD7">
              <w:rPr>
                <w:rFonts w:ascii="GHEA Grapalat" w:hAnsi="GHEA Grapalat" w:cs="Sylfaen"/>
                <w:sz w:val="22"/>
                <w:szCs w:val="22"/>
              </w:rPr>
              <w:t>(</w:t>
            </w:r>
            <w:r w:rsidR="003F6505" w:rsidRPr="00E63CD7">
              <w:rPr>
                <w:rFonts w:ascii="GHEA Grapalat" w:hAnsi="GHEA Grapalat" w:cs="Sylfaen"/>
                <w:sz w:val="22"/>
                <w:szCs w:val="22"/>
                <w:lang w:val="ru-RU"/>
              </w:rPr>
              <w:t>հատ</w:t>
            </w:r>
            <w:r w:rsidR="003F6505" w:rsidRPr="00E63CD7">
              <w:rPr>
                <w:rFonts w:ascii="GHEA Grapalat" w:hAnsi="GHEA Grapalat" w:cs="Sylfaen"/>
                <w:sz w:val="22"/>
                <w:szCs w:val="22"/>
              </w:rPr>
              <w:t>)</w:t>
            </w:r>
          </w:p>
        </w:tc>
        <w:tc>
          <w:tcPr>
            <w:tcW w:w="2160" w:type="dxa"/>
            <w:tcBorders>
              <w:right w:val="single" w:sz="18" w:space="0" w:color="auto"/>
            </w:tcBorders>
          </w:tcPr>
          <w:p w:rsidR="00D86257" w:rsidRPr="00E63CD7" w:rsidRDefault="00C039B1" w:rsidP="009758B8">
            <w:pPr>
              <w:pStyle w:val="a3"/>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4</w:t>
            </w:r>
          </w:p>
        </w:tc>
      </w:tr>
      <w:tr w:rsidR="00D86257" w:rsidRPr="00E63CD7" w:rsidTr="00515D9C">
        <w:trPr>
          <w:trHeight w:val="150"/>
        </w:trPr>
        <w:tc>
          <w:tcPr>
            <w:tcW w:w="720" w:type="dxa"/>
            <w:tcBorders>
              <w:left w:val="single" w:sz="18" w:space="0" w:color="auto"/>
              <w:right w:val="single" w:sz="18" w:space="0" w:color="auto"/>
            </w:tcBorders>
          </w:tcPr>
          <w:p w:rsidR="00D86257" w:rsidRPr="00E63CD7" w:rsidRDefault="00D86257" w:rsidP="006B1BF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D86257" w:rsidRPr="00E63CD7" w:rsidRDefault="003F6505" w:rsidP="006B1BF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Շահույթ (վնաս)չեն ձևավորել (</w:t>
            </w:r>
            <w:r w:rsidR="00D86257"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D86257" w:rsidRPr="00E63CD7" w:rsidRDefault="00D86257" w:rsidP="009758B8">
            <w:pPr>
              <w:pStyle w:val="a3"/>
              <w:tabs>
                <w:tab w:val="clear" w:pos="540"/>
                <w:tab w:val="left" w:pos="720"/>
              </w:tabs>
              <w:spacing w:line="276" w:lineRule="auto"/>
              <w:jc w:val="center"/>
              <w:rPr>
                <w:rFonts w:ascii="GHEA Grapalat" w:hAnsi="GHEA Grapalat"/>
                <w:sz w:val="22"/>
                <w:szCs w:val="22"/>
                <w:lang w:val="ru-RU"/>
              </w:rPr>
            </w:pPr>
            <w:r w:rsidRPr="00E63CD7">
              <w:rPr>
                <w:rFonts w:ascii="GHEA Grapalat" w:hAnsi="GHEA Grapalat"/>
                <w:sz w:val="22"/>
                <w:szCs w:val="22"/>
                <w:lang w:val="ru-RU"/>
              </w:rPr>
              <w:t>0</w:t>
            </w:r>
          </w:p>
        </w:tc>
      </w:tr>
      <w:tr w:rsidR="00D86257" w:rsidRPr="00E63CD7" w:rsidTr="00515D9C">
        <w:trPr>
          <w:trHeight w:val="150"/>
        </w:trPr>
        <w:tc>
          <w:tcPr>
            <w:tcW w:w="720" w:type="dxa"/>
            <w:tcBorders>
              <w:left w:val="single" w:sz="18" w:space="0" w:color="auto"/>
              <w:right w:val="single" w:sz="18" w:space="0" w:color="auto"/>
            </w:tcBorders>
          </w:tcPr>
          <w:p w:rsidR="00D86257" w:rsidRPr="00E63CD7" w:rsidRDefault="00D86257" w:rsidP="006B1BF5">
            <w:pPr>
              <w:pStyle w:val="a5"/>
              <w:spacing w:line="360" w:lineRule="auto"/>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D86257" w:rsidRPr="00E63CD7" w:rsidRDefault="00D86257" w:rsidP="006B1BF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D86257" w:rsidRPr="00E63CD7" w:rsidRDefault="009758B8" w:rsidP="009758B8">
            <w:pPr>
              <w:spacing w:line="276" w:lineRule="auto"/>
              <w:jc w:val="center"/>
              <w:rPr>
                <w:rFonts w:ascii="GHEA Grapalat" w:hAnsi="GHEA Grapalat"/>
                <w:bCs/>
                <w:sz w:val="22"/>
                <w:szCs w:val="22"/>
                <w:lang w:val="hy-AM"/>
              </w:rPr>
            </w:pPr>
            <w:r w:rsidRPr="00E63CD7">
              <w:rPr>
                <w:rFonts w:ascii="GHEA Grapalat" w:hAnsi="GHEA Grapalat"/>
                <w:bCs/>
                <w:sz w:val="22"/>
                <w:szCs w:val="22"/>
                <w:lang w:val="hy-AM"/>
              </w:rPr>
              <w:t>195</w:t>
            </w:r>
            <w:r w:rsidRPr="00E63CD7">
              <w:rPr>
                <w:rFonts w:ascii="Courier New" w:hAnsi="Courier New" w:cs="Courier New"/>
                <w:bCs/>
                <w:sz w:val="22"/>
                <w:szCs w:val="22"/>
                <w:lang w:val="hy-AM"/>
              </w:rPr>
              <w:t> </w:t>
            </w:r>
            <w:r w:rsidRPr="00E63CD7">
              <w:rPr>
                <w:rFonts w:ascii="GHEA Grapalat" w:hAnsi="GHEA Grapalat"/>
                <w:bCs/>
                <w:sz w:val="22"/>
                <w:szCs w:val="22"/>
                <w:lang w:val="hy-AM"/>
              </w:rPr>
              <w:t>624,1</w:t>
            </w:r>
          </w:p>
        </w:tc>
      </w:tr>
      <w:tr w:rsidR="00D86257" w:rsidRPr="00E63CD7" w:rsidTr="00515D9C">
        <w:trPr>
          <w:trHeight w:val="150"/>
        </w:trPr>
        <w:tc>
          <w:tcPr>
            <w:tcW w:w="720" w:type="dxa"/>
            <w:tcBorders>
              <w:left w:val="single" w:sz="18" w:space="0" w:color="auto"/>
              <w:right w:val="single" w:sz="18" w:space="0" w:color="auto"/>
            </w:tcBorders>
          </w:tcPr>
          <w:p w:rsidR="00D86257" w:rsidRPr="00E63CD7" w:rsidRDefault="00D86257" w:rsidP="006B1BF5">
            <w:pPr>
              <w:pStyle w:val="a5"/>
              <w:spacing w:line="360" w:lineRule="auto"/>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D86257" w:rsidRPr="00E63CD7" w:rsidRDefault="00D86257" w:rsidP="006B1BF5">
            <w:pPr>
              <w:pStyle w:val="a5"/>
              <w:spacing w:line="360" w:lineRule="auto"/>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D86257" w:rsidRPr="00E63CD7" w:rsidRDefault="009758B8" w:rsidP="009758B8">
            <w:pPr>
              <w:spacing w:line="276" w:lineRule="auto"/>
              <w:jc w:val="center"/>
              <w:rPr>
                <w:rFonts w:ascii="GHEA Grapalat" w:hAnsi="GHEA Grapalat"/>
                <w:sz w:val="22"/>
                <w:szCs w:val="22"/>
                <w:lang w:val="hy-AM"/>
              </w:rPr>
            </w:pPr>
            <w:r w:rsidRPr="00E63CD7">
              <w:rPr>
                <w:rFonts w:ascii="GHEA Grapalat" w:hAnsi="GHEA Grapalat"/>
                <w:sz w:val="22"/>
                <w:szCs w:val="22"/>
                <w:lang w:val="hy-AM"/>
              </w:rPr>
              <w:t>124</w:t>
            </w:r>
            <w:r w:rsidRPr="00E63CD7">
              <w:rPr>
                <w:rFonts w:ascii="Courier New" w:hAnsi="Courier New" w:cs="Courier New"/>
                <w:sz w:val="22"/>
                <w:szCs w:val="22"/>
                <w:lang w:val="hy-AM"/>
              </w:rPr>
              <w:t> </w:t>
            </w:r>
            <w:r w:rsidRPr="00E63CD7">
              <w:rPr>
                <w:rFonts w:ascii="GHEA Grapalat" w:hAnsi="GHEA Grapalat"/>
                <w:sz w:val="22"/>
                <w:szCs w:val="22"/>
                <w:lang w:val="hy-AM"/>
              </w:rPr>
              <w:t>856,1</w:t>
            </w:r>
          </w:p>
        </w:tc>
      </w:tr>
      <w:tr w:rsidR="00D86257" w:rsidRPr="00E63CD7" w:rsidTr="00515D9C">
        <w:trPr>
          <w:trHeight w:val="1026"/>
        </w:trPr>
        <w:tc>
          <w:tcPr>
            <w:tcW w:w="720" w:type="dxa"/>
            <w:tcBorders>
              <w:left w:val="single" w:sz="18" w:space="0" w:color="auto"/>
              <w:right w:val="single" w:sz="18" w:space="0" w:color="auto"/>
            </w:tcBorders>
          </w:tcPr>
          <w:p w:rsidR="00D86257" w:rsidRPr="00E63CD7" w:rsidRDefault="00D86257" w:rsidP="006B1BF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w:t>
            </w:r>
          </w:p>
          <w:p w:rsidR="00D86257" w:rsidRPr="00E63CD7" w:rsidRDefault="00D86257" w:rsidP="006B1BF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D86257" w:rsidRPr="00E63CD7" w:rsidRDefault="00D86257" w:rsidP="006B1BF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D86257" w:rsidRPr="00E63CD7" w:rsidRDefault="00D86257" w:rsidP="006B1BF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9758B8" w:rsidRPr="00E63CD7" w:rsidRDefault="009758B8" w:rsidP="009758B8">
            <w:pPr>
              <w:spacing w:line="276" w:lineRule="auto"/>
              <w:jc w:val="center"/>
              <w:rPr>
                <w:rFonts w:ascii="GHEA Grapalat" w:hAnsi="GHEA Grapalat"/>
                <w:bCs/>
                <w:sz w:val="22"/>
                <w:szCs w:val="22"/>
              </w:rPr>
            </w:pPr>
            <w:r w:rsidRPr="00E63CD7">
              <w:rPr>
                <w:rFonts w:ascii="GHEA Grapalat" w:hAnsi="GHEA Grapalat"/>
                <w:bCs/>
                <w:sz w:val="22"/>
                <w:szCs w:val="22"/>
              </w:rPr>
              <w:t>2 983 979,5</w:t>
            </w:r>
          </w:p>
          <w:p w:rsidR="00D86257" w:rsidRPr="00E63CD7" w:rsidRDefault="009758B8" w:rsidP="009758B8">
            <w:pPr>
              <w:spacing w:line="276" w:lineRule="auto"/>
              <w:jc w:val="center"/>
              <w:rPr>
                <w:rFonts w:ascii="GHEA Grapalat" w:hAnsi="GHEA Grapalat"/>
                <w:bCs/>
                <w:sz w:val="22"/>
                <w:szCs w:val="22"/>
                <w:lang w:val="hy-AM"/>
              </w:rPr>
            </w:pPr>
            <w:r w:rsidRPr="00E63CD7">
              <w:rPr>
                <w:rFonts w:ascii="GHEA Grapalat" w:hAnsi="GHEA Grapalat"/>
                <w:bCs/>
                <w:sz w:val="22"/>
                <w:szCs w:val="22"/>
              </w:rPr>
              <w:t>2 522 082,7</w:t>
            </w:r>
          </w:p>
        </w:tc>
      </w:tr>
      <w:tr w:rsidR="00D86257" w:rsidRPr="00E63CD7" w:rsidTr="00515D9C">
        <w:trPr>
          <w:trHeight w:val="882"/>
        </w:trPr>
        <w:tc>
          <w:tcPr>
            <w:tcW w:w="720" w:type="dxa"/>
            <w:tcBorders>
              <w:left w:val="single" w:sz="18" w:space="0" w:color="auto"/>
              <w:right w:val="single" w:sz="18" w:space="0" w:color="auto"/>
            </w:tcBorders>
          </w:tcPr>
          <w:p w:rsidR="00D86257" w:rsidRPr="00E63CD7" w:rsidRDefault="00D86257" w:rsidP="006B1BF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w:t>
            </w:r>
          </w:p>
          <w:p w:rsidR="00D86257" w:rsidRPr="00E63CD7" w:rsidRDefault="00D86257" w:rsidP="006B1BF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D86257" w:rsidRPr="00E63CD7" w:rsidRDefault="00D86257" w:rsidP="006B1BF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D86257" w:rsidRPr="00E63CD7" w:rsidRDefault="00D86257" w:rsidP="006B1BF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9758B8" w:rsidRPr="00E63CD7" w:rsidRDefault="009758B8" w:rsidP="009758B8">
            <w:pPr>
              <w:spacing w:line="276" w:lineRule="auto"/>
              <w:jc w:val="center"/>
              <w:rPr>
                <w:rFonts w:ascii="GHEA Grapalat" w:hAnsi="GHEA Grapalat"/>
                <w:bCs/>
                <w:sz w:val="22"/>
                <w:szCs w:val="22"/>
              </w:rPr>
            </w:pPr>
            <w:r w:rsidRPr="00E63CD7">
              <w:rPr>
                <w:rFonts w:ascii="GHEA Grapalat" w:hAnsi="GHEA Grapalat"/>
                <w:bCs/>
                <w:sz w:val="22"/>
                <w:szCs w:val="22"/>
              </w:rPr>
              <w:t>2 846 986,4</w:t>
            </w:r>
          </w:p>
          <w:p w:rsidR="009758B8" w:rsidRPr="00E63CD7" w:rsidRDefault="009758B8" w:rsidP="009758B8">
            <w:pPr>
              <w:spacing w:line="276" w:lineRule="auto"/>
              <w:jc w:val="center"/>
              <w:rPr>
                <w:rFonts w:ascii="GHEA Grapalat" w:hAnsi="GHEA Grapalat"/>
                <w:bCs/>
                <w:sz w:val="22"/>
                <w:szCs w:val="22"/>
              </w:rPr>
            </w:pPr>
            <w:r w:rsidRPr="00E63CD7">
              <w:rPr>
                <w:rFonts w:ascii="GHEA Grapalat" w:hAnsi="GHEA Grapalat"/>
                <w:bCs/>
                <w:sz w:val="22"/>
                <w:szCs w:val="22"/>
              </w:rPr>
              <w:t>2 763 267,8</w:t>
            </w:r>
          </w:p>
          <w:p w:rsidR="00D86257" w:rsidRPr="00E63CD7" w:rsidRDefault="00D86257" w:rsidP="009758B8">
            <w:pPr>
              <w:spacing w:line="276" w:lineRule="auto"/>
              <w:jc w:val="center"/>
              <w:rPr>
                <w:rFonts w:ascii="GHEA Grapalat" w:hAnsi="GHEA Grapalat"/>
                <w:bCs/>
                <w:sz w:val="22"/>
                <w:szCs w:val="22"/>
                <w:lang w:val="hy-AM"/>
              </w:rPr>
            </w:pPr>
          </w:p>
        </w:tc>
      </w:tr>
      <w:tr w:rsidR="00D86257" w:rsidRPr="00E63CD7" w:rsidTr="00515D9C">
        <w:trPr>
          <w:trHeight w:val="557"/>
        </w:trPr>
        <w:tc>
          <w:tcPr>
            <w:tcW w:w="720" w:type="dxa"/>
            <w:tcBorders>
              <w:left w:val="single" w:sz="18" w:space="0" w:color="auto"/>
              <w:right w:val="single" w:sz="18" w:space="0" w:color="auto"/>
            </w:tcBorders>
          </w:tcPr>
          <w:p w:rsidR="00D86257" w:rsidRPr="00E63CD7" w:rsidRDefault="00D86257" w:rsidP="006B1BF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D86257" w:rsidRPr="00E63CD7" w:rsidRDefault="00D86257" w:rsidP="006B1BF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D86257" w:rsidRPr="00E63CD7" w:rsidRDefault="00D86257" w:rsidP="006B1BF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D86257" w:rsidRPr="00E63CD7" w:rsidRDefault="00D86257" w:rsidP="006B1BF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D86257" w:rsidRPr="00E63CD7" w:rsidRDefault="00D86257" w:rsidP="006B1BF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D86257" w:rsidRPr="00E63CD7" w:rsidRDefault="00D86257" w:rsidP="006B1BF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D86257" w:rsidRPr="00E63CD7" w:rsidRDefault="00D86257" w:rsidP="006B1BF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D86257" w:rsidRPr="00E63CD7" w:rsidRDefault="00D86257" w:rsidP="006B1BF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9758B8" w:rsidRPr="00E63CD7" w:rsidRDefault="009758B8" w:rsidP="009758B8">
            <w:pPr>
              <w:spacing w:line="276" w:lineRule="auto"/>
              <w:jc w:val="center"/>
              <w:rPr>
                <w:rFonts w:ascii="GHEA Grapalat" w:hAnsi="GHEA Grapalat"/>
                <w:bCs/>
                <w:sz w:val="22"/>
                <w:szCs w:val="22"/>
              </w:rPr>
            </w:pPr>
            <w:r w:rsidRPr="00E63CD7">
              <w:rPr>
                <w:rFonts w:ascii="GHEA Grapalat" w:hAnsi="GHEA Grapalat"/>
                <w:bCs/>
                <w:sz w:val="22"/>
                <w:szCs w:val="22"/>
              </w:rPr>
              <w:t>578 429,1</w:t>
            </w:r>
          </w:p>
          <w:p w:rsidR="009758B8" w:rsidRPr="00E63CD7" w:rsidRDefault="009758B8" w:rsidP="009758B8">
            <w:pPr>
              <w:spacing w:line="276" w:lineRule="auto"/>
              <w:jc w:val="center"/>
              <w:rPr>
                <w:rFonts w:ascii="GHEA Grapalat" w:hAnsi="GHEA Grapalat"/>
                <w:bCs/>
                <w:sz w:val="22"/>
                <w:szCs w:val="22"/>
              </w:rPr>
            </w:pPr>
            <w:r w:rsidRPr="00E63CD7">
              <w:rPr>
                <w:rFonts w:ascii="GHEA Grapalat" w:hAnsi="GHEA Grapalat"/>
                <w:bCs/>
                <w:sz w:val="22"/>
                <w:szCs w:val="22"/>
              </w:rPr>
              <w:t>35 718,6</w:t>
            </w:r>
          </w:p>
          <w:p w:rsidR="009758B8" w:rsidRPr="00E63CD7" w:rsidRDefault="009758B8" w:rsidP="009758B8">
            <w:pPr>
              <w:spacing w:line="276" w:lineRule="auto"/>
              <w:jc w:val="center"/>
              <w:rPr>
                <w:rFonts w:ascii="GHEA Grapalat" w:hAnsi="GHEA Grapalat"/>
                <w:bCs/>
                <w:sz w:val="22"/>
                <w:szCs w:val="22"/>
              </w:rPr>
            </w:pPr>
            <w:r w:rsidRPr="00E63CD7">
              <w:rPr>
                <w:rFonts w:ascii="GHEA Grapalat" w:hAnsi="GHEA Grapalat"/>
                <w:bCs/>
                <w:sz w:val="22"/>
                <w:szCs w:val="22"/>
              </w:rPr>
              <w:t>111 210,1</w:t>
            </w:r>
          </w:p>
          <w:p w:rsidR="009758B8" w:rsidRPr="00E63CD7" w:rsidRDefault="009758B8" w:rsidP="009758B8">
            <w:pPr>
              <w:spacing w:line="276" w:lineRule="auto"/>
              <w:jc w:val="center"/>
              <w:rPr>
                <w:rFonts w:ascii="GHEA Grapalat" w:hAnsi="GHEA Grapalat"/>
                <w:bCs/>
                <w:sz w:val="22"/>
                <w:szCs w:val="22"/>
              </w:rPr>
            </w:pPr>
            <w:r w:rsidRPr="00E63CD7">
              <w:rPr>
                <w:rFonts w:ascii="GHEA Grapalat" w:hAnsi="GHEA Grapalat"/>
                <w:bCs/>
                <w:sz w:val="22"/>
                <w:szCs w:val="22"/>
              </w:rPr>
              <w:t>11 621,0</w:t>
            </w:r>
          </w:p>
          <w:p w:rsidR="00D86257" w:rsidRPr="00E63CD7" w:rsidRDefault="00D86257" w:rsidP="009758B8">
            <w:pPr>
              <w:pStyle w:val="a3"/>
              <w:framePr w:hSpace="180" w:wrap="auto" w:vAnchor="text" w:hAnchor="text" w:y="1"/>
              <w:tabs>
                <w:tab w:val="clear" w:pos="540"/>
                <w:tab w:val="left" w:pos="720"/>
              </w:tabs>
              <w:spacing w:line="276" w:lineRule="auto"/>
              <w:jc w:val="center"/>
              <w:rPr>
                <w:rFonts w:ascii="GHEA Grapalat" w:hAnsi="GHEA Grapalat"/>
                <w:sz w:val="22"/>
                <w:szCs w:val="22"/>
                <w:lang w:val="ru-RU"/>
              </w:rPr>
            </w:pPr>
          </w:p>
        </w:tc>
      </w:tr>
      <w:tr w:rsidR="00D86257" w:rsidRPr="00E63CD7" w:rsidTr="00515D9C">
        <w:trPr>
          <w:trHeight w:val="1289"/>
        </w:trPr>
        <w:tc>
          <w:tcPr>
            <w:tcW w:w="720" w:type="dxa"/>
            <w:tcBorders>
              <w:left w:val="single" w:sz="18" w:space="0" w:color="auto"/>
              <w:right w:val="single" w:sz="18" w:space="0" w:color="auto"/>
            </w:tcBorders>
          </w:tcPr>
          <w:p w:rsidR="00D86257" w:rsidRPr="00E63CD7" w:rsidRDefault="00D86257" w:rsidP="006B1BF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D86257" w:rsidRPr="00E63CD7" w:rsidRDefault="00D86257" w:rsidP="006B1BF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D86257" w:rsidRPr="00E63CD7" w:rsidRDefault="00D86257" w:rsidP="006B1BF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10.2</w:t>
            </w:r>
          </w:p>
          <w:p w:rsidR="00D86257" w:rsidRPr="00E63CD7" w:rsidRDefault="00D86257" w:rsidP="006B1BF5">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D86257" w:rsidRPr="00E63CD7" w:rsidRDefault="00D86257" w:rsidP="006B1BF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D86257" w:rsidRPr="00E63CD7" w:rsidRDefault="00D86257" w:rsidP="006B1BF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D86257" w:rsidRPr="00E63CD7" w:rsidRDefault="00D86257" w:rsidP="006B1BF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9758B8" w:rsidRPr="00E63CD7" w:rsidRDefault="009758B8" w:rsidP="009758B8">
            <w:pPr>
              <w:spacing w:line="276" w:lineRule="auto"/>
              <w:jc w:val="center"/>
              <w:rPr>
                <w:rFonts w:ascii="GHEA Grapalat" w:hAnsi="GHEA Grapalat"/>
                <w:bCs/>
                <w:sz w:val="22"/>
                <w:szCs w:val="22"/>
                <w:lang w:val="hy-AM"/>
              </w:rPr>
            </w:pPr>
          </w:p>
          <w:p w:rsidR="009758B8" w:rsidRPr="00E63CD7" w:rsidRDefault="009758B8" w:rsidP="009758B8">
            <w:pPr>
              <w:spacing w:line="276" w:lineRule="auto"/>
              <w:jc w:val="center"/>
              <w:rPr>
                <w:rFonts w:ascii="GHEA Grapalat" w:hAnsi="GHEA Grapalat"/>
                <w:bCs/>
                <w:sz w:val="22"/>
                <w:szCs w:val="22"/>
              </w:rPr>
            </w:pPr>
            <w:r w:rsidRPr="00E63CD7">
              <w:rPr>
                <w:rFonts w:ascii="GHEA Grapalat" w:hAnsi="GHEA Grapalat"/>
                <w:bCs/>
                <w:sz w:val="22"/>
                <w:szCs w:val="22"/>
              </w:rPr>
              <w:t>3 660 700,2</w:t>
            </w:r>
          </w:p>
          <w:p w:rsidR="009758B8" w:rsidRPr="00E63CD7" w:rsidRDefault="009758B8" w:rsidP="009758B8">
            <w:pPr>
              <w:spacing w:line="276" w:lineRule="auto"/>
              <w:jc w:val="center"/>
              <w:rPr>
                <w:rFonts w:ascii="GHEA Grapalat" w:hAnsi="GHEA Grapalat"/>
                <w:bCs/>
                <w:sz w:val="22"/>
                <w:szCs w:val="22"/>
              </w:rPr>
            </w:pPr>
            <w:r w:rsidRPr="00E63CD7">
              <w:rPr>
                <w:rFonts w:ascii="GHEA Grapalat" w:hAnsi="GHEA Grapalat"/>
                <w:bCs/>
                <w:sz w:val="22"/>
                <w:szCs w:val="22"/>
              </w:rPr>
              <w:t>535 216,0</w:t>
            </w:r>
          </w:p>
          <w:p w:rsidR="009758B8" w:rsidRPr="00E63CD7" w:rsidRDefault="009758B8" w:rsidP="009758B8">
            <w:pPr>
              <w:spacing w:line="276" w:lineRule="auto"/>
              <w:jc w:val="center"/>
              <w:rPr>
                <w:rFonts w:ascii="GHEA Grapalat" w:hAnsi="GHEA Grapalat"/>
                <w:bCs/>
                <w:sz w:val="22"/>
                <w:szCs w:val="22"/>
              </w:rPr>
            </w:pPr>
            <w:r w:rsidRPr="00E63CD7">
              <w:rPr>
                <w:rFonts w:ascii="GHEA Grapalat" w:hAnsi="GHEA Grapalat"/>
                <w:bCs/>
                <w:sz w:val="22"/>
                <w:szCs w:val="22"/>
              </w:rPr>
              <w:t>571 119,6</w:t>
            </w:r>
          </w:p>
          <w:p w:rsidR="00D86257" w:rsidRPr="00E63CD7" w:rsidRDefault="00D86257" w:rsidP="009758B8">
            <w:pPr>
              <w:spacing w:line="276" w:lineRule="auto"/>
              <w:jc w:val="center"/>
              <w:rPr>
                <w:rFonts w:ascii="GHEA Grapalat" w:hAnsi="GHEA Grapalat"/>
                <w:bCs/>
                <w:sz w:val="22"/>
                <w:szCs w:val="22"/>
                <w:lang w:val="hy-AM"/>
              </w:rPr>
            </w:pPr>
          </w:p>
        </w:tc>
      </w:tr>
      <w:tr w:rsidR="00D86257" w:rsidRPr="00E63CD7" w:rsidTr="00515D9C">
        <w:trPr>
          <w:trHeight w:val="1289"/>
        </w:trPr>
        <w:tc>
          <w:tcPr>
            <w:tcW w:w="720" w:type="dxa"/>
            <w:tcBorders>
              <w:left w:val="single" w:sz="18" w:space="0" w:color="auto"/>
              <w:right w:val="single" w:sz="18" w:space="0" w:color="auto"/>
            </w:tcBorders>
          </w:tcPr>
          <w:p w:rsidR="00D86257" w:rsidRPr="00E63CD7" w:rsidRDefault="00D86257" w:rsidP="006B1BF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w:t>
            </w:r>
          </w:p>
          <w:p w:rsidR="00D86257" w:rsidRPr="00E63CD7" w:rsidRDefault="00D86257" w:rsidP="006B1BF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D86257" w:rsidRPr="00E63CD7" w:rsidRDefault="00D86257" w:rsidP="006B1BF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D86257" w:rsidRPr="00E63CD7" w:rsidRDefault="00D86257" w:rsidP="006B1BF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D86257" w:rsidRPr="00E63CD7" w:rsidRDefault="00D86257" w:rsidP="006B1BF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D86257" w:rsidRPr="00E63CD7" w:rsidRDefault="00D86257" w:rsidP="006B1BF5">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9758B8" w:rsidRPr="00E63CD7" w:rsidRDefault="009758B8" w:rsidP="009758B8">
            <w:pPr>
              <w:spacing w:line="276" w:lineRule="auto"/>
              <w:jc w:val="center"/>
              <w:rPr>
                <w:rFonts w:ascii="GHEA Grapalat" w:hAnsi="GHEA Grapalat"/>
                <w:bCs/>
                <w:sz w:val="22"/>
                <w:szCs w:val="22"/>
              </w:rPr>
            </w:pPr>
            <w:r w:rsidRPr="00E63CD7">
              <w:rPr>
                <w:rFonts w:ascii="GHEA Grapalat" w:hAnsi="GHEA Grapalat"/>
                <w:bCs/>
                <w:sz w:val="22"/>
                <w:szCs w:val="22"/>
              </w:rPr>
              <w:t>2 800 785,0</w:t>
            </w:r>
          </w:p>
          <w:p w:rsidR="009758B8" w:rsidRPr="00E63CD7" w:rsidRDefault="009758B8" w:rsidP="009758B8">
            <w:pPr>
              <w:spacing w:line="276" w:lineRule="auto"/>
              <w:jc w:val="center"/>
              <w:rPr>
                <w:rFonts w:ascii="GHEA Grapalat" w:hAnsi="GHEA Grapalat"/>
                <w:bCs/>
                <w:sz w:val="22"/>
                <w:szCs w:val="22"/>
              </w:rPr>
            </w:pPr>
            <w:r w:rsidRPr="00E63CD7">
              <w:rPr>
                <w:rFonts w:ascii="GHEA Grapalat" w:hAnsi="GHEA Grapalat"/>
                <w:bCs/>
                <w:sz w:val="22"/>
                <w:szCs w:val="22"/>
              </w:rPr>
              <w:t>259 053,0</w:t>
            </w:r>
          </w:p>
          <w:p w:rsidR="009758B8" w:rsidRPr="00E63CD7" w:rsidRDefault="009758B8" w:rsidP="009758B8">
            <w:pPr>
              <w:spacing w:line="276" w:lineRule="auto"/>
              <w:jc w:val="center"/>
              <w:rPr>
                <w:rFonts w:ascii="GHEA Grapalat" w:hAnsi="GHEA Grapalat"/>
                <w:bCs/>
                <w:sz w:val="22"/>
                <w:szCs w:val="22"/>
              </w:rPr>
            </w:pPr>
            <w:r w:rsidRPr="00E63CD7">
              <w:rPr>
                <w:rFonts w:ascii="GHEA Grapalat" w:hAnsi="GHEA Grapalat"/>
                <w:bCs/>
                <w:sz w:val="22"/>
                <w:szCs w:val="22"/>
              </w:rPr>
              <w:t>2 136 318,0</w:t>
            </w:r>
          </w:p>
          <w:p w:rsidR="00D86257" w:rsidRPr="00E63CD7" w:rsidRDefault="00D86257" w:rsidP="009758B8">
            <w:pPr>
              <w:spacing w:line="276" w:lineRule="auto"/>
              <w:jc w:val="center"/>
              <w:rPr>
                <w:rFonts w:ascii="GHEA Grapalat" w:hAnsi="GHEA Grapalat"/>
                <w:bCs/>
                <w:sz w:val="22"/>
                <w:szCs w:val="22"/>
                <w:lang w:val="hy-AM"/>
              </w:rPr>
            </w:pPr>
          </w:p>
        </w:tc>
      </w:tr>
      <w:tr w:rsidR="00D86257" w:rsidRPr="00E63CD7" w:rsidTr="00515D9C">
        <w:trPr>
          <w:trHeight w:val="895"/>
        </w:trPr>
        <w:tc>
          <w:tcPr>
            <w:tcW w:w="720" w:type="dxa"/>
            <w:tcBorders>
              <w:left w:val="single" w:sz="18" w:space="0" w:color="auto"/>
              <w:right w:val="single" w:sz="18" w:space="0" w:color="auto"/>
            </w:tcBorders>
          </w:tcPr>
          <w:p w:rsidR="00D86257" w:rsidRPr="00E63CD7" w:rsidRDefault="00D86257" w:rsidP="006B1BF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D86257" w:rsidRPr="00E63CD7" w:rsidRDefault="00D86257" w:rsidP="006B1BF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9758B8" w:rsidRPr="00E63CD7" w:rsidRDefault="009758B8" w:rsidP="009758B8">
            <w:pPr>
              <w:spacing w:line="276" w:lineRule="auto"/>
              <w:jc w:val="center"/>
              <w:rPr>
                <w:rFonts w:ascii="GHEA Grapalat" w:hAnsi="GHEA Grapalat"/>
                <w:bCs/>
                <w:sz w:val="22"/>
                <w:szCs w:val="22"/>
              </w:rPr>
            </w:pPr>
            <w:r w:rsidRPr="00E63CD7">
              <w:rPr>
                <w:rFonts w:ascii="GHEA Grapalat" w:hAnsi="GHEA Grapalat"/>
                <w:bCs/>
                <w:sz w:val="22"/>
                <w:szCs w:val="22"/>
              </w:rPr>
              <w:t>2 522 082,7</w:t>
            </w:r>
          </w:p>
          <w:p w:rsidR="00D86257" w:rsidRPr="00E63CD7" w:rsidRDefault="00D86257" w:rsidP="009758B8">
            <w:pPr>
              <w:pStyle w:val="a3"/>
              <w:tabs>
                <w:tab w:val="clear" w:pos="540"/>
                <w:tab w:val="left" w:pos="720"/>
              </w:tabs>
              <w:spacing w:line="276" w:lineRule="auto"/>
              <w:jc w:val="center"/>
              <w:rPr>
                <w:rFonts w:ascii="GHEA Grapalat" w:hAnsi="GHEA Grapalat"/>
                <w:sz w:val="22"/>
                <w:szCs w:val="22"/>
                <w:lang w:val="ru-RU"/>
              </w:rPr>
            </w:pPr>
          </w:p>
        </w:tc>
      </w:tr>
    </w:tbl>
    <w:p w:rsidR="00123BA1" w:rsidRPr="00E63CD7" w:rsidRDefault="00123BA1" w:rsidP="006B1BF5">
      <w:pPr>
        <w:pStyle w:val="a3"/>
        <w:rPr>
          <w:rFonts w:ascii="GHEA Grapalat" w:hAnsi="GHEA Grapalat"/>
          <w:sz w:val="22"/>
          <w:szCs w:val="22"/>
          <w:lang w:val="ru-RU"/>
        </w:rPr>
      </w:pPr>
    </w:p>
    <w:p w:rsidR="0000406C" w:rsidRPr="00E63CD7" w:rsidRDefault="00CA1915" w:rsidP="005E72A8">
      <w:pPr>
        <w:pStyle w:val="a3"/>
        <w:ind w:firstLine="540"/>
        <w:rPr>
          <w:rFonts w:ascii="GHEA Grapalat" w:hAnsi="GHEA Grapalat"/>
          <w:sz w:val="22"/>
          <w:szCs w:val="22"/>
          <w:lang w:val="hy-AM"/>
        </w:rPr>
      </w:pPr>
      <w:r w:rsidRPr="00E63CD7">
        <w:rPr>
          <w:rFonts w:ascii="GHEA Grapalat" w:hAnsi="GHEA Grapalat"/>
          <w:sz w:val="22"/>
          <w:szCs w:val="22"/>
          <w:lang w:val="hy-AM"/>
        </w:rPr>
        <w:t>1</w:t>
      </w:r>
      <w:r w:rsidR="009758B8" w:rsidRPr="00E63CD7">
        <w:rPr>
          <w:rFonts w:ascii="GHEA Grapalat" w:hAnsi="GHEA Grapalat"/>
          <w:sz w:val="22"/>
          <w:szCs w:val="22"/>
          <w:lang w:val="hy-AM"/>
        </w:rPr>
        <w:t>0</w:t>
      </w:r>
      <w:r w:rsidR="000A245A" w:rsidRPr="00E63CD7">
        <w:rPr>
          <w:rFonts w:ascii="GHEA Grapalat" w:hAnsi="GHEA Grapalat"/>
          <w:sz w:val="22"/>
          <w:szCs w:val="22"/>
          <w:lang w:val="hy-AM"/>
        </w:rPr>
        <w:t xml:space="preserve">.4 </w:t>
      </w:r>
      <w:r w:rsidR="000A245A" w:rsidRPr="00E63CD7">
        <w:rPr>
          <w:rFonts w:ascii="GHEA Grapalat" w:hAnsi="GHEA Grapalat" w:cs="Sylfaen"/>
          <w:sz w:val="22"/>
          <w:szCs w:val="22"/>
          <w:lang w:val="hy-AM"/>
        </w:rPr>
        <w:t>Առևտրային կազմակերպությունների պետական բաժնեմասի կառավարման արդյունավետության գնահատումն</w:t>
      </w:r>
      <w:r w:rsidR="005E72A8" w:rsidRPr="00E63CD7">
        <w:rPr>
          <w:rFonts w:ascii="GHEA Grapalat" w:hAnsi="GHEA Grapalat" w:cs="Sylfaen"/>
          <w:sz w:val="22"/>
          <w:szCs w:val="22"/>
        </w:rPr>
        <w:t>՝</w:t>
      </w:r>
      <w:r w:rsidR="000A245A" w:rsidRPr="00E63CD7">
        <w:rPr>
          <w:rFonts w:ascii="GHEA Grapalat" w:hAnsi="GHEA Grapalat" w:cs="Sylfaen"/>
          <w:sz w:val="22"/>
          <w:szCs w:val="22"/>
          <w:lang w:val="hy-AM"/>
        </w:rPr>
        <w:t xml:space="preserve"> ըստ պրակտիկայում ընդունված թույլատրելի սահմանային նորմաների.</w:t>
      </w:r>
      <w:r w:rsidR="000A245A" w:rsidRPr="00E63CD7">
        <w:rPr>
          <w:rFonts w:ascii="GHEA Grapalat" w:hAnsi="GHEA Grapalat"/>
          <w:sz w:val="22"/>
          <w:szCs w:val="22"/>
          <w:lang w:val="hy-AM"/>
        </w:rPr>
        <w:tab/>
        <w:t xml:space="preserve"> </w:t>
      </w:r>
    </w:p>
    <w:p w:rsidR="000A245A" w:rsidRPr="00E63CD7" w:rsidRDefault="000A245A" w:rsidP="006B1BF5">
      <w:pPr>
        <w:spacing w:line="360" w:lineRule="auto"/>
        <w:jc w:val="right"/>
        <w:rPr>
          <w:rFonts w:ascii="GHEA Grapalat" w:hAnsi="GHEA Grapalat"/>
          <w:sz w:val="22"/>
          <w:szCs w:val="22"/>
          <w:lang w:val="ru-RU"/>
        </w:rPr>
      </w:pPr>
      <w:r w:rsidRPr="00E63CD7">
        <w:rPr>
          <w:rFonts w:ascii="GHEA Grapalat" w:hAnsi="GHEA Grapalat"/>
          <w:sz w:val="22"/>
          <w:szCs w:val="22"/>
        </w:rPr>
        <w:t>201</w:t>
      </w:r>
      <w:r w:rsidR="009758B8" w:rsidRPr="00E63CD7">
        <w:rPr>
          <w:rFonts w:ascii="GHEA Grapalat" w:hAnsi="GHEA Grapalat"/>
          <w:sz w:val="22"/>
          <w:szCs w:val="22"/>
          <w:lang w:val="hy-AM"/>
        </w:rPr>
        <w:t>9</w:t>
      </w:r>
      <w:r w:rsidRPr="00E63CD7">
        <w:rPr>
          <w:rFonts w:ascii="GHEA Grapalat" w:hAnsi="GHEA Grapalat" w:cs="Sylfaen"/>
          <w:sz w:val="22"/>
          <w:szCs w:val="22"/>
        </w:rPr>
        <w:t>թ</w:t>
      </w:r>
      <w:r w:rsidR="003F1BB7" w:rsidRPr="00E63CD7">
        <w:rPr>
          <w:rFonts w:ascii="GHEA Grapalat" w:hAnsi="GHEA Grapalat" w:cs="Sylfaen"/>
          <w:sz w:val="22"/>
          <w:szCs w:val="22"/>
          <w:lang w:val="ru-RU"/>
        </w:rPr>
        <w:t xml:space="preserve">. </w:t>
      </w:r>
      <w:r w:rsidR="001E5F9B" w:rsidRPr="00E63CD7">
        <w:rPr>
          <w:rFonts w:ascii="GHEA Grapalat" w:hAnsi="GHEA Grapalat" w:cs="Sylfaen"/>
          <w:sz w:val="22"/>
          <w:szCs w:val="22"/>
          <w:lang w:val="ru-RU"/>
        </w:rPr>
        <w:t>տարեկան</w:t>
      </w:r>
    </w:p>
    <w:p w:rsidR="000A245A" w:rsidRPr="00E63CD7" w:rsidRDefault="000A245A" w:rsidP="006B1BF5">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0A245A" w:rsidRPr="00E63CD7">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0A245A" w:rsidRPr="00E63CD7" w:rsidRDefault="000A245A" w:rsidP="006B1BF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lastRenderedPageBreak/>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0A245A" w:rsidRPr="00E63CD7" w:rsidRDefault="000A245A" w:rsidP="006B1BF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0A245A" w:rsidRPr="00E63CD7" w:rsidRDefault="000A245A" w:rsidP="006B1BF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Համակարգի ընկերությունների թիվը</w:t>
            </w:r>
            <w:r w:rsidRPr="00E63CD7">
              <w:rPr>
                <w:rFonts w:ascii="GHEA Grapalat" w:hAnsi="GHEA Grapalat"/>
                <w:sz w:val="22"/>
                <w:szCs w:val="22"/>
              </w:rPr>
              <w:t xml:space="preserve"> </w:t>
            </w:r>
          </w:p>
        </w:tc>
      </w:tr>
      <w:tr w:rsidR="000A245A" w:rsidRPr="00E63CD7">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0A245A" w:rsidRPr="00E63CD7" w:rsidRDefault="000A245A" w:rsidP="006B1BF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0A245A" w:rsidRPr="00E63CD7" w:rsidRDefault="000A245A" w:rsidP="006B1BF5">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0A245A" w:rsidRPr="00E63CD7" w:rsidRDefault="000A245A" w:rsidP="006B1BF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թույլատրելի սահմանային նորմաներին բավարարող</w:t>
            </w:r>
            <w:r w:rsidRPr="00E63CD7">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0A245A" w:rsidRPr="00E63CD7" w:rsidRDefault="000A245A" w:rsidP="006B1BF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սահմանային նորմաներից շեղվող</w:t>
            </w:r>
          </w:p>
        </w:tc>
      </w:tr>
      <w:tr w:rsidR="000A245A" w:rsidRPr="00E63CD7">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0A245A" w:rsidRPr="00E63CD7" w:rsidRDefault="000A245A" w:rsidP="006B1BF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0A245A" w:rsidRPr="00E63CD7" w:rsidRDefault="000A245A" w:rsidP="006B1BF5">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0A245A" w:rsidRPr="00E63CD7" w:rsidRDefault="000A245A" w:rsidP="006B1BF5">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0A245A" w:rsidRPr="00E63CD7" w:rsidRDefault="000A245A" w:rsidP="006B1BF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w:t>
            </w:r>
            <w:r w:rsidRPr="00E63CD7">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0A245A" w:rsidRPr="00E63CD7" w:rsidRDefault="000A245A" w:rsidP="006B1BF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Նորմաներից  բարձր</w:t>
            </w:r>
          </w:p>
        </w:tc>
      </w:tr>
      <w:tr w:rsidR="000A245A" w:rsidRPr="00E63CD7">
        <w:trPr>
          <w:cantSplit/>
          <w:jc w:val="center"/>
        </w:trPr>
        <w:tc>
          <w:tcPr>
            <w:tcW w:w="4140" w:type="dxa"/>
            <w:tcBorders>
              <w:top w:val="single" w:sz="18" w:space="0" w:color="auto"/>
              <w:left w:val="single" w:sz="18" w:space="0" w:color="auto"/>
              <w:right w:val="nil"/>
            </w:tcBorders>
            <w:vAlign w:val="center"/>
          </w:tcPr>
          <w:p w:rsidR="000A245A" w:rsidRPr="00E63CD7" w:rsidRDefault="000A245A" w:rsidP="006B1BF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0A245A" w:rsidRPr="00E63CD7" w:rsidRDefault="000A245A" w:rsidP="006B1BF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0A245A" w:rsidRPr="00E63CD7" w:rsidRDefault="009758B8" w:rsidP="006B1BF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260" w:type="dxa"/>
            <w:tcBorders>
              <w:top w:val="single" w:sz="18" w:space="0" w:color="auto"/>
              <w:left w:val="nil"/>
              <w:right w:val="single" w:sz="8" w:space="0" w:color="auto"/>
            </w:tcBorders>
            <w:vAlign w:val="center"/>
          </w:tcPr>
          <w:p w:rsidR="000A245A" w:rsidRPr="00E63CD7" w:rsidRDefault="006422BB" w:rsidP="006B1BF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440" w:type="dxa"/>
            <w:tcBorders>
              <w:top w:val="single" w:sz="18" w:space="0" w:color="auto"/>
              <w:left w:val="single" w:sz="8" w:space="0" w:color="auto"/>
              <w:bottom w:val="single" w:sz="8" w:space="0" w:color="auto"/>
              <w:right w:val="single" w:sz="18" w:space="0" w:color="auto"/>
            </w:tcBorders>
            <w:vAlign w:val="center"/>
          </w:tcPr>
          <w:p w:rsidR="000A245A" w:rsidRPr="00E63CD7" w:rsidRDefault="006422BB" w:rsidP="006B1BF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5</w:t>
            </w:r>
          </w:p>
        </w:tc>
      </w:tr>
      <w:tr w:rsidR="000A245A" w:rsidRPr="00E63CD7">
        <w:trPr>
          <w:cantSplit/>
          <w:trHeight w:val="90"/>
          <w:jc w:val="center"/>
        </w:trPr>
        <w:tc>
          <w:tcPr>
            <w:tcW w:w="4140" w:type="dxa"/>
            <w:tcBorders>
              <w:left w:val="single" w:sz="18" w:space="0" w:color="auto"/>
              <w:right w:val="nil"/>
            </w:tcBorders>
            <w:vAlign w:val="center"/>
          </w:tcPr>
          <w:p w:rsidR="000A245A" w:rsidRPr="00E63CD7" w:rsidRDefault="000A245A" w:rsidP="006B1BF5">
            <w:pPr>
              <w:pStyle w:val="a5"/>
              <w:tabs>
                <w:tab w:val="left" w:pos="-720"/>
                <w:tab w:val="left" w:pos="-426"/>
                <w:tab w:val="left" w:pos="-360"/>
              </w:tabs>
              <w:spacing w:line="360" w:lineRule="auto"/>
              <w:ind w:left="-108" w:firstLine="108"/>
              <w:jc w:val="left"/>
              <w:rPr>
                <w:rFonts w:ascii="GHEA Grapalat" w:hAnsi="GHEA Grapalat"/>
                <w:sz w:val="22"/>
                <w:szCs w:val="22"/>
              </w:rPr>
            </w:pPr>
            <w:r w:rsidRPr="00E63CD7">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0A245A" w:rsidRPr="00E63CD7" w:rsidRDefault="000A245A" w:rsidP="006B1BF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2</w:t>
            </w:r>
          </w:p>
        </w:tc>
        <w:tc>
          <w:tcPr>
            <w:tcW w:w="1530" w:type="dxa"/>
            <w:tcBorders>
              <w:left w:val="nil"/>
              <w:right w:val="single" w:sz="18" w:space="0" w:color="auto"/>
            </w:tcBorders>
            <w:vAlign w:val="center"/>
          </w:tcPr>
          <w:p w:rsidR="000A245A" w:rsidRPr="00E63CD7" w:rsidRDefault="006422BB" w:rsidP="006B1BF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5</w:t>
            </w:r>
          </w:p>
        </w:tc>
        <w:tc>
          <w:tcPr>
            <w:tcW w:w="1260" w:type="dxa"/>
            <w:tcBorders>
              <w:left w:val="nil"/>
              <w:right w:val="single" w:sz="8" w:space="0" w:color="auto"/>
            </w:tcBorders>
            <w:vAlign w:val="center"/>
          </w:tcPr>
          <w:p w:rsidR="000A245A" w:rsidRPr="00E63CD7" w:rsidRDefault="006422BB" w:rsidP="006B1BF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3</w:t>
            </w:r>
          </w:p>
        </w:tc>
        <w:tc>
          <w:tcPr>
            <w:tcW w:w="1440" w:type="dxa"/>
            <w:tcBorders>
              <w:top w:val="single" w:sz="8" w:space="0" w:color="auto"/>
              <w:left w:val="single" w:sz="8" w:space="0" w:color="auto"/>
              <w:bottom w:val="single" w:sz="8" w:space="0" w:color="auto"/>
              <w:right w:val="single" w:sz="18" w:space="0" w:color="auto"/>
            </w:tcBorders>
            <w:vAlign w:val="center"/>
          </w:tcPr>
          <w:p w:rsidR="000A245A" w:rsidRPr="00E63CD7" w:rsidRDefault="000A245A" w:rsidP="006B1BF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0A245A" w:rsidRPr="00E63CD7">
        <w:trPr>
          <w:cantSplit/>
          <w:trHeight w:val="735"/>
          <w:jc w:val="center"/>
        </w:trPr>
        <w:tc>
          <w:tcPr>
            <w:tcW w:w="4140" w:type="dxa"/>
            <w:tcBorders>
              <w:left w:val="single" w:sz="18" w:space="0" w:color="auto"/>
              <w:right w:val="nil"/>
            </w:tcBorders>
            <w:vAlign w:val="center"/>
          </w:tcPr>
          <w:p w:rsidR="000A245A" w:rsidRPr="00E63CD7" w:rsidRDefault="000A245A" w:rsidP="006B1BF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0A245A" w:rsidRPr="00E63CD7" w:rsidRDefault="000A245A" w:rsidP="006B1BF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0,1</w:t>
            </w:r>
          </w:p>
        </w:tc>
        <w:tc>
          <w:tcPr>
            <w:tcW w:w="1530" w:type="dxa"/>
            <w:tcBorders>
              <w:left w:val="nil"/>
              <w:right w:val="single" w:sz="18" w:space="0" w:color="auto"/>
            </w:tcBorders>
            <w:vAlign w:val="center"/>
          </w:tcPr>
          <w:p w:rsidR="000A245A" w:rsidRPr="00E63CD7" w:rsidRDefault="006422BB" w:rsidP="006B1BF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4</w:t>
            </w:r>
          </w:p>
        </w:tc>
        <w:tc>
          <w:tcPr>
            <w:tcW w:w="1260" w:type="dxa"/>
            <w:tcBorders>
              <w:left w:val="nil"/>
              <w:right w:val="single" w:sz="8" w:space="0" w:color="auto"/>
            </w:tcBorders>
            <w:vAlign w:val="center"/>
          </w:tcPr>
          <w:p w:rsidR="000A245A" w:rsidRPr="00E63CD7" w:rsidRDefault="006422BB" w:rsidP="006B1BF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4</w:t>
            </w:r>
          </w:p>
        </w:tc>
        <w:tc>
          <w:tcPr>
            <w:tcW w:w="1440" w:type="dxa"/>
            <w:tcBorders>
              <w:top w:val="single" w:sz="8" w:space="0" w:color="auto"/>
              <w:left w:val="single" w:sz="8" w:space="0" w:color="auto"/>
              <w:bottom w:val="single" w:sz="8" w:space="0" w:color="auto"/>
              <w:right w:val="single" w:sz="18" w:space="0" w:color="auto"/>
            </w:tcBorders>
            <w:vAlign w:val="center"/>
          </w:tcPr>
          <w:p w:rsidR="000A245A" w:rsidRPr="00E63CD7" w:rsidRDefault="000A245A" w:rsidP="006B1BF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0A245A" w:rsidRPr="00E63CD7">
        <w:trPr>
          <w:cantSplit/>
          <w:jc w:val="center"/>
        </w:trPr>
        <w:tc>
          <w:tcPr>
            <w:tcW w:w="4140" w:type="dxa"/>
            <w:tcBorders>
              <w:left w:val="single" w:sz="18" w:space="0" w:color="auto"/>
              <w:right w:val="nil"/>
            </w:tcBorders>
            <w:vAlign w:val="center"/>
          </w:tcPr>
          <w:p w:rsidR="000A245A" w:rsidRPr="00E63CD7" w:rsidRDefault="000A245A" w:rsidP="006B1BF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0A245A" w:rsidRPr="00E63CD7" w:rsidRDefault="000A245A" w:rsidP="006B1BF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0,5</w:t>
            </w:r>
          </w:p>
        </w:tc>
        <w:tc>
          <w:tcPr>
            <w:tcW w:w="1530" w:type="dxa"/>
            <w:tcBorders>
              <w:left w:val="nil"/>
              <w:right w:val="single" w:sz="18" w:space="0" w:color="auto"/>
            </w:tcBorders>
            <w:vAlign w:val="center"/>
          </w:tcPr>
          <w:p w:rsidR="000A245A" w:rsidRPr="00E63CD7" w:rsidRDefault="006422BB" w:rsidP="006B1BF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6</w:t>
            </w:r>
          </w:p>
        </w:tc>
        <w:tc>
          <w:tcPr>
            <w:tcW w:w="1260" w:type="dxa"/>
            <w:tcBorders>
              <w:left w:val="nil"/>
              <w:right w:val="single" w:sz="8" w:space="0" w:color="auto"/>
            </w:tcBorders>
            <w:vAlign w:val="center"/>
          </w:tcPr>
          <w:p w:rsidR="000A245A" w:rsidRPr="00E63CD7" w:rsidRDefault="006422BB" w:rsidP="006B1BF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440" w:type="dxa"/>
            <w:tcBorders>
              <w:top w:val="single" w:sz="8" w:space="0" w:color="auto"/>
              <w:left w:val="single" w:sz="8" w:space="0" w:color="auto"/>
              <w:bottom w:val="single" w:sz="8" w:space="0" w:color="auto"/>
              <w:right w:val="single" w:sz="18" w:space="0" w:color="auto"/>
            </w:tcBorders>
            <w:vAlign w:val="center"/>
          </w:tcPr>
          <w:p w:rsidR="000A245A" w:rsidRPr="00E63CD7" w:rsidRDefault="000A245A" w:rsidP="006B1BF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6422BB" w:rsidRPr="00E63CD7">
        <w:trPr>
          <w:cantSplit/>
          <w:jc w:val="center"/>
        </w:trPr>
        <w:tc>
          <w:tcPr>
            <w:tcW w:w="4140" w:type="dxa"/>
            <w:tcBorders>
              <w:left w:val="single" w:sz="18" w:space="0" w:color="auto"/>
              <w:bottom w:val="single" w:sz="18" w:space="0" w:color="auto"/>
              <w:right w:val="nil"/>
            </w:tcBorders>
            <w:vAlign w:val="center"/>
          </w:tcPr>
          <w:p w:rsidR="000A245A" w:rsidRPr="00E63CD7" w:rsidRDefault="000A245A" w:rsidP="006B1BF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0A245A" w:rsidRPr="00E63CD7" w:rsidRDefault="00423BC7" w:rsidP="006B1BF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0A245A" w:rsidRPr="00E63CD7" w:rsidRDefault="006422BB" w:rsidP="006B1BF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6</w:t>
            </w:r>
          </w:p>
        </w:tc>
        <w:tc>
          <w:tcPr>
            <w:tcW w:w="1260" w:type="dxa"/>
            <w:tcBorders>
              <w:left w:val="nil"/>
              <w:bottom w:val="single" w:sz="18" w:space="0" w:color="auto"/>
              <w:right w:val="single" w:sz="8" w:space="0" w:color="auto"/>
            </w:tcBorders>
            <w:vAlign w:val="center"/>
          </w:tcPr>
          <w:p w:rsidR="000A245A" w:rsidRPr="00E63CD7" w:rsidRDefault="00E05406" w:rsidP="006B1BF5">
            <w:pPr>
              <w:pStyle w:val="a5"/>
              <w:tabs>
                <w:tab w:val="left" w:pos="-720"/>
                <w:tab w:val="left" w:pos="-426"/>
                <w:tab w:val="left" w:pos="-360"/>
              </w:tabs>
              <w:spacing w:line="360" w:lineRule="auto"/>
              <w:rPr>
                <w:rFonts w:ascii="GHEA Grapalat" w:hAnsi="GHEA Grapalat"/>
                <w:sz w:val="22"/>
                <w:szCs w:val="22"/>
                <w:lang w:val="ru-RU"/>
              </w:rPr>
            </w:pPr>
            <w:r w:rsidRPr="00E63CD7">
              <w:rPr>
                <w:rFonts w:ascii="GHEA Grapalat" w:hAnsi="GHEA Grapalat"/>
                <w:sz w:val="22"/>
                <w:szCs w:val="22"/>
                <w:lang w:val="ru-RU"/>
              </w:rPr>
              <w:t>0</w:t>
            </w:r>
          </w:p>
        </w:tc>
        <w:tc>
          <w:tcPr>
            <w:tcW w:w="1440" w:type="dxa"/>
            <w:tcBorders>
              <w:top w:val="single" w:sz="8" w:space="0" w:color="auto"/>
              <w:left w:val="single" w:sz="8" w:space="0" w:color="auto"/>
              <w:bottom w:val="single" w:sz="18" w:space="0" w:color="auto"/>
              <w:right w:val="single" w:sz="18" w:space="0" w:color="auto"/>
            </w:tcBorders>
            <w:vAlign w:val="center"/>
          </w:tcPr>
          <w:p w:rsidR="000A245A" w:rsidRPr="00E63CD7" w:rsidRDefault="006422BB" w:rsidP="006B1BF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r>
    </w:tbl>
    <w:p w:rsidR="000A245A" w:rsidRPr="00E63CD7" w:rsidRDefault="000A245A" w:rsidP="006B1BF5">
      <w:pPr>
        <w:spacing w:line="360" w:lineRule="auto"/>
        <w:jc w:val="center"/>
        <w:rPr>
          <w:rFonts w:ascii="GHEA Grapalat" w:hAnsi="GHEA Grapalat"/>
          <w:b/>
          <w:sz w:val="22"/>
          <w:szCs w:val="22"/>
          <w:u w:val="single"/>
        </w:rPr>
      </w:pPr>
    </w:p>
    <w:p w:rsidR="000A245A" w:rsidRPr="00E63CD7" w:rsidRDefault="006422BB" w:rsidP="00274FAA">
      <w:pPr>
        <w:spacing w:line="360" w:lineRule="auto"/>
        <w:ind w:firstLine="567"/>
        <w:jc w:val="both"/>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hy-AM"/>
        </w:rPr>
        <w:t>0</w:t>
      </w:r>
      <w:r w:rsidR="000A245A" w:rsidRPr="00E63CD7">
        <w:rPr>
          <w:rFonts w:ascii="GHEA Grapalat" w:hAnsi="GHEA Grapalat"/>
          <w:sz w:val="22"/>
          <w:szCs w:val="22"/>
        </w:rPr>
        <w:t xml:space="preserve">.5 </w:t>
      </w:r>
      <w:r w:rsidR="000A245A" w:rsidRPr="00E63CD7">
        <w:rPr>
          <w:rFonts w:ascii="GHEA Grapalat" w:hAnsi="GHEA Grapalat" w:cs="Sylfaen"/>
          <w:sz w:val="22"/>
          <w:szCs w:val="22"/>
        </w:rPr>
        <w:t>Առևտրային կազմակերպությունների ֆինանսատնտեսական ցուցանիշների վերլուծություններ</w:t>
      </w:r>
      <w:r w:rsidR="000A245A" w:rsidRPr="00E63CD7">
        <w:rPr>
          <w:rFonts w:ascii="GHEA Grapalat" w:hAnsi="GHEA Grapalat"/>
          <w:sz w:val="22"/>
          <w:szCs w:val="22"/>
        </w:rPr>
        <w:t xml:space="preserve"> </w:t>
      </w:r>
    </w:p>
    <w:p w:rsidR="000A245A" w:rsidRPr="00E63CD7" w:rsidRDefault="000A245A" w:rsidP="00274FAA">
      <w:pPr>
        <w:spacing w:line="360" w:lineRule="auto"/>
        <w:ind w:firstLine="567"/>
        <w:jc w:val="both"/>
        <w:rPr>
          <w:rFonts w:ascii="GHEA Grapalat" w:hAnsi="GHEA Grapalat"/>
          <w:sz w:val="22"/>
          <w:szCs w:val="22"/>
          <w:lang w:val="hy-AM"/>
        </w:rPr>
      </w:pPr>
      <w:r w:rsidRPr="00E63CD7">
        <w:rPr>
          <w:rFonts w:ascii="GHEA Grapalat" w:hAnsi="GHEA Grapalat"/>
          <w:sz w:val="22"/>
          <w:szCs w:val="22"/>
        </w:rPr>
        <w:t>1.</w:t>
      </w:r>
      <w:r w:rsidR="00274FAA" w:rsidRPr="00E63CD7">
        <w:rPr>
          <w:rFonts w:ascii="GHEA Grapalat" w:hAnsi="GHEA Grapalat"/>
          <w:sz w:val="22"/>
          <w:szCs w:val="22"/>
          <w:lang w:val="hy-AM"/>
        </w:rPr>
        <w:t xml:space="preserve"> </w:t>
      </w:r>
      <w:r w:rsidR="00BF13FA" w:rsidRPr="00E63CD7">
        <w:rPr>
          <w:rFonts w:ascii="GHEA Grapalat" w:hAnsi="GHEA Grapalat" w:cs="Sylfaen"/>
          <w:sz w:val="22"/>
          <w:szCs w:val="22"/>
        </w:rPr>
        <w:t>201</w:t>
      </w:r>
      <w:r w:rsidR="006422BB" w:rsidRPr="00E63CD7">
        <w:rPr>
          <w:rFonts w:ascii="GHEA Grapalat" w:hAnsi="GHEA Grapalat" w:cs="Sylfaen"/>
          <w:sz w:val="22"/>
          <w:szCs w:val="22"/>
          <w:lang w:val="hy-AM"/>
        </w:rPr>
        <w:t>9</w:t>
      </w:r>
      <w:r w:rsidR="00547C63" w:rsidRPr="00E63CD7">
        <w:rPr>
          <w:rFonts w:ascii="GHEA Grapalat" w:hAnsi="GHEA Grapalat" w:cs="Sylfaen"/>
          <w:sz w:val="22"/>
          <w:szCs w:val="22"/>
        </w:rPr>
        <w:t xml:space="preserve">թ. </w:t>
      </w:r>
      <w:r w:rsidR="001E5F9B" w:rsidRPr="00E63CD7">
        <w:rPr>
          <w:rFonts w:ascii="GHEA Grapalat" w:hAnsi="GHEA Grapalat" w:cs="Sylfaen"/>
          <w:sz w:val="22"/>
          <w:szCs w:val="22"/>
          <w:lang w:val="ru-RU"/>
        </w:rPr>
        <w:t>տարեկան</w:t>
      </w:r>
      <w:r w:rsidR="00547C63" w:rsidRPr="00E63CD7">
        <w:rPr>
          <w:rFonts w:ascii="GHEA Grapalat" w:hAnsi="GHEA Grapalat" w:cs="Sylfaen"/>
          <w:sz w:val="22"/>
          <w:szCs w:val="22"/>
        </w:rPr>
        <w:t xml:space="preserve"> տվյալներով</w:t>
      </w:r>
      <w:r w:rsidR="009D5880" w:rsidRPr="00E63CD7">
        <w:rPr>
          <w:rFonts w:ascii="GHEA Grapalat" w:hAnsi="GHEA Grapalat" w:cs="Sylfaen"/>
          <w:sz w:val="22"/>
          <w:szCs w:val="22"/>
        </w:rPr>
        <w:t xml:space="preserve"> </w:t>
      </w:r>
      <w:r w:rsidR="009D5880" w:rsidRPr="00E63CD7">
        <w:rPr>
          <w:rFonts w:ascii="GHEA Grapalat" w:hAnsi="GHEA Grapalat" w:cs="Sylfaen"/>
          <w:sz w:val="22"/>
          <w:szCs w:val="22"/>
          <w:lang w:val="hy-AM"/>
        </w:rPr>
        <w:t>նախարարության</w:t>
      </w:r>
      <w:r w:rsidR="00AB243E" w:rsidRPr="00E63CD7">
        <w:rPr>
          <w:rFonts w:ascii="GHEA Grapalat" w:hAnsi="GHEA Grapalat" w:cs="Sylfaen"/>
          <w:sz w:val="22"/>
          <w:szCs w:val="22"/>
        </w:rPr>
        <w:t xml:space="preserve"> </w:t>
      </w:r>
      <w:r w:rsidR="00E64970" w:rsidRPr="00E63CD7">
        <w:rPr>
          <w:rFonts w:ascii="GHEA Grapalat" w:hAnsi="GHEA Grapalat" w:cs="Sylfaen"/>
          <w:sz w:val="22"/>
          <w:szCs w:val="22"/>
        </w:rPr>
        <w:t>վերլուծության ենթարկված</w:t>
      </w:r>
      <w:r w:rsidR="002D7B62" w:rsidRPr="00E63CD7">
        <w:rPr>
          <w:rFonts w:ascii="GHEA Grapalat" w:hAnsi="GHEA Grapalat" w:cs="Sylfaen"/>
          <w:sz w:val="22"/>
          <w:szCs w:val="22"/>
        </w:rPr>
        <w:t xml:space="preserve"> ընկերություններից</w:t>
      </w:r>
      <w:r w:rsidR="00E64970" w:rsidRPr="00E63CD7">
        <w:rPr>
          <w:rFonts w:ascii="GHEA Grapalat" w:hAnsi="GHEA Grapalat" w:cs="Sylfaen"/>
          <w:sz w:val="22"/>
          <w:szCs w:val="22"/>
        </w:rPr>
        <w:t xml:space="preserve"> </w:t>
      </w:r>
      <w:r w:rsidR="006422BB" w:rsidRPr="00E63CD7">
        <w:rPr>
          <w:rFonts w:ascii="GHEA Grapalat" w:hAnsi="GHEA Grapalat" w:cs="Sylfaen"/>
          <w:sz w:val="22"/>
          <w:szCs w:val="22"/>
          <w:lang w:val="hy-AM"/>
        </w:rPr>
        <w:t xml:space="preserve">թվով 4 ընկերություններ` </w:t>
      </w:r>
      <w:r w:rsidR="00D23E36" w:rsidRPr="00E63CD7">
        <w:rPr>
          <w:rFonts w:ascii="GHEA Grapalat" w:hAnsi="GHEA Grapalat"/>
          <w:sz w:val="22"/>
          <w:szCs w:val="22"/>
          <w:lang w:val="hy-AM"/>
        </w:rPr>
        <w:t>«Պատնեշ»,</w:t>
      </w:r>
      <w:r w:rsidR="006422BB" w:rsidRPr="00E63CD7">
        <w:rPr>
          <w:rFonts w:ascii="GHEA Grapalat" w:hAnsi="GHEA Grapalat"/>
          <w:sz w:val="22"/>
          <w:szCs w:val="22"/>
          <w:lang w:val="hy-AM"/>
        </w:rPr>
        <w:t xml:space="preserve"> «Գառնի Լեռ» ԳԱՄ, «Ռադիոֆիզիկայի և էլեկտրոնիկայի ինստիտուտ» ՀԿԲ» ՓԲԸ-ները և «Չարենցավան</w:t>
      </w:r>
      <w:r w:rsidR="00046F42" w:rsidRPr="00E63CD7">
        <w:rPr>
          <w:rFonts w:ascii="GHEA Grapalat" w:hAnsi="GHEA Grapalat"/>
          <w:sz w:val="22"/>
          <w:szCs w:val="22"/>
          <w:lang w:val="hy-AM"/>
        </w:rPr>
        <w:t>ի հաստոցաշինական գործարան» ԲԲԸ-</w:t>
      </w:r>
      <w:r w:rsidR="00D23E36" w:rsidRPr="00E63CD7">
        <w:rPr>
          <w:rFonts w:ascii="GHEA Grapalat" w:hAnsi="GHEA Grapalat"/>
          <w:sz w:val="22"/>
          <w:szCs w:val="22"/>
          <w:lang w:val="hy-AM"/>
        </w:rPr>
        <w:t>ն աշխատել են վնասով և</w:t>
      </w:r>
      <w:r w:rsidR="00046F42" w:rsidRPr="00E63CD7">
        <w:rPr>
          <w:rFonts w:ascii="GHEA Grapalat" w:hAnsi="GHEA Grapalat"/>
          <w:sz w:val="22"/>
          <w:szCs w:val="22"/>
          <w:lang w:val="hy-AM"/>
        </w:rPr>
        <w:t xml:space="preserve"> միասին</w:t>
      </w:r>
      <w:r w:rsidR="006455C3" w:rsidRPr="00E63CD7">
        <w:rPr>
          <w:rFonts w:ascii="GHEA Grapalat" w:hAnsi="GHEA Grapalat"/>
          <w:sz w:val="22"/>
          <w:szCs w:val="22"/>
          <w:lang w:val="hy-AM"/>
        </w:rPr>
        <w:t xml:space="preserve"> </w:t>
      </w:r>
      <w:r w:rsidR="001733EE" w:rsidRPr="00E63CD7">
        <w:rPr>
          <w:rFonts w:ascii="GHEA Grapalat" w:hAnsi="GHEA Grapalat" w:cs="Sylfaen"/>
          <w:sz w:val="22"/>
          <w:szCs w:val="22"/>
          <w:lang w:val="hy-AM"/>
        </w:rPr>
        <w:t xml:space="preserve"> </w:t>
      </w:r>
      <w:r w:rsidR="00F6421D" w:rsidRPr="00E63CD7">
        <w:rPr>
          <w:rFonts w:ascii="GHEA Grapalat" w:hAnsi="GHEA Grapalat"/>
          <w:sz w:val="22"/>
          <w:szCs w:val="22"/>
          <w:lang w:val="hy-AM" w:eastAsia="en-US"/>
        </w:rPr>
        <w:t xml:space="preserve">ձևավորել </w:t>
      </w:r>
      <w:r w:rsidR="006455C3" w:rsidRPr="00E63CD7">
        <w:rPr>
          <w:rFonts w:ascii="GHEA Grapalat" w:hAnsi="GHEA Grapalat"/>
          <w:sz w:val="22"/>
          <w:szCs w:val="22"/>
          <w:lang w:val="hy-AM" w:eastAsia="en-US"/>
        </w:rPr>
        <w:t xml:space="preserve">են </w:t>
      </w:r>
      <w:r w:rsidR="006455C3" w:rsidRPr="00E63CD7">
        <w:rPr>
          <w:rFonts w:ascii="GHEA Grapalat" w:hAnsi="GHEA Grapalat"/>
          <w:sz w:val="22"/>
          <w:szCs w:val="22"/>
          <w:lang w:val="hy-AM"/>
        </w:rPr>
        <w:t>124</w:t>
      </w:r>
      <w:r w:rsidR="006455C3" w:rsidRPr="00E63CD7">
        <w:rPr>
          <w:rFonts w:ascii="Courier New" w:hAnsi="Courier New" w:cs="Courier New"/>
          <w:sz w:val="22"/>
          <w:szCs w:val="22"/>
          <w:lang w:val="hy-AM"/>
        </w:rPr>
        <w:t> </w:t>
      </w:r>
      <w:r w:rsidR="00D23E36" w:rsidRPr="00E63CD7">
        <w:rPr>
          <w:rFonts w:ascii="GHEA Grapalat" w:hAnsi="GHEA Grapalat"/>
          <w:sz w:val="22"/>
          <w:szCs w:val="22"/>
          <w:lang w:val="hy-AM"/>
        </w:rPr>
        <w:t>856,1 հազ. դրամ վնաս, իսկ մնացած թվով 4 ընկերություններն աշխատել են շահույթով:</w:t>
      </w:r>
    </w:p>
    <w:p w:rsidR="001A2C59" w:rsidRPr="00E63CD7" w:rsidRDefault="002E1029" w:rsidP="00274FAA">
      <w:pPr>
        <w:tabs>
          <w:tab w:val="left" w:pos="540"/>
        </w:tabs>
        <w:spacing w:line="360" w:lineRule="auto"/>
        <w:ind w:firstLine="567"/>
        <w:jc w:val="both"/>
        <w:rPr>
          <w:rFonts w:ascii="GHEA Grapalat" w:hAnsi="GHEA Grapalat" w:cs="Sylfaen"/>
          <w:sz w:val="22"/>
          <w:szCs w:val="22"/>
          <w:lang w:val="hy-AM"/>
        </w:rPr>
      </w:pPr>
      <w:r w:rsidRPr="00E63CD7">
        <w:rPr>
          <w:rFonts w:ascii="GHEA Grapalat" w:hAnsi="GHEA Grapalat"/>
          <w:sz w:val="22"/>
          <w:szCs w:val="22"/>
          <w:lang w:val="hy-AM"/>
        </w:rPr>
        <w:t xml:space="preserve">2. </w:t>
      </w:r>
      <w:r w:rsidRPr="00E63CD7">
        <w:rPr>
          <w:rFonts w:ascii="GHEA Grapalat" w:hAnsi="GHEA Grapalat" w:cs="Sylfaen"/>
          <w:sz w:val="22"/>
          <w:szCs w:val="22"/>
          <w:lang w:val="hy-AM" w:eastAsia="en-US"/>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w:t>
      </w:r>
      <w:r w:rsidR="00046F42" w:rsidRPr="00E63CD7">
        <w:rPr>
          <w:rFonts w:ascii="GHEA Grapalat" w:hAnsi="GHEA Grapalat" w:cs="Sylfaen"/>
          <w:sz w:val="22"/>
          <w:szCs w:val="22"/>
          <w:lang w:val="hy-AM" w:eastAsia="en-US"/>
        </w:rPr>
        <w:t>Ց</w:t>
      </w:r>
      <w:r w:rsidR="00821912" w:rsidRPr="00E63CD7">
        <w:rPr>
          <w:rFonts w:ascii="GHEA Grapalat" w:hAnsi="GHEA Grapalat" w:cs="Sylfaen"/>
          <w:sz w:val="22"/>
          <w:szCs w:val="22"/>
          <w:lang w:val="hy-AM"/>
        </w:rPr>
        <w:t xml:space="preserve">ուցանիշները </w:t>
      </w:r>
      <w:r w:rsidR="001A2C59" w:rsidRPr="00E63CD7">
        <w:rPr>
          <w:rFonts w:ascii="GHEA Grapalat" w:hAnsi="GHEA Grapalat" w:cs="Sylfaen"/>
          <w:sz w:val="22"/>
          <w:szCs w:val="22"/>
          <w:lang w:val="hy-AM"/>
        </w:rPr>
        <w:t xml:space="preserve">թվով 5 ընկերությունների մոտ </w:t>
      </w:r>
      <w:r w:rsidR="001A2C59" w:rsidRPr="00E63CD7">
        <w:rPr>
          <w:rFonts w:ascii="GHEA Grapalat" w:hAnsi="GHEA Grapalat" w:cs="Sylfaen"/>
          <w:sz w:val="22"/>
          <w:szCs w:val="22"/>
          <w:lang w:val="hy-AM" w:eastAsia="en-US"/>
        </w:rPr>
        <w:t>(հավելված 10, տող 1, 2, 4, 6, 8 կետերում նշված ընկերություններ)</w:t>
      </w:r>
      <w:r w:rsidR="001A2C59" w:rsidRPr="00E63CD7">
        <w:rPr>
          <w:rFonts w:ascii="GHEA Grapalat" w:hAnsi="GHEA Grapalat"/>
          <w:sz w:val="22"/>
          <w:szCs w:val="22"/>
          <w:lang w:val="hy-AM"/>
        </w:rPr>
        <w:t xml:space="preserve"> </w:t>
      </w:r>
      <w:r w:rsidR="00010575" w:rsidRPr="00E63CD7">
        <w:rPr>
          <w:rFonts w:ascii="GHEA Grapalat" w:hAnsi="GHEA Grapalat" w:cs="Sylfaen"/>
          <w:sz w:val="22"/>
          <w:szCs w:val="22"/>
          <w:lang w:val="hy-AM"/>
        </w:rPr>
        <w:t>գերազանցում են</w:t>
      </w:r>
      <w:r w:rsidR="00821912" w:rsidRPr="00E63CD7">
        <w:rPr>
          <w:rFonts w:ascii="GHEA Grapalat" w:hAnsi="GHEA Grapalat" w:cs="Sylfaen"/>
          <w:sz w:val="22"/>
          <w:szCs w:val="22"/>
          <w:lang w:val="hy-AM"/>
        </w:rPr>
        <w:t xml:space="preserve"> ֆինանսական վերլուծության պրակտիկայում ընդունված թույլատրելի սահմանային</w:t>
      </w:r>
      <w:r w:rsidR="00821912" w:rsidRPr="00E63CD7">
        <w:rPr>
          <w:rFonts w:ascii="GHEA Grapalat" w:hAnsi="GHEA Grapalat"/>
          <w:sz w:val="22"/>
          <w:szCs w:val="22"/>
          <w:lang w:val="hy-AM"/>
        </w:rPr>
        <w:t xml:space="preserve"> </w:t>
      </w:r>
      <w:r w:rsidR="004B0423" w:rsidRPr="00E63CD7">
        <w:rPr>
          <w:rFonts w:ascii="GHEA Grapalat" w:hAnsi="GHEA Grapalat" w:cs="Sylfaen"/>
          <w:sz w:val="22"/>
          <w:szCs w:val="22"/>
          <w:lang w:val="hy-AM"/>
        </w:rPr>
        <w:t>նորմաներին, ինչը</w:t>
      </w:r>
      <w:r w:rsidR="00821912" w:rsidRPr="00E63CD7">
        <w:rPr>
          <w:rFonts w:ascii="GHEA Grapalat" w:hAnsi="GHEA Grapalat" w:cs="Sylfaen"/>
          <w:sz w:val="22"/>
          <w:szCs w:val="22"/>
          <w:lang w:val="hy-AM"/>
        </w:rPr>
        <w:t xml:space="preserve"> ցույց է տալիս, </w:t>
      </w:r>
      <w:r w:rsidR="000D7FFA" w:rsidRPr="00E63CD7">
        <w:rPr>
          <w:rFonts w:ascii="GHEA Grapalat" w:hAnsi="GHEA Grapalat" w:cs="Sylfaen"/>
          <w:sz w:val="22"/>
          <w:szCs w:val="22"/>
          <w:lang w:val="hy-AM"/>
        </w:rPr>
        <w:t>որ ընկերությունների</w:t>
      </w:r>
      <w:r w:rsidR="00821912" w:rsidRPr="00E63CD7">
        <w:rPr>
          <w:rFonts w:ascii="GHEA Grapalat" w:hAnsi="GHEA Grapalat" w:cs="Sylfaen"/>
          <w:sz w:val="22"/>
          <w:szCs w:val="22"/>
          <w:lang w:val="hy-AM"/>
        </w:rPr>
        <w:t xml:space="preserve"> </w:t>
      </w:r>
      <w:r w:rsidR="005A1D65" w:rsidRPr="00E63CD7">
        <w:rPr>
          <w:rFonts w:ascii="GHEA Grapalat" w:hAnsi="GHEA Grapalat" w:cs="Sylfaen"/>
          <w:sz w:val="22"/>
          <w:szCs w:val="22"/>
          <w:lang w:val="hy-AM"/>
        </w:rPr>
        <w:t xml:space="preserve">մոտ </w:t>
      </w:r>
      <w:r w:rsidR="00821912" w:rsidRPr="00E63CD7">
        <w:rPr>
          <w:rFonts w:ascii="GHEA Grapalat" w:hAnsi="GHEA Grapalat" w:cs="Sylfaen"/>
          <w:sz w:val="22"/>
          <w:szCs w:val="22"/>
          <w:lang w:val="hy-AM"/>
        </w:rPr>
        <w:t xml:space="preserve">առկա է դրամական միջոցների </w:t>
      </w:r>
      <w:r w:rsidR="002D7B62" w:rsidRPr="00E63CD7">
        <w:rPr>
          <w:rFonts w:ascii="GHEA Grapalat" w:hAnsi="GHEA Grapalat" w:cs="Sylfaen"/>
          <w:sz w:val="22"/>
          <w:szCs w:val="22"/>
          <w:lang w:val="hy-AM"/>
        </w:rPr>
        <w:t>կ</w:t>
      </w:r>
      <w:r w:rsidR="000D4F87" w:rsidRPr="00E63CD7">
        <w:rPr>
          <w:rFonts w:ascii="GHEA Grapalat" w:hAnsi="GHEA Grapalat" w:cs="Sylfaen"/>
          <w:sz w:val="22"/>
          <w:szCs w:val="22"/>
          <w:lang w:val="hy-AM"/>
        </w:rPr>
        <w:t>ու</w:t>
      </w:r>
      <w:r w:rsidR="00821912" w:rsidRPr="00E63CD7">
        <w:rPr>
          <w:rFonts w:ascii="GHEA Grapalat" w:hAnsi="GHEA Grapalat" w:cs="Sylfaen"/>
          <w:sz w:val="22"/>
          <w:szCs w:val="22"/>
          <w:lang w:val="hy-AM"/>
        </w:rPr>
        <w:t>տակում</w:t>
      </w:r>
      <w:r w:rsidR="00F160DE" w:rsidRPr="00E63CD7">
        <w:rPr>
          <w:rFonts w:ascii="GHEA Grapalat" w:hAnsi="GHEA Grapalat" w:cs="Sylfaen"/>
          <w:sz w:val="22"/>
          <w:szCs w:val="22"/>
          <w:lang w:val="hy-AM"/>
        </w:rPr>
        <w:t>՝</w:t>
      </w:r>
      <w:r w:rsidR="002C6E19" w:rsidRPr="00E63CD7">
        <w:rPr>
          <w:rFonts w:ascii="GHEA Grapalat" w:hAnsi="GHEA Grapalat" w:cs="Sylfaen"/>
          <w:sz w:val="22"/>
          <w:szCs w:val="22"/>
          <w:lang w:val="hy-AM"/>
        </w:rPr>
        <w:t xml:space="preserve"> որը խասում է դրամական միջոցների որոշակի անգործության մասին:</w:t>
      </w:r>
      <w:r w:rsidR="001A2C59" w:rsidRPr="00E63CD7">
        <w:rPr>
          <w:rFonts w:ascii="GHEA Grapalat" w:hAnsi="GHEA Grapalat" w:cs="Sylfaen"/>
          <w:sz w:val="22"/>
          <w:szCs w:val="22"/>
          <w:lang w:val="hy-AM"/>
        </w:rPr>
        <w:t xml:space="preserve"> </w:t>
      </w:r>
      <w:r w:rsidR="001A2C59" w:rsidRPr="00E63CD7">
        <w:rPr>
          <w:rFonts w:ascii="GHEA Grapalat" w:hAnsi="GHEA Grapalat"/>
          <w:sz w:val="22"/>
          <w:szCs w:val="22"/>
          <w:lang w:val="hy-AM"/>
        </w:rPr>
        <w:t>«Պատնեշ» ՓԲԸ-ի մոտ համապատասխանում է սահմանային նորմային, իսկ երկու ընկերությունների մոտ</w:t>
      </w:r>
      <w:r w:rsidR="001A2C59" w:rsidRPr="00E63CD7">
        <w:rPr>
          <w:rFonts w:ascii="GHEA Grapalat" w:hAnsi="GHEA Grapalat" w:cs="Sylfaen"/>
          <w:sz w:val="22"/>
          <w:szCs w:val="22"/>
          <w:lang w:val="hy-AM"/>
        </w:rPr>
        <w:t xml:space="preserve"> </w:t>
      </w:r>
      <w:r w:rsidR="001A2C59" w:rsidRPr="00E63CD7">
        <w:rPr>
          <w:rFonts w:ascii="GHEA Grapalat" w:hAnsi="GHEA Grapalat" w:cs="Sylfaen"/>
          <w:sz w:val="22"/>
          <w:szCs w:val="22"/>
          <w:lang w:val="hy-AM" w:eastAsia="en-US"/>
        </w:rPr>
        <w:t>(հավելված 10, տող 5, 7 կետերում նշված ընկերություններ)</w:t>
      </w:r>
      <w:r w:rsidR="001A2C59" w:rsidRPr="00E63CD7">
        <w:rPr>
          <w:rFonts w:ascii="GHEA Grapalat" w:hAnsi="GHEA Grapalat"/>
          <w:sz w:val="22"/>
          <w:szCs w:val="22"/>
          <w:lang w:val="hy-AM"/>
        </w:rPr>
        <w:t xml:space="preserve"> </w:t>
      </w:r>
      <w:r w:rsidR="005E72A8" w:rsidRPr="00E63CD7">
        <w:rPr>
          <w:rFonts w:ascii="GHEA Grapalat" w:hAnsi="GHEA Grapalat" w:cs="Sylfaen"/>
          <w:sz w:val="22"/>
          <w:szCs w:val="22"/>
          <w:lang w:val="hy-AM" w:eastAsia="en-US"/>
        </w:rPr>
        <w:t xml:space="preserve">ցածր են, </w:t>
      </w:r>
      <w:r w:rsidR="001A2C59" w:rsidRPr="00E63CD7">
        <w:rPr>
          <w:rFonts w:ascii="GHEA Grapalat" w:hAnsi="GHEA Grapalat"/>
          <w:sz w:val="22"/>
          <w:szCs w:val="22"/>
          <w:lang w:val="hy-AM"/>
        </w:rPr>
        <w:t xml:space="preserve">այսինքն ընկերություններն իրացվելիության </w:t>
      </w:r>
      <w:r w:rsidR="001A2C59" w:rsidRPr="00E63CD7">
        <w:rPr>
          <w:rFonts w:ascii="GHEA Grapalat" w:hAnsi="GHEA Grapalat"/>
          <w:sz w:val="22"/>
          <w:szCs w:val="22"/>
          <w:lang w:val="hy-AM"/>
        </w:rPr>
        <w:lastRenderedPageBreak/>
        <w:t>առումով ունեն դժվարություններ,</w:t>
      </w:r>
      <w:r w:rsidR="001A2C59" w:rsidRPr="00E63CD7">
        <w:rPr>
          <w:rFonts w:ascii="GHEA Grapalat" w:hAnsi="GHEA Grapalat" w:cs="Sylfaen"/>
          <w:sz w:val="22"/>
          <w:szCs w:val="22"/>
          <w:lang w:val="hy-AM"/>
        </w:rPr>
        <w:t xml:space="preserve"> ինչպես նաև կարճաժամկետ պարտավորությունների դրամական միջոցներով և դրանց համարժեքներով ապահովվածության ցածր աստիճան:</w:t>
      </w:r>
    </w:p>
    <w:p w:rsidR="001A2C59" w:rsidRPr="00E63CD7" w:rsidRDefault="001A2C59" w:rsidP="00274FAA">
      <w:pPr>
        <w:spacing w:line="360" w:lineRule="auto"/>
        <w:ind w:firstLine="567"/>
        <w:jc w:val="both"/>
        <w:rPr>
          <w:rFonts w:ascii="GHEA Grapalat" w:hAnsi="GHEA Grapalat"/>
          <w:sz w:val="22"/>
          <w:szCs w:val="22"/>
          <w:lang w:val="hy-AM"/>
        </w:rPr>
      </w:pPr>
      <w:r w:rsidRPr="00E63CD7">
        <w:rPr>
          <w:rFonts w:ascii="GHEA Grapalat" w:hAnsi="GHEA Grapalat" w:cs="Sylfaen"/>
          <w:sz w:val="22"/>
          <w:szCs w:val="22"/>
          <w:lang w:val="hy-AM"/>
        </w:rPr>
        <w:t>3.</w:t>
      </w:r>
      <w:r w:rsidR="00E166ED"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Սեփական շրջանառու միջոցներով ապահովվածության ցուցանիշ</w:t>
      </w:r>
      <w:r w:rsidR="00CF61DF" w:rsidRPr="00E63CD7">
        <w:rPr>
          <w:rFonts w:ascii="GHEA Grapalat" w:hAnsi="GHEA Grapalat" w:cs="Sylfaen"/>
          <w:sz w:val="22"/>
          <w:szCs w:val="22"/>
          <w:lang w:val="hy-AM"/>
        </w:rPr>
        <w:t xml:space="preserve">ը ցույց է տալիս կազմակերպության </w:t>
      </w:r>
      <w:r w:rsidRPr="00E63CD7">
        <w:rPr>
          <w:rFonts w:ascii="GHEA Grapalat" w:hAnsi="GHEA Grapalat" w:cs="Sylfaen"/>
          <w:sz w:val="22"/>
          <w:szCs w:val="22"/>
          <w:lang w:val="hy-AM"/>
        </w:rPr>
        <w:t>սեփական միջոցներով ընթացիկ գործունեությունը ֆինանսավորելու կարողությունը:</w:t>
      </w:r>
      <w:r w:rsidR="0005721A" w:rsidRPr="00E63CD7">
        <w:rPr>
          <w:rFonts w:ascii="GHEA Grapalat" w:hAnsi="GHEA Grapalat" w:cs="Sylfaen"/>
          <w:sz w:val="22"/>
          <w:szCs w:val="22"/>
          <w:lang w:val="hy-AM"/>
        </w:rPr>
        <w:t xml:space="preserve"> </w:t>
      </w:r>
      <w:r w:rsidR="00CF61DF" w:rsidRPr="00E63CD7">
        <w:rPr>
          <w:rFonts w:ascii="GHEA Grapalat" w:hAnsi="GHEA Grapalat" w:cs="Sylfaen"/>
          <w:sz w:val="22"/>
          <w:szCs w:val="22"/>
          <w:lang w:val="hy-AM"/>
        </w:rPr>
        <w:t>Գ</w:t>
      </w:r>
      <w:r w:rsidR="0005721A" w:rsidRPr="00E63CD7">
        <w:rPr>
          <w:rFonts w:ascii="GHEA Grapalat" w:hAnsi="GHEA Grapalat"/>
          <w:sz w:val="22"/>
          <w:szCs w:val="22"/>
          <w:lang w:val="hy-AM"/>
        </w:rPr>
        <w:t xml:space="preserve">ործակիցը թվով 4 </w:t>
      </w:r>
      <w:r w:rsidRPr="00E63CD7">
        <w:rPr>
          <w:rFonts w:ascii="GHEA Grapalat" w:hAnsi="GHEA Grapalat" w:cs="Sylfaen"/>
          <w:sz w:val="22"/>
          <w:szCs w:val="22"/>
          <w:lang w:val="hy-AM" w:eastAsia="en-US"/>
        </w:rPr>
        <w:t xml:space="preserve">ընկերությունների մոտ </w:t>
      </w:r>
      <w:r w:rsidR="0005721A" w:rsidRPr="00E63CD7">
        <w:rPr>
          <w:rFonts w:ascii="GHEA Grapalat" w:hAnsi="GHEA Grapalat" w:cs="Sylfaen"/>
          <w:sz w:val="22"/>
          <w:szCs w:val="22"/>
          <w:lang w:val="hy-AM" w:eastAsia="en-US"/>
        </w:rPr>
        <w:t xml:space="preserve">(հավելված 10, տող 3, 4, 5, 6 կետերում նշված ընկերություններ) </w:t>
      </w:r>
      <w:r w:rsidRPr="00E63CD7">
        <w:rPr>
          <w:rFonts w:ascii="GHEA Grapalat" w:hAnsi="GHEA Grapalat" w:cs="Sylfaen"/>
          <w:sz w:val="22"/>
          <w:szCs w:val="22"/>
          <w:lang w:val="hy-AM" w:eastAsia="en-US"/>
        </w:rPr>
        <w:t>չեն համապատասխանում</w:t>
      </w:r>
      <w:r w:rsidR="0005721A" w:rsidRPr="00E63CD7">
        <w:rPr>
          <w:rFonts w:ascii="GHEA Grapalat" w:hAnsi="GHEA Grapalat" w:cs="Sylfaen"/>
          <w:sz w:val="22"/>
          <w:szCs w:val="22"/>
          <w:lang w:val="hy-AM" w:eastAsia="en-US"/>
        </w:rPr>
        <w:t xml:space="preserve"> </w:t>
      </w:r>
      <w:r w:rsidRPr="00E63CD7">
        <w:rPr>
          <w:rFonts w:ascii="GHEA Grapalat" w:hAnsi="GHEA Grapalat"/>
          <w:sz w:val="22"/>
          <w:szCs w:val="22"/>
          <w:lang w:val="hy-AM"/>
        </w:rPr>
        <w:t xml:space="preserve">ֆինանսական վերլուծության պրակտիկայում ընդունված թույլատրելի սահմանային նորմաներին, այսինքն ցածր է սեփական շրջանառու միջոցների ձևավորմանը սեփական կապիտալի մասնակցության աստիճանը։ </w:t>
      </w:r>
    </w:p>
    <w:p w:rsidR="005A1D65" w:rsidRPr="00E63CD7" w:rsidRDefault="005A1D65" w:rsidP="00274FAA">
      <w:pPr>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 xml:space="preserve">4. </w:t>
      </w:r>
      <w:r w:rsidRPr="00E63CD7">
        <w:rPr>
          <w:rFonts w:ascii="GHEA Grapalat" w:hAnsi="GHEA Grapalat" w:cs="Sylfaen"/>
          <w:sz w:val="22"/>
          <w:szCs w:val="22"/>
          <w:lang w:val="hy-AM"/>
        </w:rPr>
        <w:t>Ակտիվների շրջանառելիության գործակիցը գործարար ակտի</w:t>
      </w:r>
      <w:r w:rsidR="0005721A" w:rsidRPr="00E63CD7">
        <w:rPr>
          <w:rFonts w:ascii="GHEA Grapalat" w:hAnsi="GHEA Grapalat" w:cs="Sylfaen"/>
          <w:sz w:val="22"/>
          <w:szCs w:val="22"/>
          <w:lang w:val="hy-AM"/>
        </w:rPr>
        <w:t>վությունը բնութագրող ցուցանիշ է</w:t>
      </w:r>
      <w:r w:rsidRPr="00E63CD7">
        <w:rPr>
          <w:rFonts w:ascii="GHEA Grapalat" w:hAnsi="GHEA Grapalat" w:cs="Sylfaen"/>
          <w:sz w:val="22"/>
          <w:szCs w:val="22"/>
          <w:lang w:val="hy-AM"/>
        </w:rPr>
        <w:t>:</w:t>
      </w:r>
      <w:r w:rsidRPr="00E63CD7">
        <w:rPr>
          <w:rFonts w:ascii="GHEA Grapalat" w:hAnsi="GHEA Grapalat"/>
          <w:sz w:val="22"/>
          <w:szCs w:val="22"/>
          <w:lang w:val="hy-AM"/>
        </w:rPr>
        <w:t xml:space="preserve"> Ակտիվների շրջանառելիության գործակիցը բնութագրում է ընկերության բոլոր միջոցների շրջապտույտի արագությունը՝ անկ</w:t>
      </w:r>
      <w:r w:rsidR="009D6EB2" w:rsidRPr="00E63CD7">
        <w:rPr>
          <w:rFonts w:ascii="GHEA Grapalat" w:hAnsi="GHEA Grapalat"/>
          <w:sz w:val="22"/>
          <w:szCs w:val="22"/>
          <w:lang w:val="hy-AM"/>
        </w:rPr>
        <w:t xml:space="preserve">ախ դրանց ձևավորման աղբյուրից և </w:t>
      </w:r>
      <w:r w:rsidRPr="00E63CD7">
        <w:rPr>
          <w:rFonts w:ascii="GHEA Grapalat" w:hAnsi="GHEA Grapalat"/>
          <w:sz w:val="22"/>
          <w:szCs w:val="22"/>
          <w:lang w:val="hy-AM"/>
        </w:rPr>
        <w:t>որքան մեծ է այս ցուցանիշն, այնքան արդյունավետորեն են օգտագործվում ակտիվները:</w:t>
      </w:r>
      <w:r w:rsidR="0005721A" w:rsidRPr="00E63CD7">
        <w:rPr>
          <w:rFonts w:ascii="GHEA Grapalat" w:hAnsi="GHEA Grapalat"/>
          <w:sz w:val="22"/>
          <w:szCs w:val="22"/>
          <w:lang w:val="hy-AM"/>
        </w:rPr>
        <w:t xml:space="preserve"> Ը</w:t>
      </w:r>
      <w:r w:rsidRPr="00E63CD7">
        <w:rPr>
          <w:rFonts w:ascii="GHEA Grapalat" w:hAnsi="GHEA Grapalat"/>
          <w:sz w:val="22"/>
          <w:szCs w:val="22"/>
          <w:lang w:val="hy-AM"/>
        </w:rPr>
        <w:t>նկերությունների մոտ</w:t>
      </w:r>
      <w:r w:rsidR="00404965" w:rsidRPr="00E63CD7">
        <w:rPr>
          <w:rFonts w:ascii="GHEA Grapalat" w:hAnsi="GHEA Grapalat" w:cs="Sylfaen"/>
          <w:sz w:val="22"/>
          <w:szCs w:val="22"/>
          <w:lang w:val="hy-AM"/>
        </w:rPr>
        <w:t xml:space="preserve"> գործակիցն</w:t>
      </w:r>
      <w:r w:rsidRPr="00E63CD7">
        <w:rPr>
          <w:rFonts w:ascii="GHEA Grapalat" w:hAnsi="GHEA Grapalat" w:cs="Sylfaen"/>
          <w:sz w:val="22"/>
          <w:szCs w:val="22"/>
          <w:lang w:val="hy-AM" w:eastAsia="en-US"/>
        </w:rPr>
        <w:t xml:space="preserve"> ընկած է 0.</w:t>
      </w:r>
      <w:r w:rsidR="0005721A" w:rsidRPr="00E63CD7">
        <w:rPr>
          <w:rFonts w:ascii="GHEA Grapalat" w:hAnsi="GHEA Grapalat" w:cs="Sylfaen"/>
          <w:sz w:val="22"/>
          <w:szCs w:val="22"/>
          <w:lang w:val="hy-AM" w:eastAsia="en-US"/>
        </w:rPr>
        <w:t>009</w:t>
      </w:r>
      <w:r w:rsidRPr="00E63CD7">
        <w:rPr>
          <w:rFonts w:ascii="GHEA Grapalat" w:hAnsi="GHEA Grapalat" w:cs="Sylfaen"/>
          <w:sz w:val="22"/>
          <w:szCs w:val="22"/>
          <w:lang w:val="hy-AM" w:eastAsia="en-US"/>
        </w:rPr>
        <w:t>-</w:t>
      </w:r>
      <w:r w:rsidR="009D6EB2" w:rsidRPr="00E63CD7">
        <w:rPr>
          <w:rFonts w:ascii="GHEA Grapalat" w:hAnsi="GHEA Grapalat" w:cs="Sylfaen"/>
          <w:sz w:val="22"/>
          <w:szCs w:val="22"/>
          <w:lang w:val="hy-AM" w:eastAsia="en-US"/>
        </w:rPr>
        <w:t>2.</w:t>
      </w:r>
      <w:r w:rsidR="0005721A" w:rsidRPr="00E63CD7">
        <w:rPr>
          <w:rFonts w:ascii="GHEA Grapalat" w:hAnsi="GHEA Grapalat" w:cs="Sylfaen"/>
          <w:sz w:val="22"/>
          <w:szCs w:val="22"/>
          <w:lang w:val="hy-AM" w:eastAsia="en-US"/>
        </w:rPr>
        <w:t>543</w:t>
      </w:r>
      <w:r w:rsidR="009D6EB2" w:rsidRPr="00E63CD7">
        <w:rPr>
          <w:rFonts w:ascii="GHEA Grapalat" w:hAnsi="GHEA Grapalat" w:cs="Sylfaen"/>
          <w:sz w:val="22"/>
          <w:szCs w:val="22"/>
          <w:lang w:val="hy-AM" w:eastAsia="en-US"/>
        </w:rPr>
        <w:t xml:space="preserve"> միջակայքում</w:t>
      </w:r>
      <w:r w:rsidRPr="00E63CD7">
        <w:rPr>
          <w:rFonts w:ascii="GHEA Grapalat" w:hAnsi="GHEA Grapalat" w:cs="Sylfaen"/>
          <w:sz w:val="22"/>
          <w:szCs w:val="22"/>
          <w:lang w:val="hy-AM" w:eastAsia="en-US"/>
        </w:rPr>
        <w:t>:</w:t>
      </w:r>
      <w:r w:rsidR="0005721A" w:rsidRPr="00E63CD7">
        <w:rPr>
          <w:rFonts w:ascii="GHEA Grapalat" w:hAnsi="GHEA Grapalat" w:cs="Sylfaen"/>
          <w:sz w:val="22"/>
          <w:szCs w:val="22"/>
          <w:lang w:val="hy-AM" w:eastAsia="en-US"/>
        </w:rPr>
        <w:t xml:space="preserve"> Ցուցանիշի առավելագույն արժեքը համապատասխանում է </w:t>
      </w:r>
      <w:r w:rsidR="0005721A" w:rsidRPr="00E63CD7">
        <w:rPr>
          <w:rFonts w:ascii="GHEA Grapalat" w:hAnsi="GHEA Grapalat" w:cs="Sylfaen"/>
          <w:sz w:val="22"/>
          <w:szCs w:val="22"/>
          <w:lang w:val="hy-AM"/>
        </w:rPr>
        <w:t>«</w:t>
      </w:r>
      <w:r w:rsidR="00CF61DF" w:rsidRPr="00E63CD7">
        <w:rPr>
          <w:rFonts w:ascii="GHEA Grapalat" w:hAnsi="GHEA Grapalat"/>
          <w:sz w:val="22"/>
          <w:szCs w:val="22"/>
          <w:lang w:val="hy-AM" w:eastAsia="en-US"/>
        </w:rPr>
        <w:t xml:space="preserve">Հատուկ կապ» ՓԲԸ-ին, իսկ նվազագույնը` </w:t>
      </w:r>
      <w:r w:rsidR="00CF61DF" w:rsidRPr="00E63CD7">
        <w:rPr>
          <w:rFonts w:ascii="GHEA Grapalat" w:hAnsi="GHEA Grapalat"/>
          <w:sz w:val="22"/>
          <w:szCs w:val="22"/>
          <w:lang w:val="hy-AM"/>
        </w:rPr>
        <w:t>«Ռադիոֆիզիկայի և էլեկտրոնիկայի ինստիտուտ» ՀԿԲ» ՓԲԸ-ի գործակիցն է:</w:t>
      </w:r>
    </w:p>
    <w:p w:rsidR="0005721A" w:rsidRPr="00E63CD7" w:rsidRDefault="005A1D65" w:rsidP="00274FAA">
      <w:pPr>
        <w:spacing w:line="360" w:lineRule="auto"/>
        <w:ind w:firstLine="567"/>
        <w:jc w:val="both"/>
        <w:rPr>
          <w:rFonts w:ascii="GHEA Grapalat" w:hAnsi="GHEA Grapalat"/>
          <w:sz w:val="22"/>
          <w:szCs w:val="22"/>
          <w:lang w:val="hy-AM"/>
        </w:rPr>
      </w:pPr>
      <w:r w:rsidRPr="00E63CD7">
        <w:rPr>
          <w:rFonts w:ascii="GHEA Grapalat" w:hAnsi="GHEA Grapalat" w:cs="Sylfaen"/>
          <w:sz w:val="22"/>
          <w:szCs w:val="22"/>
          <w:lang w:val="hy-AM"/>
        </w:rPr>
        <w:t>5. Ակտիվների շահութաբերության գործակիցը բնութագրում է կառավարման արդյունավետությունը և ցույց է տալիս միավոր ակտիվների հաշվով շահույթի մեծությունը:</w:t>
      </w:r>
      <w:r w:rsidR="000D7FFA" w:rsidRPr="00E63CD7">
        <w:rPr>
          <w:rFonts w:ascii="GHEA Grapalat" w:hAnsi="GHEA Grapalat" w:cs="Sylfaen"/>
          <w:sz w:val="22"/>
          <w:szCs w:val="22"/>
          <w:lang w:val="hy-AM"/>
        </w:rPr>
        <w:t xml:space="preserve"> Այս գործակիցը շահույթով աշխատած </w:t>
      </w:r>
      <w:r w:rsidR="0005721A" w:rsidRPr="00E63CD7">
        <w:rPr>
          <w:rFonts w:ascii="GHEA Grapalat" w:hAnsi="GHEA Grapalat"/>
          <w:sz w:val="22"/>
          <w:szCs w:val="22"/>
          <w:lang w:val="hy-AM"/>
        </w:rPr>
        <w:t>ընկերությունների մոտ</w:t>
      </w:r>
      <w:r w:rsidR="0005721A" w:rsidRPr="00E63CD7">
        <w:rPr>
          <w:rFonts w:ascii="GHEA Grapalat" w:hAnsi="GHEA Grapalat" w:cs="Sylfaen"/>
          <w:sz w:val="22"/>
          <w:szCs w:val="22"/>
          <w:lang w:val="hy-AM"/>
        </w:rPr>
        <w:t xml:space="preserve"> </w:t>
      </w:r>
      <w:r w:rsidR="0005721A" w:rsidRPr="00E63CD7">
        <w:rPr>
          <w:rFonts w:ascii="GHEA Grapalat" w:hAnsi="GHEA Grapalat" w:cs="Sylfaen"/>
          <w:sz w:val="22"/>
          <w:szCs w:val="22"/>
          <w:lang w:val="hy-AM" w:eastAsia="en-US"/>
        </w:rPr>
        <w:t>ընկած է 0.</w:t>
      </w:r>
      <w:r w:rsidR="0005721A" w:rsidRPr="00E63CD7">
        <w:rPr>
          <w:rFonts w:ascii="GHEA Grapalat" w:hAnsi="GHEA Grapalat" w:cs="Sylfaen"/>
          <w:sz w:val="22"/>
          <w:szCs w:val="22"/>
          <w:lang w:val="hy-AM"/>
        </w:rPr>
        <w:t>17</w:t>
      </w:r>
      <w:r w:rsidR="00797378" w:rsidRPr="00E63CD7">
        <w:rPr>
          <w:rFonts w:ascii="GHEA Grapalat" w:hAnsi="GHEA Grapalat" w:cs="Sylfaen"/>
          <w:sz w:val="22"/>
          <w:szCs w:val="22"/>
          <w:lang w:val="hy-AM" w:eastAsia="en-US"/>
        </w:rPr>
        <w:t>-</w:t>
      </w:r>
      <w:r w:rsidR="0005721A" w:rsidRPr="00E63CD7">
        <w:rPr>
          <w:rFonts w:ascii="GHEA Grapalat" w:hAnsi="GHEA Grapalat" w:cs="Sylfaen"/>
          <w:sz w:val="22"/>
          <w:szCs w:val="22"/>
          <w:lang w:val="hy-AM"/>
        </w:rPr>
        <w:t xml:space="preserve">21.70 </w:t>
      </w:r>
      <w:r w:rsidR="0005721A" w:rsidRPr="00E63CD7">
        <w:rPr>
          <w:rFonts w:ascii="GHEA Grapalat" w:hAnsi="GHEA Grapalat" w:cs="Sylfaen"/>
          <w:sz w:val="22"/>
          <w:szCs w:val="22"/>
          <w:lang w:val="hy-AM" w:eastAsia="en-US"/>
        </w:rPr>
        <w:t>միջակայքում: Ցուցանիշի առավելա</w:t>
      </w:r>
      <w:r w:rsidR="00274FAA" w:rsidRPr="00E63CD7">
        <w:rPr>
          <w:rFonts w:ascii="GHEA Grapalat" w:hAnsi="GHEA Grapalat" w:cs="Sylfaen"/>
          <w:sz w:val="22"/>
          <w:szCs w:val="22"/>
          <w:lang w:val="hy-AM" w:eastAsia="en-US"/>
        </w:rPr>
        <w:t xml:space="preserve">գույն արժեքը համապատասխանում է </w:t>
      </w:r>
      <w:r w:rsidR="0005721A" w:rsidRPr="00E63CD7">
        <w:rPr>
          <w:rFonts w:ascii="GHEA Grapalat" w:hAnsi="GHEA Grapalat" w:cs="Sylfaen"/>
          <w:sz w:val="22"/>
          <w:szCs w:val="22"/>
          <w:lang w:val="hy-AM"/>
        </w:rPr>
        <w:t>«</w:t>
      </w:r>
      <w:r w:rsidR="00CF61DF" w:rsidRPr="00E63CD7">
        <w:rPr>
          <w:rFonts w:ascii="GHEA Grapalat" w:hAnsi="GHEA Grapalat"/>
          <w:sz w:val="22"/>
          <w:szCs w:val="22"/>
          <w:lang w:val="hy-AM" w:eastAsia="en-US"/>
        </w:rPr>
        <w:t xml:space="preserve">Հատուկ կապ» ՓԲԸ-ին, իսկ նվազագույնը` </w:t>
      </w:r>
      <w:r w:rsidR="00CF61DF" w:rsidRPr="00E63CD7">
        <w:rPr>
          <w:rFonts w:ascii="GHEA Grapalat" w:hAnsi="GHEA Grapalat"/>
          <w:sz w:val="22"/>
          <w:szCs w:val="22"/>
          <w:lang w:val="hy-AM"/>
        </w:rPr>
        <w:t xml:space="preserve">«Լազերային տեխնիկա» ՓԲԸ-ի գործակիցն է: </w:t>
      </w:r>
    </w:p>
    <w:p w:rsidR="009F7E7F" w:rsidRPr="00E63CD7" w:rsidRDefault="009F7E7F" w:rsidP="00274FAA">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6. Ն</w:t>
      </w:r>
      <w:r w:rsidR="00CF61DF" w:rsidRPr="00E63CD7">
        <w:rPr>
          <w:rFonts w:ascii="GHEA Grapalat" w:hAnsi="GHEA Grapalat" w:cs="Sylfaen"/>
          <w:sz w:val="22"/>
          <w:szCs w:val="22"/>
          <w:lang w:val="hy-AM"/>
        </w:rPr>
        <w:t>երդրման գործակիցը ցույց է տալիս</w:t>
      </w:r>
      <w:r w:rsidRPr="00E63CD7">
        <w:rPr>
          <w:rFonts w:ascii="GHEA Grapalat" w:hAnsi="GHEA Grapalat" w:cs="Sylfaen"/>
          <w:sz w:val="22"/>
          <w:szCs w:val="22"/>
          <w:lang w:val="hy-AM"/>
        </w:rPr>
        <w:t xml:space="preserve"> սեփական կապիտալի արտադրական ներդրումնե</w:t>
      </w:r>
      <w:r w:rsidR="00425DD6" w:rsidRPr="00E63CD7">
        <w:rPr>
          <w:rFonts w:ascii="GHEA Grapalat" w:hAnsi="GHEA Grapalat" w:cs="Sylfaen"/>
          <w:sz w:val="22"/>
          <w:szCs w:val="22"/>
          <w:lang w:val="hy-AM"/>
        </w:rPr>
        <w:t>րի ծածկման աստիճանը։ Ընկերությունների</w:t>
      </w:r>
      <w:r w:rsidR="00CF61DF" w:rsidRPr="00E63CD7">
        <w:rPr>
          <w:rFonts w:ascii="GHEA Grapalat" w:hAnsi="GHEA Grapalat" w:cs="Sylfaen"/>
          <w:sz w:val="22"/>
          <w:szCs w:val="22"/>
          <w:lang w:val="hy-AM"/>
        </w:rPr>
        <w:t xml:space="preserve"> մոտ գործակիցը</w:t>
      </w:r>
      <w:r w:rsidRPr="00E63CD7">
        <w:rPr>
          <w:rFonts w:ascii="GHEA Grapalat" w:hAnsi="GHEA Grapalat" w:cs="Sylfaen"/>
          <w:sz w:val="22"/>
          <w:szCs w:val="22"/>
          <w:lang w:val="hy-AM"/>
        </w:rPr>
        <w:t xml:space="preserve"> </w:t>
      </w:r>
      <w:r w:rsidR="009350DD" w:rsidRPr="00E63CD7">
        <w:rPr>
          <w:rFonts w:ascii="GHEA Grapalat" w:hAnsi="GHEA Grapalat" w:cs="Sylfaen"/>
          <w:sz w:val="22"/>
          <w:szCs w:val="22"/>
          <w:lang w:val="hy-AM"/>
        </w:rPr>
        <w:t>ընկած է 0.457–10.866</w:t>
      </w:r>
      <w:r w:rsidR="00425DD6" w:rsidRPr="00E63CD7">
        <w:rPr>
          <w:rFonts w:ascii="GHEA Grapalat" w:hAnsi="GHEA Grapalat" w:cs="Sylfaen"/>
          <w:sz w:val="22"/>
          <w:szCs w:val="22"/>
          <w:lang w:val="hy-AM"/>
        </w:rPr>
        <w:t xml:space="preserve"> միջակայքում</w:t>
      </w:r>
      <w:r w:rsidR="00A02A08" w:rsidRPr="00E63CD7">
        <w:rPr>
          <w:rFonts w:ascii="GHEA Grapalat" w:hAnsi="GHEA Grapalat" w:cs="Sylfaen"/>
          <w:sz w:val="22"/>
          <w:szCs w:val="22"/>
          <w:lang w:val="hy-AM"/>
        </w:rPr>
        <w:t xml:space="preserve">՝ առավելագույն գործակիցը </w:t>
      </w:r>
      <w:r w:rsidR="009350DD" w:rsidRPr="00E63CD7">
        <w:rPr>
          <w:rFonts w:ascii="GHEA Grapalat" w:hAnsi="GHEA Grapalat" w:cs="Sylfaen"/>
          <w:sz w:val="22"/>
          <w:szCs w:val="22"/>
          <w:lang w:val="hy-AM"/>
        </w:rPr>
        <w:t xml:space="preserve">դարձյալ </w:t>
      </w:r>
      <w:r w:rsidR="00A02A08" w:rsidRPr="00E63CD7">
        <w:rPr>
          <w:rFonts w:ascii="GHEA Grapalat" w:hAnsi="GHEA Grapalat" w:cs="Sylfaen"/>
          <w:sz w:val="22"/>
          <w:szCs w:val="22"/>
          <w:lang w:val="hy-AM"/>
        </w:rPr>
        <w:t>համապատասխանում է «</w:t>
      </w:r>
      <w:r w:rsidR="009350DD" w:rsidRPr="00E63CD7">
        <w:rPr>
          <w:rFonts w:ascii="GHEA Grapalat" w:hAnsi="GHEA Grapalat"/>
          <w:sz w:val="22"/>
          <w:szCs w:val="22"/>
          <w:lang w:val="hy-AM" w:eastAsia="en-US"/>
        </w:rPr>
        <w:t>Հատուկ կապ» ՓԲԸ-ն</w:t>
      </w:r>
      <w:r w:rsidR="00425DD6" w:rsidRPr="00E63CD7">
        <w:rPr>
          <w:rFonts w:ascii="GHEA Grapalat" w:hAnsi="GHEA Grapalat" w:cs="Sylfaen"/>
          <w:sz w:val="22"/>
          <w:szCs w:val="22"/>
          <w:lang w:val="hy-AM"/>
        </w:rPr>
        <w:t>։</w:t>
      </w:r>
      <w:r w:rsidRPr="00E63CD7">
        <w:rPr>
          <w:rFonts w:ascii="GHEA Grapalat" w:hAnsi="GHEA Grapalat" w:cs="Sylfaen"/>
          <w:sz w:val="22"/>
          <w:szCs w:val="22"/>
          <w:lang w:val="hy-AM"/>
        </w:rPr>
        <w:t xml:space="preserve"> </w:t>
      </w:r>
    </w:p>
    <w:p w:rsidR="00547C63" w:rsidRPr="00E63CD7" w:rsidRDefault="009F7E7F" w:rsidP="00274FAA">
      <w:pPr>
        <w:spacing w:line="360" w:lineRule="auto"/>
        <w:ind w:firstLine="567"/>
        <w:jc w:val="both"/>
        <w:rPr>
          <w:rFonts w:ascii="GHEA Grapalat" w:hAnsi="GHEA Grapalat"/>
          <w:sz w:val="22"/>
          <w:szCs w:val="22"/>
          <w:lang w:val="hy-AM"/>
        </w:rPr>
      </w:pPr>
      <w:r w:rsidRPr="00E63CD7">
        <w:rPr>
          <w:rFonts w:ascii="GHEA Grapalat" w:hAnsi="GHEA Grapalat" w:cs="Sylfaen"/>
          <w:sz w:val="22"/>
          <w:szCs w:val="22"/>
          <w:lang w:val="hy-AM"/>
        </w:rPr>
        <w:t>7</w:t>
      </w:r>
      <w:r w:rsidR="00995DCA" w:rsidRPr="00E63CD7">
        <w:rPr>
          <w:rFonts w:ascii="GHEA Grapalat" w:hAnsi="GHEA Grapalat" w:cs="Sylfaen"/>
          <w:sz w:val="22"/>
          <w:szCs w:val="22"/>
          <w:lang w:val="hy-AM"/>
        </w:rPr>
        <w:t>.</w:t>
      </w:r>
      <w:r w:rsidR="000A245A" w:rsidRPr="00E63CD7">
        <w:rPr>
          <w:rFonts w:ascii="GHEA Grapalat" w:hAnsi="GHEA Grapalat" w:cs="Sylfaen"/>
          <w:sz w:val="22"/>
          <w:szCs w:val="22"/>
          <w:lang w:val="hy-AM"/>
        </w:rPr>
        <w:t xml:space="preserve">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w:t>
      </w:r>
      <w:r w:rsidR="00274FAA" w:rsidRPr="00E63CD7">
        <w:rPr>
          <w:rFonts w:ascii="GHEA Grapalat" w:hAnsi="GHEA Grapalat" w:cs="Sylfaen"/>
          <w:sz w:val="22"/>
          <w:szCs w:val="22"/>
          <w:lang w:val="hy-AM"/>
        </w:rPr>
        <w:t xml:space="preserve">դրանց համադրմամբ պարզվել է, որ </w:t>
      </w:r>
      <w:r w:rsidR="009350DD" w:rsidRPr="00E63CD7">
        <w:rPr>
          <w:rFonts w:ascii="GHEA Grapalat" w:hAnsi="GHEA Grapalat" w:cs="Sylfaen"/>
          <w:sz w:val="22"/>
          <w:szCs w:val="22"/>
          <w:lang w:val="hy-AM"/>
        </w:rPr>
        <w:t xml:space="preserve">բոլոր </w:t>
      </w:r>
      <w:r w:rsidR="000A245A" w:rsidRPr="00E63CD7">
        <w:rPr>
          <w:rFonts w:ascii="GHEA Grapalat" w:hAnsi="GHEA Grapalat" w:cs="Sylfaen"/>
          <w:sz w:val="22"/>
          <w:szCs w:val="22"/>
          <w:lang w:val="hy-AM"/>
        </w:rPr>
        <w:t>ընկերություններում</w:t>
      </w:r>
      <w:r w:rsidR="00425DD6" w:rsidRPr="00E63CD7">
        <w:rPr>
          <w:rFonts w:ascii="GHEA Grapalat" w:hAnsi="GHEA Grapalat" w:cs="Sylfaen"/>
          <w:sz w:val="22"/>
          <w:szCs w:val="22"/>
          <w:lang w:val="hy-AM"/>
        </w:rPr>
        <w:t xml:space="preserve"> (</w:t>
      </w:r>
      <w:r w:rsidR="00E27B8C" w:rsidRPr="00E63CD7">
        <w:rPr>
          <w:rFonts w:ascii="GHEA Grapalat" w:hAnsi="GHEA Grapalat" w:cs="Sylfaen"/>
          <w:sz w:val="22"/>
          <w:szCs w:val="22"/>
          <w:lang w:val="hy-AM"/>
        </w:rPr>
        <w:t xml:space="preserve">բացի </w:t>
      </w:r>
      <w:r w:rsidR="00425DD6" w:rsidRPr="00E63CD7">
        <w:rPr>
          <w:rFonts w:ascii="GHEA Grapalat" w:hAnsi="GHEA Grapalat"/>
          <w:sz w:val="22"/>
          <w:szCs w:val="22"/>
          <w:lang w:val="hy-AM"/>
        </w:rPr>
        <w:t>«</w:t>
      </w:r>
      <w:r w:rsidR="00E27B8C" w:rsidRPr="00E63CD7">
        <w:rPr>
          <w:rFonts w:ascii="GHEA Grapalat" w:hAnsi="GHEA Grapalat"/>
          <w:sz w:val="22"/>
          <w:szCs w:val="22"/>
          <w:lang w:val="hy-AM"/>
        </w:rPr>
        <w:t xml:space="preserve">Հայաստանի հեռուստատեսային և ռադիոհաղորդիչ </w:t>
      </w:r>
      <w:r w:rsidR="00C8018E" w:rsidRPr="00E63CD7">
        <w:rPr>
          <w:rFonts w:ascii="GHEA Grapalat" w:hAnsi="GHEA Grapalat" w:cs="Sylfaen"/>
          <w:sz w:val="22"/>
          <w:szCs w:val="22"/>
          <w:lang w:val="hy-AM" w:eastAsia="en-US"/>
        </w:rPr>
        <w:t>ցանց» ՓԲԸ-ի,</w:t>
      </w:r>
      <w:r w:rsidR="00425DD6" w:rsidRPr="00E63CD7">
        <w:rPr>
          <w:rFonts w:ascii="GHEA Grapalat" w:hAnsi="GHEA Grapalat" w:cs="Sylfaen"/>
          <w:sz w:val="22"/>
          <w:szCs w:val="22"/>
          <w:lang w:val="hy-AM" w:eastAsia="en-US"/>
        </w:rPr>
        <w:t xml:space="preserve"> որի </w:t>
      </w:r>
      <w:r w:rsidR="00B60E80" w:rsidRPr="00E63CD7">
        <w:rPr>
          <w:rFonts w:ascii="GHEA Grapalat" w:hAnsi="GHEA Grapalat" w:cs="Sylfaen"/>
          <w:sz w:val="22"/>
          <w:szCs w:val="22"/>
          <w:lang w:val="hy-AM" w:eastAsia="en-US"/>
        </w:rPr>
        <w:t>եկամուտների</w:t>
      </w:r>
      <w:r w:rsidR="00E27B8C" w:rsidRPr="00E63CD7">
        <w:rPr>
          <w:rFonts w:ascii="GHEA Grapalat" w:hAnsi="GHEA Grapalat" w:cs="Sylfaen"/>
          <w:sz w:val="22"/>
          <w:szCs w:val="22"/>
          <w:lang w:val="hy-AM" w:eastAsia="en-US"/>
        </w:rPr>
        <w:t xml:space="preserve"> </w:t>
      </w:r>
      <w:r w:rsidR="00B60E80" w:rsidRPr="00E63CD7">
        <w:rPr>
          <w:rFonts w:ascii="GHEA Grapalat" w:hAnsi="GHEA Grapalat" w:cs="Sylfaen"/>
          <w:sz w:val="22"/>
          <w:szCs w:val="22"/>
          <w:lang w:val="hy-AM" w:eastAsia="en-US"/>
        </w:rPr>
        <w:t xml:space="preserve">11,3% </w:t>
      </w:r>
      <w:r w:rsidR="00E27B8C" w:rsidRPr="00E63CD7">
        <w:rPr>
          <w:rFonts w:ascii="GHEA Grapalat" w:hAnsi="GHEA Grapalat" w:cs="Sylfaen"/>
          <w:sz w:val="22"/>
          <w:szCs w:val="22"/>
          <w:lang w:val="hy-AM" w:eastAsia="en-US"/>
        </w:rPr>
        <w:t>ստա</w:t>
      </w:r>
      <w:r w:rsidR="00274FAA" w:rsidRPr="00E63CD7">
        <w:rPr>
          <w:rFonts w:ascii="GHEA Grapalat" w:hAnsi="GHEA Grapalat" w:cs="Sylfaen"/>
          <w:sz w:val="22"/>
          <w:szCs w:val="22"/>
          <w:lang w:val="hy-AM" w:eastAsia="en-US"/>
        </w:rPr>
        <w:t>ց</w:t>
      </w:r>
      <w:r w:rsidR="00E27B8C" w:rsidRPr="00E63CD7">
        <w:rPr>
          <w:rFonts w:ascii="GHEA Grapalat" w:hAnsi="GHEA Grapalat" w:cs="Sylfaen"/>
          <w:sz w:val="22"/>
          <w:szCs w:val="22"/>
          <w:lang w:val="hy-AM" w:eastAsia="en-US"/>
        </w:rPr>
        <w:t>վել են</w:t>
      </w:r>
      <w:r w:rsidR="00CF61DF" w:rsidRPr="00E63CD7">
        <w:rPr>
          <w:rFonts w:ascii="GHEA Grapalat" w:hAnsi="GHEA Grapalat" w:cs="Sylfaen"/>
          <w:sz w:val="22"/>
          <w:szCs w:val="22"/>
          <w:lang w:val="hy-AM" w:eastAsia="en-US"/>
        </w:rPr>
        <w:t xml:space="preserve"> ոչ հիմնական գործունեությունից</w:t>
      </w:r>
      <w:r w:rsidR="00E27B8C" w:rsidRPr="00E63CD7">
        <w:rPr>
          <w:rFonts w:ascii="GHEA Grapalat" w:hAnsi="GHEA Grapalat" w:cs="Sylfaen"/>
          <w:sz w:val="22"/>
          <w:szCs w:val="22"/>
          <w:lang w:val="hy-AM" w:eastAsia="en-US"/>
        </w:rPr>
        <w:t xml:space="preserve"> </w:t>
      </w:r>
      <w:r w:rsidR="00CF61DF" w:rsidRPr="00E63CD7">
        <w:rPr>
          <w:rFonts w:ascii="GHEA Grapalat" w:hAnsi="GHEA Grapalat" w:cs="Sylfaen"/>
          <w:sz w:val="22"/>
          <w:szCs w:val="22"/>
          <w:lang w:val="hy-AM" w:eastAsia="en-US"/>
        </w:rPr>
        <w:t>(</w:t>
      </w:r>
      <w:r w:rsidR="00B17726" w:rsidRPr="00E63CD7">
        <w:rPr>
          <w:rFonts w:ascii="GHEA Grapalat" w:hAnsi="GHEA Grapalat" w:cs="Sylfaen"/>
          <w:sz w:val="22"/>
          <w:szCs w:val="22"/>
          <w:lang w:val="hy-AM" w:eastAsia="en-US"/>
        </w:rPr>
        <w:t>ֆինանսական ներդրումներ</w:t>
      </w:r>
      <w:r w:rsidR="000D4F87" w:rsidRPr="00E63CD7">
        <w:rPr>
          <w:rFonts w:ascii="GHEA Grapalat" w:hAnsi="GHEA Grapalat" w:cs="Sylfaen"/>
          <w:sz w:val="22"/>
          <w:szCs w:val="22"/>
          <w:lang w:val="hy-AM" w:eastAsia="en-US"/>
        </w:rPr>
        <w:t>,</w:t>
      </w:r>
      <w:r w:rsidR="002D7B62" w:rsidRPr="00E63CD7">
        <w:rPr>
          <w:rFonts w:ascii="GHEA Grapalat" w:hAnsi="GHEA Grapalat" w:cs="Sylfaen"/>
          <w:sz w:val="22"/>
          <w:szCs w:val="22"/>
          <w:lang w:val="hy-AM" w:eastAsia="en-US"/>
        </w:rPr>
        <w:t xml:space="preserve"> </w:t>
      </w:r>
      <w:r w:rsidR="00E27B8C" w:rsidRPr="00E63CD7">
        <w:rPr>
          <w:rFonts w:ascii="GHEA Grapalat" w:hAnsi="GHEA Grapalat" w:cs="Sylfaen"/>
          <w:sz w:val="22"/>
          <w:szCs w:val="22"/>
          <w:lang w:val="hy-AM" w:eastAsia="en-US"/>
        </w:rPr>
        <w:t>ակտ</w:t>
      </w:r>
      <w:r w:rsidR="00425DD6" w:rsidRPr="00E63CD7">
        <w:rPr>
          <w:rFonts w:ascii="GHEA Grapalat" w:hAnsi="GHEA Grapalat" w:cs="Sylfaen"/>
          <w:sz w:val="22"/>
          <w:szCs w:val="22"/>
          <w:lang w:val="hy-AM" w:eastAsia="en-US"/>
        </w:rPr>
        <w:t>իվներին վերաբերող շնորհներ</w:t>
      </w:r>
      <w:r w:rsidR="009350DD" w:rsidRPr="00E63CD7">
        <w:rPr>
          <w:rFonts w:ascii="GHEA Grapalat" w:hAnsi="GHEA Grapalat" w:cs="Sylfaen"/>
          <w:sz w:val="22"/>
          <w:szCs w:val="22"/>
          <w:lang w:val="hy-AM" w:eastAsia="en-US"/>
        </w:rPr>
        <w:t>, փոխարժեքի տարբերություն</w:t>
      </w:r>
      <w:r w:rsidR="00CF61DF" w:rsidRPr="00E63CD7">
        <w:rPr>
          <w:rFonts w:ascii="GHEA Grapalat" w:hAnsi="GHEA Grapalat" w:cs="Sylfaen"/>
          <w:sz w:val="22"/>
          <w:szCs w:val="22"/>
          <w:lang w:val="hy-AM" w:eastAsia="en-US"/>
        </w:rPr>
        <w:t>)</w:t>
      </w:r>
      <w:r w:rsidR="000D4F87" w:rsidRPr="00E63CD7">
        <w:rPr>
          <w:rFonts w:ascii="GHEA Grapalat" w:hAnsi="GHEA Grapalat" w:cs="Sylfaen"/>
          <w:sz w:val="22"/>
          <w:szCs w:val="22"/>
          <w:lang w:val="hy-AM" w:eastAsia="en-US"/>
        </w:rPr>
        <w:t xml:space="preserve"> </w:t>
      </w:r>
      <w:r w:rsidR="009350DD" w:rsidRPr="00E63CD7">
        <w:rPr>
          <w:rFonts w:ascii="GHEA Grapalat" w:hAnsi="GHEA Grapalat" w:cs="Sylfaen"/>
          <w:sz w:val="22"/>
          <w:szCs w:val="22"/>
          <w:lang w:val="hy-AM" w:eastAsia="en-US"/>
        </w:rPr>
        <w:t xml:space="preserve">և </w:t>
      </w:r>
      <w:r w:rsidR="009350DD" w:rsidRPr="00E63CD7">
        <w:rPr>
          <w:rFonts w:ascii="GHEA Grapalat" w:hAnsi="GHEA Grapalat"/>
          <w:sz w:val="22"/>
          <w:szCs w:val="22"/>
          <w:lang w:val="hy-AM"/>
        </w:rPr>
        <w:t>«Երևանի մաթեմա</w:t>
      </w:r>
      <w:r w:rsidR="00702A99" w:rsidRPr="00E63CD7">
        <w:rPr>
          <w:rFonts w:ascii="GHEA Grapalat" w:hAnsi="GHEA Grapalat"/>
          <w:sz w:val="22"/>
          <w:szCs w:val="22"/>
          <w:lang w:val="hy-AM"/>
        </w:rPr>
        <w:t>տ</w:t>
      </w:r>
      <w:r w:rsidR="009350DD" w:rsidRPr="00E63CD7">
        <w:rPr>
          <w:rFonts w:ascii="GHEA Grapalat" w:hAnsi="GHEA Grapalat"/>
          <w:sz w:val="22"/>
          <w:szCs w:val="22"/>
          <w:lang w:val="hy-AM"/>
        </w:rPr>
        <w:t>իկական մեքենաների գործարան» ՓԲԸ`</w:t>
      </w:r>
      <w:r w:rsidR="009350DD" w:rsidRPr="00E63CD7">
        <w:rPr>
          <w:rFonts w:ascii="GHEA Grapalat" w:hAnsi="GHEA Grapalat" w:cs="Sylfaen"/>
          <w:sz w:val="22"/>
          <w:szCs w:val="22"/>
          <w:lang w:val="hy-AM"/>
        </w:rPr>
        <w:t xml:space="preserve"> </w:t>
      </w:r>
      <w:r w:rsidR="009350DD" w:rsidRPr="00E63CD7">
        <w:rPr>
          <w:rFonts w:ascii="GHEA Grapalat" w:hAnsi="GHEA Grapalat" w:cs="Sylfaen"/>
          <w:sz w:val="22"/>
          <w:szCs w:val="22"/>
          <w:lang w:val="hy-AM" w:eastAsia="en-US"/>
        </w:rPr>
        <w:t xml:space="preserve">որի </w:t>
      </w:r>
      <w:r w:rsidR="00B60E80" w:rsidRPr="00E63CD7">
        <w:rPr>
          <w:rFonts w:ascii="GHEA Grapalat" w:hAnsi="GHEA Grapalat" w:cs="Sylfaen"/>
          <w:sz w:val="22"/>
          <w:szCs w:val="22"/>
          <w:lang w:val="hy-AM" w:eastAsia="en-US"/>
        </w:rPr>
        <w:t>եկամուտների</w:t>
      </w:r>
      <w:r w:rsidR="009350DD" w:rsidRPr="00E63CD7">
        <w:rPr>
          <w:rFonts w:ascii="GHEA Grapalat" w:hAnsi="GHEA Grapalat" w:cs="Sylfaen"/>
          <w:sz w:val="22"/>
          <w:szCs w:val="22"/>
          <w:lang w:val="hy-AM" w:eastAsia="en-US"/>
        </w:rPr>
        <w:t xml:space="preserve"> </w:t>
      </w:r>
      <w:r w:rsidR="00B60E80" w:rsidRPr="00E63CD7">
        <w:rPr>
          <w:rFonts w:ascii="GHEA Grapalat" w:hAnsi="GHEA Grapalat" w:cs="Sylfaen"/>
          <w:sz w:val="22"/>
          <w:szCs w:val="22"/>
          <w:lang w:val="hy-AM" w:eastAsia="en-US"/>
        </w:rPr>
        <w:t xml:space="preserve">35,0% </w:t>
      </w:r>
      <w:r w:rsidR="009350DD" w:rsidRPr="00E63CD7">
        <w:rPr>
          <w:rFonts w:ascii="GHEA Grapalat" w:hAnsi="GHEA Grapalat" w:cs="Sylfaen"/>
          <w:sz w:val="22"/>
          <w:szCs w:val="22"/>
          <w:lang w:val="hy-AM" w:eastAsia="en-US"/>
        </w:rPr>
        <w:t>ստավել են ոչ հիմնական</w:t>
      </w:r>
      <w:r w:rsidR="00CF61DF" w:rsidRPr="00E63CD7">
        <w:rPr>
          <w:rFonts w:ascii="GHEA Grapalat" w:hAnsi="GHEA Grapalat" w:cs="Sylfaen"/>
          <w:sz w:val="22"/>
          <w:szCs w:val="22"/>
          <w:lang w:val="hy-AM" w:eastAsia="en-US"/>
        </w:rPr>
        <w:t xml:space="preserve"> գործունեությունից</w:t>
      </w:r>
      <w:r w:rsidR="009350DD" w:rsidRPr="00E63CD7">
        <w:rPr>
          <w:rFonts w:ascii="GHEA Grapalat" w:hAnsi="GHEA Grapalat" w:cs="Sylfaen"/>
          <w:sz w:val="22"/>
          <w:szCs w:val="22"/>
          <w:lang w:val="hy-AM" w:eastAsia="en-US"/>
        </w:rPr>
        <w:t xml:space="preserve"> </w:t>
      </w:r>
      <w:r w:rsidR="00CF61DF" w:rsidRPr="00E63CD7">
        <w:rPr>
          <w:rFonts w:ascii="GHEA Grapalat" w:hAnsi="GHEA Grapalat" w:cs="Sylfaen"/>
          <w:sz w:val="22"/>
          <w:szCs w:val="22"/>
          <w:lang w:val="hy-AM" w:eastAsia="en-US"/>
        </w:rPr>
        <w:t>(</w:t>
      </w:r>
      <w:r w:rsidR="00B60E80" w:rsidRPr="00E63CD7">
        <w:rPr>
          <w:rFonts w:ascii="GHEA Grapalat" w:hAnsi="GHEA Grapalat" w:cs="Sylfaen"/>
          <w:sz w:val="22"/>
          <w:szCs w:val="22"/>
          <w:lang w:val="hy-AM" w:eastAsia="en-US"/>
        </w:rPr>
        <w:t xml:space="preserve">գործառնական վարձակալության տրված հիմնական միջոցներ, </w:t>
      </w:r>
      <w:r w:rsidR="009350DD" w:rsidRPr="00E63CD7">
        <w:rPr>
          <w:rFonts w:ascii="GHEA Grapalat" w:hAnsi="GHEA Grapalat" w:cs="Sylfaen"/>
          <w:sz w:val="22"/>
          <w:szCs w:val="22"/>
          <w:lang w:val="hy-AM" w:eastAsia="en-US"/>
        </w:rPr>
        <w:t xml:space="preserve">ֆինանսական ներդրումներ, </w:t>
      </w:r>
      <w:r w:rsidR="009350DD" w:rsidRPr="00E63CD7">
        <w:rPr>
          <w:rFonts w:ascii="GHEA Grapalat" w:hAnsi="GHEA Grapalat" w:cs="Sylfaen"/>
          <w:sz w:val="22"/>
          <w:szCs w:val="22"/>
          <w:lang w:val="hy-AM" w:eastAsia="en-US"/>
        </w:rPr>
        <w:lastRenderedPageBreak/>
        <w:t>ակտիվներին վերաբերող շն</w:t>
      </w:r>
      <w:r w:rsidR="00CF61DF" w:rsidRPr="00E63CD7">
        <w:rPr>
          <w:rFonts w:ascii="GHEA Grapalat" w:hAnsi="GHEA Grapalat" w:cs="Sylfaen"/>
          <w:sz w:val="22"/>
          <w:szCs w:val="22"/>
          <w:lang w:val="hy-AM" w:eastAsia="en-US"/>
        </w:rPr>
        <w:t>որհներ, փոխարժեքի տարբերություն</w:t>
      </w:r>
      <w:r w:rsidR="009350DD" w:rsidRPr="00E63CD7">
        <w:rPr>
          <w:rFonts w:ascii="GHEA Grapalat" w:hAnsi="GHEA Grapalat" w:cs="Sylfaen"/>
          <w:sz w:val="22"/>
          <w:szCs w:val="22"/>
          <w:lang w:val="hy-AM" w:eastAsia="en-US"/>
        </w:rPr>
        <w:t xml:space="preserve">) </w:t>
      </w:r>
      <w:r w:rsidR="00E27B8C" w:rsidRPr="00E63CD7">
        <w:rPr>
          <w:rFonts w:ascii="GHEA Grapalat" w:hAnsi="GHEA Grapalat" w:cs="Sylfaen"/>
          <w:sz w:val="22"/>
          <w:szCs w:val="22"/>
          <w:lang w:val="hy-AM" w:eastAsia="en-US"/>
        </w:rPr>
        <w:t>ե</w:t>
      </w:r>
      <w:r w:rsidR="000A245A" w:rsidRPr="00E63CD7">
        <w:rPr>
          <w:rFonts w:ascii="GHEA Grapalat" w:hAnsi="GHEA Grapalat" w:cs="Sylfaen"/>
          <w:sz w:val="22"/>
          <w:szCs w:val="22"/>
          <w:lang w:val="hy-AM"/>
        </w:rPr>
        <w:t>կամուտներն</w:t>
      </w:r>
      <w:r w:rsidR="00E64970" w:rsidRPr="00E63CD7">
        <w:rPr>
          <w:rFonts w:ascii="GHEA Grapalat" w:hAnsi="GHEA Grapalat" w:cs="Sylfaen"/>
          <w:sz w:val="22"/>
          <w:szCs w:val="22"/>
          <w:lang w:val="hy-AM"/>
        </w:rPr>
        <w:t xml:space="preserve"> </w:t>
      </w:r>
      <w:r w:rsidR="00425DD6" w:rsidRPr="00E63CD7">
        <w:rPr>
          <w:rFonts w:ascii="GHEA Grapalat" w:hAnsi="GHEA Grapalat" w:cs="Sylfaen"/>
          <w:sz w:val="22"/>
          <w:szCs w:val="22"/>
          <w:lang w:val="hy-AM"/>
        </w:rPr>
        <w:t>ամբողջությամբ</w:t>
      </w:r>
      <w:r w:rsidR="00274FAA" w:rsidRPr="00E63CD7">
        <w:rPr>
          <w:rFonts w:ascii="GHEA Grapalat" w:hAnsi="GHEA Grapalat" w:cs="Sylfaen"/>
          <w:sz w:val="22"/>
          <w:szCs w:val="22"/>
          <w:lang w:val="hy-AM"/>
        </w:rPr>
        <w:t xml:space="preserve"> </w:t>
      </w:r>
      <w:r w:rsidR="000A245A" w:rsidRPr="00E63CD7">
        <w:rPr>
          <w:rFonts w:ascii="GHEA Grapalat" w:hAnsi="GHEA Grapalat" w:cs="Sylfaen"/>
          <w:sz w:val="22"/>
          <w:szCs w:val="22"/>
          <w:lang w:val="hy-AM"/>
        </w:rPr>
        <w:t>ձևավորվել են հիմնական գործունեությունից:</w:t>
      </w:r>
    </w:p>
    <w:p w:rsidR="000A245A" w:rsidRPr="00E63CD7" w:rsidRDefault="00D24F62" w:rsidP="00274FAA">
      <w:pPr>
        <w:spacing w:line="360" w:lineRule="auto"/>
        <w:ind w:firstLine="567"/>
        <w:rPr>
          <w:rFonts w:ascii="GHEA Grapalat" w:hAnsi="GHEA Grapalat"/>
          <w:sz w:val="22"/>
          <w:szCs w:val="22"/>
          <w:lang w:val="hy-AM"/>
        </w:rPr>
      </w:pPr>
      <w:r w:rsidRPr="00E63CD7">
        <w:rPr>
          <w:rFonts w:ascii="GHEA Grapalat" w:hAnsi="GHEA Grapalat" w:cs="Sylfaen"/>
          <w:sz w:val="22"/>
          <w:szCs w:val="22"/>
          <w:lang w:val="hy-AM"/>
        </w:rPr>
        <w:t>10</w:t>
      </w:r>
      <w:r w:rsidR="000A245A" w:rsidRPr="00E63CD7">
        <w:rPr>
          <w:rFonts w:ascii="GHEA Grapalat" w:hAnsi="GHEA Grapalat" w:cs="Sylfaen"/>
          <w:sz w:val="22"/>
          <w:szCs w:val="22"/>
          <w:lang w:val="hy-AM"/>
        </w:rPr>
        <w:t>.</w:t>
      </w:r>
      <w:r w:rsidR="00884CE6" w:rsidRPr="00E63CD7">
        <w:rPr>
          <w:rFonts w:ascii="GHEA Grapalat" w:hAnsi="GHEA Grapalat" w:cs="Sylfaen"/>
          <w:sz w:val="22"/>
          <w:szCs w:val="22"/>
          <w:lang w:val="hy-AM"/>
        </w:rPr>
        <w:t>6</w:t>
      </w:r>
      <w:r w:rsidR="00274FAA" w:rsidRPr="00E63CD7">
        <w:rPr>
          <w:rFonts w:ascii="GHEA Grapalat" w:hAnsi="GHEA Grapalat" w:cs="Sylfaen"/>
          <w:sz w:val="22"/>
          <w:szCs w:val="22"/>
          <w:lang w:val="hy-AM"/>
        </w:rPr>
        <w:t xml:space="preserve"> </w:t>
      </w:r>
      <w:r w:rsidR="000A245A" w:rsidRPr="00E63CD7">
        <w:rPr>
          <w:rFonts w:ascii="GHEA Grapalat" w:hAnsi="GHEA Grapalat" w:cs="Sylfaen"/>
          <w:sz w:val="22"/>
          <w:szCs w:val="22"/>
          <w:lang w:val="hy-AM"/>
        </w:rPr>
        <w:t>Եզրակացություն</w:t>
      </w:r>
    </w:p>
    <w:p w:rsidR="00B60E80" w:rsidRPr="00E63CD7" w:rsidRDefault="000A245A" w:rsidP="00274FAA">
      <w:pPr>
        <w:spacing w:line="360" w:lineRule="auto"/>
        <w:ind w:firstLine="567"/>
        <w:jc w:val="both"/>
        <w:rPr>
          <w:rFonts w:ascii="GHEA Grapalat" w:hAnsi="GHEA Grapalat"/>
          <w:sz w:val="22"/>
          <w:szCs w:val="22"/>
          <w:lang w:val="hy-AM"/>
        </w:rPr>
      </w:pPr>
      <w:r w:rsidRPr="00E63CD7">
        <w:rPr>
          <w:rFonts w:ascii="GHEA Grapalat" w:hAnsi="GHEA Grapalat" w:cs="Sylfaen"/>
          <w:sz w:val="22"/>
          <w:szCs w:val="22"/>
          <w:lang w:val="hy-AM"/>
        </w:rPr>
        <w:tab/>
      </w:r>
      <w:r w:rsidR="00B60E80" w:rsidRPr="00E63CD7">
        <w:rPr>
          <w:rFonts w:ascii="GHEA Grapalat" w:hAnsi="GHEA Grapalat" w:cs="Sylfaen"/>
          <w:sz w:val="22"/>
          <w:szCs w:val="22"/>
          <w:lang w:val="hy-AM"/>
        </w:rPr>
        <w:t>2019</w:t>
      </w:r>
      <w:r w:rsidR="005A1D65" w:rsidRPr="00E63CD7">
        <w:rPr>
          <w:rFonts w:ascii="GHEA Grapalat" w:hAnsi="GHEA Grapalat" w:cs="Sylfaen"/>
          <w:sz w:val="22"/>
          <w:szCs w:val="22"/>
          <w:lang w:val="hy-AM"/>
        </w:rPr>
        <w:t xml:space="preserve">թ. տարեկան տվյալներով </w:t>
      </w:r>
      <w:r w:rsidR="00B60E80" w:rsidRPr="00E63CD7">
        <w:rPr>
          <w:rFonts w:ascii="GHEA Grapalat" w:hAnsi="GHEA Grapalat" w:cs="Sylfaen"/>
          <w:sz w:val="22"/>
          <w:szCs w:val="22"/>
          <w:lang w:val="hy-AM"/>
        </w:rPr>
        <w:t xml:space="preserve">ՀՀ բարձր </w:t>
      </w:r>
      <w:r w:rsidR="00B60E80" w:rsidRPr="00E63CD7">
        <w:rPr>
          <w:rFonts w:ascii="GHEA Grapalat" w:hAnsi="GHEA Grapalat"/>
          <w:sz w:val="22"/>
          <w:szCs w:val="22"/>
          <w:lang w:val="hy-AM"/>
        </w:rPr>
        <w:t xml:space="preserve">տեխնոլոգիական արդյունաբերության </w:t>
      </w:r>
      <w:r w:rsidR="00CF61DF" w:rsidRPr="00E63CD7">
        <w:rPr>
          <w:rFonts w:ascii="GHEA Grapalat" w:hAnsi="GHEA Grapalat" w:cs="Sylfaen"/>
          <w:sz w:val="22"/>
          <w:szCs w:val="22"/>
          <w:lang w:val="hy-AM"/>
        </w:rPr>
        <w:t>նախարարությա</w:t>
      </w:r>
      <w:r w:rsidR="00B60E80" w:rsidRPr="00E63CD7">
        <w:rPr>
          <w:rFonts w:ascii="GHEA Grapalat" w:hAnsi="GHEA Grapalat" w:cs="Sylfaen"/>
          <w:sz w:val="22"/>
          <w:szCs w:val="22"/>
          <w:lang w:val="hy-AM"/>
        </w:rPr>
        <w:t>ն վերլուծության ենթա</w:t>
      </w:r>
      <w:r w:rsidR="00274FAA" w:rsidRPr="00E63CD7">
        <w:rPr>
          <w:rFonts w:ascii="GHEA Grapalat" w:hAnsi="GHEA Grapalat" w:cs="Sylfaen"/>
          <w:sz w:val="22"/>
          <w:szCs w:val="22"/>
          <w:lang w:val="hy-AM"/>
        </w:rPr>
        <w:t xml:space="preserve">րկված թվով 8 ընկերություններից </w:t>
      </w:r>
      <w:r w:rsidR="00B60E80" w:rsidRPr="00E63CD7">
        <w:rPr>
          <w:rFonts w:ascii="GHEA Grapalat" w:hAnsi="GHEA Grapalat" w:cs="Sylfaen"/>
          <w:sz w:val="22"/>
          <w:szCs w:val="22"/>
          <w:lang w:val="hy-AM"/>
        </w:rPr>
        <w:t xml:space="preserve">թվով 4 ընկերություններ` </w:t>
      </w:r>
      <w:r w:rsidR="00B60E80" w:rsidRPr="00E63CD7">
        <w:rPr>
          <w:rFonts w:ascii="GHEA Grapalat" w:hAnsi="GHEA Grapalat"/>
          <w:sz w:val="22"/>
          <w:szCs w:val="22"/>
          <w:lang w:val="hy-AM"/>
        </w:rPr>
        <w:t xml:space="preserve">«Հայաստանի հեռուստատեսային և ռադիոհաղորդիչ </w:t>
      </w:r>
      <w:r w:rsidR="00B60E80" w:rsidRPr="00E63CD7">
        <w:rPr>
          <w:rFonts w:ascii="GHEA Grapalat" w:hAnsi="GHEA Grapalat" w:cs="Sylfaen"/>
          <w:sz w:val="22"/>
          <w:szCs w:val="22"/>
          <w:lang w:val="hy-AM"/>
        </w:rPr>
        <w:t>ցանց», «</w:t>
      </w:r>
      <w:r w:rsidR="00B60E80" w:rsidRPr="00E63CD7">
        <w:rPr>
          <w:rFonts w:ascii="GHEA Grapalat" w:hAnsi="GHEA Grapalat"/>
          <w:sz w:val="22"/>
          <w:szCs w:val="22"/>
          <w:lang w:val="hy-AM" w:eastAsia="en-US"/>
        </w:rPr>
        <w:t>Հատուկ կապ»</w:t>
      </w:r>
      <w:r w:rsidR="00B60E80" w:rsidRPr="00E63CD7">
        <w:rPr>
          <w:rFonts w:ascii="GHEA Grapalat" w:hAnsi="GHEA Grapalat"/>
          <w:sz w:val="22"/>
          <w:szCs w:val="22"/>
          <w:lang w:val="hy-AM"/>
        </w:rPr>
        <w:t>, «Լազերային տեխնիկա» և «Երևանի մաթեմա</w:t>
      </w:r>
      <w:r w:rsidR="00702A99" w:rsidRPr="00E63CD7">
        <w:rPr>
          <w:rFonts w:ascii="GHEA Grapalat" w:hAnsi="GHEA Grapalat"/>
          <w:sz w:val="22"/>
          <w:szCs w:val="22"/>
          <w:lang w:val="hy-AM"/>
        </w:rPr>
        <w:t>տ</w:t>
      </w:r>
      <w:r w:rsidR="00B60E80" w:rsidRPr="00E63CD7">
        <w:rPr>
          <w:rFonts w:ascii="GHEA Grapalat" w:hAnsi="GHEA Grapalat"/>
          <w:sz w:val="22"/>
          <w:szCs w:val="22"/>
          <w:lang w:val="hy-AM"/>
        </w:rPr>
        <w:t xml:space="preserve">իկական մեքենաների գործարան» ՓԲԸ-ներն աշխատել են շահույթով և զուտ շահույթը կազմել է </w:t>
      </w:r>
      <w:r w:rsidR="00B60E80" w:rsidRPr="00E63CD7">
        <w:rPr>
          <w:rFonts w:ascii="GHEA Grapalat" w:hAnsi="GHEA Grapalat"/>
          <w:bCs/>
          <w:sz w:val="22"/>
          <w:szCs w:val="22"/>
          <w:lang w:val="hy-AM"/>
        </w:rPr>
        <w:t>195</w:t>
      </w:r>
      <w:r w:rsidR="00B60E80" w:rsidRPr="00E63CD7">
        <w:rPr>
          <w:rFonts w:ascii="Courier New" w:hAnsi="Courier New" w:cs="Courier New"/>
          <w:bCs/>
          <w:sz w:val="22"/>
          <w:szCs w:val="22"/>
          <w:lang w:val="hy-AM"/>
        </w:rPr>
        <w:t> </w:t>
      </w:r>
      <w:r w:rsidR="00B60E80" w:rsidRPr="00E63CD7">
        <w:rPr>
          <w:rFonts w:ascii="GHEA Grapalat" w:hAnsi="GHEA Grapalat"/>
          <w:bCs/>
          <w:sz w:val="22"/>
          <w:szCs w:val="22"/>
          <w:lang w:val="hy-AM"/>
        </w:rPr>
        <w:t>624,1 հազ. դրամ, իսկ 4 ընկերություններ`</w:t>
      </w:r>
      <w:r w:rsidR="00274FAA" w:rsidRPr="00E63CD7">
        <w:rPr>
          <w:rFonts w:ascii="GHEA Grapalat" w:hAnsi="GHEA Grapalat"/>
          <w:sz w:val="22"/>
          <w:szCs w:val="22"/>
          <w:lang w:val="hy-AM"/>
        </w:rPr>
        <w:t xml:space="preserve"> «Պատնեշ», </w:t>
      </w:r>
      <w:r w:rsidR="00B60E80" w:rsidRPr="00E63CD7">
        <w:rPr>
          <w:rFonts w:ascii="GHEA Grapalat" w:hAnsi="GHEA Grapalat"/>
          <w:sz w:val="22"/>
          <w:szCs w:val="22"/>
          <w:lang w:val="hy-AM"/>
        </w:rPr>
        <w:t>«Գառնի Լեռ» ԳԱՄ, «Ռադիոֆիզիկայի և էլեկտրոնիկայի ինստիտուտ» ՀԿԲ» ՓԲԸ-ները և «Չարենցավանի հաստոցաշինական գործարան» ԲԲԸ-ն</w:t>
      </w:r>
      <w:r w:rsidR="006C159B" w:rsidRPr="00E63CD7">
        <w:rPr>
          <w:rFonts w:ascii="GHEA Grapalat" w:hAnsi="GHEA Grapalat"/>
          <w:sz w:val="22"/>
          <w:szCs w:val="22"/>
          <w:lang w:val="hy-AM"/>
        </w:rPr>
        <w:t xml:space="preserve"> աշխատել են վնասով`</w:t>
      </w:r>
      <w:r w:rsidR="00B60E80" w:rsidRPr="00E63CD7">
        <w:rPr>
          <w:rFonts w:ascii="GHEA Grapalat" w:hAnsi="GHEA Grapalat"/>
          <w:sz w:val="22"/>
          <w:szCs w:val="22"/>
          <w:lang w:val="hy-AM"/>
        </w:rPr>
        <w:t xml:space="preserve"> </w:t>
      </w:r>
      <w:r w:rsidR="006C159B" w:rsidRPr="00E63CD7">
        <w:rPr>
          <w:rFonts w:ascii="GHEA Grapalat" w:hAnsi="GHEA Grapalat" w:cs="Sylfaen"/>
          <w:sz w:val="22"/>
          <w:szCs w:val="22"/>
          <w:lang w:val="hy-AM"/>
        </w:rPr>
        <w:t>վնասը կազմել է</w:t>
      </w:r>
      <w:r w:rsidR="00274FAA" w:rsidRPr="00E63CD7">
        <w:rPr>
          <w:rFonts w:ascii="GHEA Grapalat" w:hAnsi="GHEA Grapalat"/>
          <w:sz w:val="22"/>
          <w:szCs w:val="22"/>
          <w:lang w:val="hy-AM" w:eastAsia="en-US"/>
        </w:rPr>
        <w:t xml:space="preserve"> </w:t>
      </w:r>
      <w:r w:rsidR="00B60E80" w:rsidRPr="00E63CD7">
        <w:rPr>
          <w:rFonts w:ascii="GHEA Grapalat" w:hAnsi="GHEA Grapalat"/>
          <w:sz w:val="22"/>
          <w:szCs w:val="22"/>
          <w:lang w:val="hy-AM"/>
        </w:rPr>
        <w:t>124</w:t>
      </w:r>
      <w:r w:rsidR="00B60E80" w:rsidRPr="00E63CD7">
        <w:rPr>
          <w:rFonts w:ascii="Courier New" w:hAnsi="Courier New" w:cs="Courier New"/>
          <w:sz w:val="22"/>
          <w:szCs w:val="22"/>
          <w:lang w:val="hy-AM"/>
        </w:rPr>
        <w:t> </w:t>
      </w:r>
      <w:r w:rsidR="00B60E80" w:rsidRPr="00E63CD7">
        <w:rPr>
          <w:rFonts w:ascii="GHEA Grapalat" w:hAnsi="GHEA Grapalat"/>
          <w:sz w:val="22"/>
          <w:szCs w:val="22"/>
          <w:lang w:val="hy-AM"/>
        </w:rPr>
        <w:t>856,1 հազ. դրամ:</w:t>
      </w:r>
    </w:p>
    <w:p w:rsidR="00B60E80" w:rsidRPr="00E63CD7" w:rsidRDefault="00FD0080" w:rsidP="00274FAA">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Նախորդ տարվա նկատմամբ «</w:t>
      </w:r>
      <w:r w:rsidRPr="00E63CD7">
        <w:rPr>
          <w:rFonts w:ascii="GHEA Grapalat" w:hAnsi="GHEA Grapalat"/>
          <w:sz w:val="22"/>
          <w:szCs w:val="22"/>
          <w:lang w:val="hy-AM" w:eastAsia="en-US"/>
        </w:rPr>
        <w:t xml:space="preserve">Հատուկ կապ» և </w:t>
      </w:r>
      <w:r w:rsidRPr="00E63CD7">
        <w:rPr>
          <w:rFonts w:ascii="GHEA Grapalat" w:hAnsi="GHEA Grapalat"/>
          <w:sz w:val="22"/>
          <w:szCs w:val="22"/>
          <w:lang w:val="hy-AM"/>
        </w:rPr>
        <w:t xml:space="preserve">«Երևանի մաթեմաթիկական մեքենաների գործարան» ՓԲԸ-ների </w:t>
      </w:r>
      <w:r w:rsidR="0018789A" w:rsidRPr="00E63CD7">
        <w:rPr>
          <w:rFonts w:ascii="GHEA Grapalat" w:hAnsi="GHEA Grapalat"/>
          <w:sz w:val="22"/>
          <w:szCs w:val="22"/>
          <w:lang w:val="hy-AM"/>
        </w:rPr>
        <w:t>և «Չարենցավան</w:t>
      </w:r>
      <w:r w:rsidR="00D23E36" w:rsidRPr="00E63CD7">
        <w:rPr>
          <w:rFonts w:ascii="GHEA Grapalat" w:hAnsi="GHEA Grapalat"/>
          <w:sz w:val="22"/>
          <w:szCs w:val="22"/>
          <w:lang w:val="hy-AM"/>
        </w:rPr>
        <w:t>ի հաստոցաշինական գործարան» ԲԲԸ-ի</w:t>
      </w:r>
      <w:r w:rsidR="0018789A" w:rsidRPr="00E63CD7">
        <w:rPr>
          <w:rFonts w:ascii="GHEA Grapalat" w:hAnsi="GHEA Grapalat"/>
          <w:sz w:val="22"/>
          <w:szCs w:val="22"/>
          <w:lang w:val="hy-AM"/>
        </w:rPr>
        <w:t xml:space="preserve"> </w:t>
      </w:r>
      <w:r w:rsidRPr="00E63CD7">
        <w:rPr>
          <w:rFonts w:ascii="GHEA Grapalat" w:hAnsi="GHEA Grapalat"/>
          <w:sz w:val="22"/>
          <w:szCs w:val="22"/>
          <w:lang w:val="hy-AM"/>
        </w:rPr>
        <w:t xml:space="preserve">մոտ նկատվել է </w:t>
      </w:r>
      <w:r w:rsidRPr="00E63CD7">
        <w:rPr>
          <w:rFonts w:ascii="GHEA Grapalat" w:hAnsi="GHEA Grapalat" w:cs="Sylfaen"/>
          <w:sz w:val="22"/>
          <w:szCs w:val="22"/>
          <w:lang w:val="hy-AM"/>
        </w:rPr>
        <w:t>ֆինանսատնտեսական վիճակի բարելավում</w:t>
      </w:r>
      <w:r w:rsidR="0018789A" w:rsidRPr="00E63CD7">
        <w:rPr>
          <w:rFonts w:ascii="GHEA Grapalat" w:hAnsi="GHEA Grapalat" w:cs="Sylfaen"/>
          <w:sz w:val="22"/>
          <w:szCs w:val="22"/>
          <w:lang w:val="hy-AM"/>
        </w:rPr>
        <w:t xml:space="preserve">: Առաջին </w:t>
      </w:r>
      <w:r w:rsidR="00702A99" w:rsidRPr="00E63CD7">
        <w:rPr>
          <w:rFonts w:ascii="GHEA Grapalat" w:hAnsi="GHEA Grapalat" w:cs="Sylfaen"/>
          <w:sz w:val="22"/>
          <w:szCs w:val="22"/>
          <w:lang w:val="hy-AM"/>
        </w:rPr>
        <w:t>2</w:t>
      </w:r>
      <w:r w:rsidRPr="00E63CD7">
        <w:rPr>
          <w:rFonts w:ascii="GHEA Grapalat" w:hAnsi="GHEA Grapalat" w:cs="Sylfaen"/>
          <w:sz w:val="22"/>
          <w:szCs w:val="22"/>
          <w:lang w:val="hy-AM"/>
        </w:rPr>
        <w:t xml:space="preserve"> ընկերություններում ավելացել են զուտ շահույթի</w:t>
      </w:r>
      <w:r w:rsidR="0018789A" w:rsidRPr="00E63CD7">
        <w:rPr>
          <w:rFonts w:ascii="GHEA Grapalat" w:hAnsi="GHEA Grapalat" w:cs="Sylfaen"/>
          <w:sz w:val="22"/>
          <w:szCs w:val="22"/>
          <w:lang w:val="hy-AM"/>
        </w:rPr>
        <w:t xml:space="preserve"> և կուտակված շահույթի ծավալները, իսկ </w:t>
      </w:r>
      <w:r w:rsidR="0018789A" w:rsidRPr="00E63CD7">
        <w:rPr>
          <w:rFonts w:ascii="GHEA Grapalat" w:hAnsi="GHEA Grapalat"/>
          <w:sz w:val="22"/>
          <w:szCs w:val="22"/>
          <w:lang w:val="hy-AM"/>
        </w:rPr>
        <w:t>«Չարենցավանի</w:t>
      </w:r>
      <w:r w:rsidR="00D23E36" w:rsidRPr="00E63CD7">
        <w:rPr>
          <w:rFonts w:ascii="GHEA Grapalat" w:hAnsi="GHEA Grapalat"/>
          <w:sz w:val="22"/>
          <w:szCs w:val="22"/>
          <w:lang w:val="hy-AM"/>
        </w:rPr>
        <w:t xml:space="preserve"> հաստոցաշինական գործարան» ԲԲԸ-ն</w:t>
      </w:r>
      <w:r w:rsidR="0018789A" w:rsidRPr="00E63CD7">
        <w:rPr>
          <w:rFonts w:ascii="GHEA Grapalat" w:hAnsi="GHEA Grapalat" w:cs="Sylfaen"/>
          <w:sz w:val="22"/>
          <w:szCs w:val="22"/>
          <w:lang w:val="hy-AM"/>
        </w:rPr>
        <w:t xml:space="preserve"> չնայած հաշվետու տարում դարձյ</w:t>
      </w:r>
      <w:r w:rsidR="00C80C8A" w:rsidRPr="00E63CD7">
        <w:rPr>
          <w:rFonts w:ascii="GHEA Grapalat" w:hAnsi="GHEA Grapalat" w:cs="Sylfaen"/>
          <w:sz w:val="22"/>
          <w:szCs w:val="22"/>
          <w:lang w:val="hy-AM"/>
        </w:rPr>
        <w:t>ա</w:t>
      </w:r>
      <w:r w:rsidR="0018789A" w:rsidRPr="00E63CD7">
        <w:rPr>
          <w:rFonts w:ascii="GHEA Grapalat" w:hAnsi="GHEA Grapalat" w:cs="Sylfaen"/>
          <w:sz w:val="22"/>
          <w:szCs w:val="22"/>
          <w:lang w:val="hy-AM"/>
        </w:rPr>
        <w:t>լ աշխատել է վնասով, սակայն վնասը նվազել է 2,17 անգամ և կազմել 99</w:t>
      </w:r>
      <w:r w:rsidR="0018789A" w:rsidRPr="00E63CD7">
        <w:rPr>
          <w:rFonts w:ascii="Courier New" w:hAnsi="Courier New" w:cs="Courier New"/>
          <w:sz w:val="22"/>
          <w:szCs w:val="22"/>
          <w:lang w:val="hy-AM"/>
        </w:rPr>
        <w:t> </w:t>
      </w:r>
      <w:r w:rsidR="0018789A" w:rsidRPr="00E63CD7">
        <w:rPr>
          <w:rFonts w:ascii="GHEA Grapalat" w:hAnsi="GHEA Grapalat" w:cs="Sylfaen"/>
          <w:sz w:val="22"/>
          <w:szCs w:val="22"/>
          <w:lang w:val="hy-AM"/>
        </w:rPr>
        <w:t xml:space="preserve">638,0 հազ. դրամ, իսկ կուտակված վնասը նվազել է </w:t>
      </w:r>
      <w:r w:rsidR="00D23E36" w:rsidRPr="00E63CD7">
        <w:rPr>
          <w:rFonts w:ascii="GHEA Grapalat" w:hAnsi="GHEA Grapalat" w:cs="Sylfaen"/>
          <w:sz w:val="22"/>
          <w:szCs w:val="22"/>
          <w:lang w:val="hy-AM"/>
        </w:rPr>
        <w:t>3,7 անգամ`</w:t>
      </w:r>
      <w:r w:rsidR="00C80C8A" w:rsidRPr="00E63CD7">
        <w:rPr>
          <w:rFonts w:ascii="GHEA Grapalat" w:hAnsi="GHEA Grapalat" w:cs="Sylfaen"/>
          <w:sz w:val="22"/>
          <w:szCs w:val="22"/>
          <w:lang w:val="hy-AM"/>
        </w:rPr>
        <w:t xml:space="preserve"> կազմելով 16</w:t>
      </w:r>
      <w:r w:rsidR="00C80C8A" w:rsidRPr="00E63CD7">
        <w:rPr>
          <w:rFonts w:ascii="Courier New" w:hAnsi="Courier New" w:cs="Courier New"/>
          <w:sz w:val="22"/>
          <w:szCs w:val="22"/>
          <w:lang w:val="hy-AM"/>
        </w:rPr>
        <w:t> </w:t>
      </w:r>
      <w:r w:rsidR="00C80C8A" w:rsidRPr="00E63CD7">
        <w:rPr>
          <w:rFonts w:ascii="GHEA Grapalat" w:hAnsi="GHEA Grapalat" w:cs="Sylfaen"/>
          <w:sz w:val="22"/>
          <w:szCs w:val="22"/>
          <w:lang w:val="hy-AM"/>
        </w:rPr>
        <w:t>124,0 հազ. դրամ:</w:t>
      </w:r>
    </w:p>
    <w:p w:rsidR="00F40A36" w:rsidRPr="00E63CD7" w:rsidRDefault="00A04BF7" w:rsidP="00274FAA">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w:t>
      </w:r>
      <w:r w:rsidRPr="00E63CD7">
        <w:rPr>
          <w:rFonts w:ascii="GHEA Grapalat" w:hAnsi="GHEA Grapalat"/>
          <w:sz w:val="22"/>
          <w:szCs w:val="22"/>
          <w:lang w:val="hy-AM"/>
        </w:rPr>
        <w:t xml:space="preserve">Հայաստանի հեռուստատեսային և ռադիոհաղորդիչ </w:t>
      </w:r>
      <w:r w:rsidR="00FD0080" w:rsidRPr="00E63CD7">
        <w:rPr>
          <w:rFonts w:ascii="GHEA Grapalat" w:hAnsi="GHEA Grapalat" w:cs="Sylfaen"/>
          <w:sz w:val="22"/>
          <w:szCs w:val="22"/>
          <w:lang w:val="hy-AM"/>
        </w:rPr>
        <w:t>ցանց» ՓԲԸ-ն չնայած հաշվետու տարում աշխատել է շահույթով, սակայն</w:t>
      </w:r>
      <w:r w:rsidR="00F40A36" w:rsidRPr="00E63CD7">
        <w:rPr>
          <w:rFonts w:ascii="GHEA Grapalat" w:hAnsi="GHEA Grapalat" w:cs="Sylfaen"/>
          <w:sz w:val="22"/>
          <w:szCs w:val="22"/>
          <w:lang w:val="hy-AM"/>
        </w:rPr>
        <w:t xml:space="preserve"> նկատվել է ֆինանսատնտեսական վիճակի </w:t>
      </w:r>
      <w:r w:rsidR="00FD0080" w:rsidRPr="00E63CD7">
        <w:rPr>
          <w:rFonts w:ascii="GHEA Grapalat" w:hAnsi="GHEA Grapalat" w:cs="Sylfaen"/>
          <w:sz w:val="22"/>
          <w:szCs w:val="22"/>
          <w:lang w:val="hy-AM"/>
        </w:rPr>
        <w:t>որոշակի անկում</w:t>
      </w:r>
      <w:r w:rsidRPr="00E63CD7">
        <w:rPr>
          <w:rFonts w:ascii="GHEA Grapalat" w:hAnsi="GHEA Grapalat" w:cs="Sylfaen"/>
          <w:sz w:val="22"/>
          <w:szCs w:val="22"/>
          <w:lang w:val="hy-AM"/>
        </w:rPr>
        <w:t xml:space="preserve">, </w:t>
      </w:r>
      <w:r w:rsidR="00FD0080" w:rsidRPr="00E63CD7">
        <w:rPr>
          <w:rFonts w:ascii="GHEA Grapalat" w:hAnsi="GHEA Grapalat" w:cs="Sylfaen"/>
          <w:sz w:val="22"/>
          <w:szCs w:val="22"/>
          <w:lang w:val="hy-AM"/>
        </w:rPr>
        <w:t>զուտ շահույթը նվազել</w:t>
      </w:r>
      <w:r w:rsidRPr="00E63CD7">
        <w:rPr>
          <w:rFonts w:ascii="GHEA Grapalat" w:hAnsi="GHEA Grapalat" w:cs="Sylfaen"/>
          <w:sz w:val="22"/>
          <w:szCs w:val="22"/>
          <w:lang w:val="hy-AM"/>
        </w:rPr>
        <w:t xml:space="preserve"> </w:t>
      </w:r>
      <w:r w:rsidR="00FD0080" w:rsidRPr="00E63CD7">
        <w:rPr>
          <w:rFonts w:ascii="GHEA Grapalat" w:hAnsi="GHEA Grapalat" w:cs="Sylfaen"/>
          <w:sz w:val="22"/>
          <w:szCs w:val="22"/>
          <w:lang w:val="hy-AM"/>
        </w:rPr>
        <w:t>40</w:t>
      </w:r>
      <w:r w:rsidR="00FD0080" w:rsidRPr="00E63CD7">
        <w:rPr>
          <w:rFonts w:ascii="Courier New" w:hAnsi="Courier New" w:cs="Courier New"/>
          <w:sz w:val="22"/>
          <w:szCs w:val="22"/>
          <w:lang w:val="hy-AM"/>
        </w:rPr>
        <w:t> </w:t>
      </w:r>
      <w:r w:rsidR="00FD0080" w:rsidRPr="00E63CD7">
        <w:rPr>
          <w:rFonts w:ascii="GHEA Grapalat" w:hAnsi="GHEA Grapalat" w:cs="Sylfaen"/>
          <w:sz w:val="22"/>
          <w:szCs w:val="22"/>
          <w:lang w:val="hy-AM"/>
        </w:rPr>
        <w:t xml:space="preserve">192,0 </w:t>
      </w:r>
      <w:r w:rsidRPr="00E63CD7">
        <w:rPr>
          <w:rFonts w:ascii="GHEA Grapalat" w:hAnsi="GHEA Grapalat" w:cs="Sylfaen"/>
          <w:sz w:val="22"/>
          <w:szCs w:val="22"/>
          <w:lang w:val="hy-AM"/>
        </w:rPr>
        <w:t>հազ. դրամ</w:t>
      </w:r>
      <w:r w:rsidR="00FD0080" w:rsidRPr="00E63CD7">
        <w:rPr>
          <w:rFonts w:ascii="GHEA Grapalat" w:hAnsi="GHEA Grapalat" w:cs="Sylfaen"/>
          <w:sz w:val="22"/>
          <w:szCs w:val="22"/>
          <w:lang w:val="hy-AM"/>
        </w:rPr>
        <w:t xml:space="preserve">ով, իսկ կուտակված շահույթը </w:t>
      </w:r>
      <w:r w:rsidR="0018789A" w:rsidRPr="00E63CD7">
        <w:rPr>
          <w:rFonts w:ascii="GHEA Grapalat" w:hAnsi="GHEA Grapalat" w:cs="Sylfaen"/>
          <w:sz w:val="22"/>
          <w:szCs w:val="22"/>
          <w:lang w:val="hy-AM"/>
        </w:rPr>
        <w:t>821</w:t>
      </w:r>
      <w:r w:rsidR="0018789A" w:rsidRPr="00E63CD7">
        <w:rPr>
          <w:rFonts w:ascii="Courier New" w:hAnsi="Courier New" w:cs="Courier New"/>
          <w:sz w:val="22"/>
          <w:szCs w:val="22"/>
          <w:lang w:val="hy-AM"/>
        </w:rPr>
        <w:t> </w:t>
      </w:r>
      <w:r w:rsidR="0018789A" w:rsidRPr="00E63CD7">
        <w:rPr>
          <w:rFonts w:ascii="GHEA Grapalat" w:hAnsi="GHEA Grapalat" w:cs="Sylfaen"/>
          <w:sz w:val="22"/>
          <w:szCs w:val="22"/>
          <w:lang w:val="hy-AM"/>
        </w:rPr>
        <w:t>773,0 հազ. դրամով, համապատասխանաբար կազմելով 119</w:t>
      </w:r>
      <w:r w:rsidR="00D23E36" w:rsidRPr="00E63CD7">
        <w:rPr>
          <w:rFonts w:ascii="GHEA Grapalat" w:hAnsi="GHEA Grapalat" w:cs="Sylfaen"/>
          <w:sz w:val="22"/>
          <w:szCs w:val="22"/>
          <w:lang w:val="hy-AM"/>
        </w:rPr>
        <w:t xml:space="preserve"> </w:t>
      </w:r>
      <w:r w:rsidR="0018789A" w:rsidRPr="00E63CD7">
        <w:rPr>
          <w:rFonts w:ascii="GHEA Grapalat" w:hAnsi="GHEA Grapalat" w:cs="Sylfaen"/>
          <w:sz w:val="22"/>
          <w:szCs w:val="22"/>
          <w:lang w:val="hy-AM"/>
        </w:rPr>
        <w:t>079,</w:t>
      </w:r>
      <w:r w:rsidRPr="00E63CD7">
        <w:rPr>
          <w:rFonts w:ascii="GHEA Grapalat" w:hAnsi="GHEA Grapalat" w:cs="Sylfaen"/>
          <w:sz w:val="22"/>
          <w:szCs w:val="22"/>
          <w:lang w:val="hy-AM"/>
        </w:rPr>
        <w:t>0 հազ. դրամ</w:t>
      </w:r>
      <w:r w:rsidR="0018789A" w:rsidRPr="00E63CD7">
        <w:rPr>
          <w:rFonts w:ascii="GHEA Grapalat" w:hAnsi="GHEA Grapalat" w:cs="Sylfaen"/>
          <w:sz w:val="22"/>
          <w:szCs w:val="22"/>
          <w:lang w:val="hy-AM"/>
        </w:rPr>
        <w:t xml:space="preserve"> և 878</w:t>
      </w:r>
      <w:r w:rsidR="0018789A" w:rsidRPr="00E63CD7">
        <w:rPr>
          <w:rFonts w:ascii="Courier New" w:hAnsi="Courier New" w:cs="Courier New"/>
          <w:sz w:val="22"/>
          <w:szCs w:val="22"/>
          <w:lang w:val="hy-AM"/>
        </w:rPr>
        <w:t> </w:t>
      </w:r>
      <w:r w:rsidR="0018789A" w:rsidRPr="00E63CD7">
        <w:rPr>
          <w:rFonts w:ascii="GHEA Grapalat" w:hAnsi="GHEA Grapalat" w:cs="Sylfaen"/>
          <w:sz w:val="22"/>
          <w:szCs w:val="22"/>
          <w:lang w:val="hy-AM"/>
        </w:rPr>
        <w:t>033,0 հազ. դրամ</w:t>
      </w:r>
      <w:r w:rsidRPr="00E63CD7">
        <w:rPr>
          <w:rFonts w:ascii="GHEA Grapalat" w:hAnsi="GHEA Grapalat" w:cs="Sylfaen"/>
          <w:sz w:val="22"/>
          <w:szCs w:val="22"/>
          <w:lang w:val="hy-AM"/>
        </w:rPr>
        <w:t>։</w:t>
      </w:r>
    </w:p>
    <w:p w:rsidR="0018789A" w:rsidRPr="00E63CD7" w:rsidRDefault="00C80C8A" w:rsidP="00274FAA">
      <w:pPr>
        <w:spacing w:line="360" w:lineRule="auto"/>
        <w:ind w:firstLine="567"/>
        <w:jc w:val="both"/>
        <w:rPr>
          <w:rFonts w:ascii="GHEA Grapalat" w:hAnsi="GHEA Grapalat" w:cs="Sylfaen"/>
          <w:sz w:val="22"/>
          <w:szCs w:val="22"/>
          <w:lang w:val="hy-AM"/>
        </w:rPr>
      </w:pPr>
      <w:r w:rsidRPr="00E63CD7">
        <w:rPr>
          <w:rFonts w:ascii="GHEA Grapalat" w:hAnsi="GHEA Grapalat"/>
          <w:sz w:val="22"/>
          <w:szCs w:val="22"/>
          <w:lang w:val="hy-AM"/>
        </w:rPr>
        <w:t xml:space="preserve">«Պատնեշ» և «Գառնի Լեռ» ԳԱՄ ՓԲԸ-ները </w:t>
      </w:r>
      <w:r w:rsidRPr="00E63CD7">
        <w:rPr>
          <w:rFonts w:ascii="GHEA Grapalat" w:hAnsi="GHEA Grapalat" w:cs="Sylfaen"/>
          <w:sz w:val="22"/>
          <w:szCs w:val="22"/>
          <w:lang w:val="hy-AM"/>
        </w:rPr>
        <w:t xml:space="preserve"> չնայած հաշվետու տարում դարձյալ ձևավորել են վնասներ, սակայն նախ</w:t>
      </w:r>
      <w:r w:rsidR="00D23E36" w:rsidRPr="00E63CD7">
        <w:rPr>
          <w:rFonts w:ascii="GHEA Grapalat" w:hAnsi="GHEA Grapalat" w:cs="Sylfaen"/>
          <w:sz w:val="22"/>
          <w:szCs w:val="22"/>
          <w:lang w:val="hy-AM"/>
        </w:rPr>
        <w:t>ո</w:t>
      </w:r>
      <w:r w:rsidRPr="00E63CD7">
        <w:rPr>
          <w:rFonts w:ascii="GHEA Grapalat" w:hAnsi="GHEA Grapalat" w:cs="Sylfaen"/>
          <w:sz w:val="22"/>
          <w:szCs w:val="22"/>
          <w:lang w:val="hy-AM"/>
        </w:rPr>
        <w:t>րդ տարվ</w:t>
      </w:r>
      <w:r w:rsidR="00D23E36" w:rsidRPr="00E63CD7">
        <w:rPr>
          <w:rFonts w:ascii="GHEA Grapalat" w:hAnsi="GHEA Grapalat" w:cs="Sylfaen"/>
          <w:sz w:val="22"/>
          <w:szCs w:val="22"/>
          <w:lang w:val="hy-AM"/>
        </w:rPr>
        <w:t>ա</w:t>
      </w:r>
      <w:r w:rsidRPr="00E63CD7">
        <w:rPr>
          <w:rFonts w:ascii="GHEA Grapalat" w:hAnsi="GHEA Grapalat" w:cs="Sylfaen"/>
          <w:sz w:val="22"/>
          <w:szCs w:val="22"/>
          <w:lang w:val="hy-AM"/>
        </w:rPr>
        <w:t xml:space="preserve"> նկատմամբ վնասի ծավալները</w:t>
      </w:r>
      <w:r w:rsidR="00D23E36" w:rsidRPr="00E63CD7">
        <w:rPr>
          <w:rFonts w:ascii="GHEA Grapalat" w:hAnsi="GHEA Grapalat" w:cs="Sylfaen"/>
          <w:sz w:val="22"/>
          <w:szCs w:val="22"/>
          <w:lang w:val="hy-AM"/>
        </w:rPr>
        <w:t xml:space="preserve"> նվազել են</w:t>
      </w:r>
      <w:r w:rsidRPr="00E63CD7">
        <w:rPr>
          <w:rFonts w:ascii="GHEA Grapalat" w:hAnsi="GHEA Grapalat" w:cs="Sylfaen"/>
          <w:sz w:val="22"/>
          <w:szCs w:val="22"/>
          <w:lang w:val="hy-AM"/>
        </w:rPr>
        <w:t>:</w:t>
      </w:r>
    </w:p>
    <w:p w:rsidR="0018789A" w:rsidRPr="00E63CD7" w:rsidRDefault="00C80C8A" w:rsidP="00274FAA">
      <w:pPr>
        <w:spacing w:line="360" w:lineRule="auto"/>
        <w:ind w:firstLine="567"/>
        <w:jc w:val="both"/>
        <w:rPr>
          <w:rFonts w:ascii="GHEA Grapalat" w:hAnsi="GHEA Grapalat" w:cs="Sylfaen"/>
          <w:sz w:val="22"/>
          <w:szCs w:val="22"/>
          <w:lang w:val="hy-AM"/>
        </w:rPr>
      </w:pPr>
      <w:r w:rsidRPr="00E63CD7">
        <w:rPr>
          <w:rFonts w:ascii="GHEA Grapalat" w:hAnsi="GHEA Grapalat"/>
          <w:sz w:val="22"/>
          <w:szCs w:val="22"/>
          <w:lang w:val="hy-AM"/>
        </w:rPr>
        <w:t xml:space="preserve"> «Ռադիոֆիզիկայի և էլեկտրոնիկայի ինստիտուտ» ՀԿԲ» ՓԲԸ-ի մոտ նկատվել է </w:t>
      </w:r>
      <w:r w:rsidRPr="00E63CD7">
        <w:rPr>
          <w:rFonts w:ascii="GHEA Grapalat" w:hAnsi="GHEA Grapalat" w:cs="Sylfaen"/>
          <w:sz w:val="22"/>
          <w:szCs w:val="22"/>
          <w:lang w:val="hy-AM"/>
        </w:rPr>
        <w:t xml:space="preserve"> ֆինանսատնտեսական վիճակի վա</w:t>
      </w:r>
      <w:r w:rsidR="00D24F62" w:rsidRPr="00E63CD7">
        <w:rPr>
          <w:rFonts w:ascii="GHEA Grapalat" w:hAnsi="GHEA Grapalat" w:cs="Sylfaen"/>
          <w:sz w:val="22"/>
          <w:szCs w:val="22"/>
          <w:lang w:val="hy-AM"/>
        </w:rPr>
        <w:t>տթարացում: 2019թ. ընկերությունը ձևավորել է 9</w:t>
      </w:r>
      <w:r w:rsidR="00D24F62" w:rsidRPr="00E63CD7">
        <w:rPr>
          <w:rFonts w:ascii="Courier New" w:hAnsi="Courier New" w:cs="Courier New"/>
          <w:sz w:val="22"/>
          <w:szCs w:val="22"/>
          <w:lang w:val="hy-AM"/>
        </w:rPr>
        <w:t> </w:t>
      </w:r>
      <w:r w:rsidR="00D24F62" w:rsidRPr="00E63CD7">
        <w:rPr>
          <w:rFonts w:ascii="GHEA Grapalat" w:hAnsi="GHEA Grapalat" w:cs="Sylfaen"/>
          <w:sz w:val="22"/>
          <w:szCs w:val="22"/>
          <w:lang w:val="hy-AM"/>
        </w:rPr>
        <w:t>091,0 հազ. դրամի վնաս, նախորդ տարվա 4</w:t>
      </w:r>
      <w:r w:rsidR="00D24F62" w:rsidRPr="00E63CD7">
        <w:rPr>
          <w:rFonts w:ascii="Courier New" w:hAnsi="Courier New" w:cs="Courier New"/>
          <w:sz w:val="22"/>
          <w:szCs w:val="22"/>
          <w:lang w:val="hy-AM"/>
        </w:rPr>
        <w:t> </w:t>
      </w:r>
      <w:r w:rsidR="00D24F62" w:rsidRPr="00E63CD7">
        <w:rPr>
          <w:rFonts w:ascii="GHEA Grapalat" w:hAnsi="GHEA Grapalat" w:cs="Sylfaen"/>
          <w:sz w:val="22"/>
          <w:szCs w:val="22"/>
          <w:lang w:val="hy-AM"/>
        </w:rPr>
        <w:t>029,0 հազ. դրամ շահույթի դիմաց, իսկ կուտակված վնասն ավելացել է 8</w:t>
      </w:r>
      <w:r w:rsidR="00D24F62" w:rsidRPr="00E63CD7">
        <w:rPr>
          <w:rFonts w:ascii="Courier New" w:hAnsi="Courier New" w:cs="Courier New"/>
          <w:sz w:val="22"/>
          <w:szCs w:val="22"/>
          <w:lang w:val="hy-AM"/>
        </w:rPr>
        <w:t> </w:t>
      </w:r>
      <w:r w:rsidR="00D24F62" w:rsidRPr="00E63CD7">
        <w:rPr>
          <w:rFonts w:ascii="GHEA Grapalat" w:hAnsi="GHEA Grapalat" w:cs="Sylfaen"/>
          <w:sz w:val="22"/>
          <w:szCs w:val="22"/>
          <w:lang w:val="hy-AM"/>
        </w:rPr>
        <w:t>957,0 հազ. դրամով:</w:t>
      </w:r>
    </w:p>
    <w:p w:rsidR="0018789A" w:rsidRPr="00E63CD7" w:rsidRDefault="0018789A" w:rsidP="00274FAA">
      <w:pPr>
        <w:spacing w:line="360" w:lineRule="auto"/>
        <w:ind w:firstLine="567"/>
        <w:jc w:val="both"/>
        <w:rPr>
          <w:rFonts w:ascii="GHEA Grapalat" w:hAnsi="GHEA Grapalat" w:cs="Sylfaen"/>
          <w:sz w:val="22"/>
          <w:szCs w:val="22"/>
          <w:lang w:val="hy-AM"/>
        </w:rPr>
      </w:pPr>
    </w:p>
    <w:p w:rsidR="0059334E" w:rsidRPr="00E63CD7" w:rsidRDefault="0059334E" w:rsidP="00D422BA">
      <w:pPr>
        <w:spacing w:line="360" w:lineRule="auto"/>
        <w:ind w:firstLine="720"/>
        <w:jc w:val="both"/>
        <w:rPr>
          <w:rFonts w:ascii="GHEA Grapalat" w:hAnsi="GHEA Grapalat" w:cs="Sylfaen"/>
          <w:sz w:val="22"/>
          <w:szCs w:val="22"/>
          <w:lang w:val="hy-AM"/>
        </w:rPr>
      </w:pPr>
    </w:p>
    <w:p w:rsidR="00060B8E" w:rsidRPr="00E63CD7" w:rsidRDefault="00060B8E" w:rsidP="00060B8E">
      <w:pPr>
        <w:pStyle w:val="a3"/>
        <w:tabs>
          <w:tab w:val="clear" w:pos="540"/>
          <w:tab w:val="left" w:pos="720"/>
        </w:tabs>
        <w:jc w:val="center"/>
        <w:rPr>
          <w:rFonts w:ascii="GHEA Grapalat" w:hAnsi="GHEA Grapalat" w:cs="Sylfaen"/>
          <w:b/>
          <w:sz w:val="22"/>
          <w:u w:val="single"/>
          <w:lang w:val="hy-AM"/>
        </w:rPr>
      </w:pPr>
      <w:r w:rsidRPr="00E63CD7">
        <w:rPr>
          <w:rFonts w:ascii="GHEA Grapalat" w:hAnsi="GHEA Grapalat"/>
          <w:b/>
          <w:sz w:val="22"/>
          <w:u w:val="single"/>
          <w:lang w:val="hy-AM"/>
        </w:rPr>
        <w:t xml:space="preserve">11. </w:t>
      </w:r>
      <w:r w:rsidR="00993687" w:rsidRPr="00E63CD7">
        <w:rPr>
          <w:rFonts w:ascii="GHEA Grapalat" w:hAnsi="GHEA Grapalat" w:cs="Sylfaen"/>
          <w:b/>
          <w:sz w:val="22"/>
          <w:u w:val="single"/>
          <w:lang w:val="hy-AM"/>
        </w:rPr>
        <w:t>ՔԱՂԱՔԱՇԻՆՈՒԹՅԱՆ</w:t>
      </w:r>
      <w:r w:rsidRPr="00E63CD7">
        <w:rPr>
          <w:rFonts w:ascii="GHEA Grapalat" w:hAnsi="GHEA Grapalat" w:cs="Sylfaen"/>
          <w:b/>
          <w:sz w:val="22"/>
          <w:u w:val="single"/>
          <w:lang w:val="hy-AM"/>
        </w:rPr>
        <w:t xml:space="preserve"> ԿՈՄԻՏԵ</w:t>
      </w:r>
    </w:p>
    <w:p w:rsidR="005824F1" w:rsidRPr="00E63CD7" w:rsidRDefault="005824F1" w:rsidP="00AE704E">
      <w:pPr>
        <w:pStyle w:val="a3"/>
        <w:tabs>
          <w:tab w:val="clear" w:pos="540"/>
          <w:tab w:val="left" w:pos="720"/>
        </w:tabs>
        <w:jc w:val="center"/>
        <w:rPr>
          <w:rFonts w:ascii="GHEA Grapalat" w:hAnsi="GHEA Grapalat"/>
          <w:b/>
          <w:sz w:val="22"/>
          <w:szCs w:val="22"/>
          <w:u w:val="single"/>
          <w:lang w:val="hy-AM"/>
        </w:rPr>
      </w:pPr>
    </w:p>
    <w:p w:rsidR="00200C93" w:rsidRPr="00E63CD7" w:rsidRDefault="00151844" w:rsidP="00993687">
      <w:pPr>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lastRenderedPageBreak/>
        <w:t>1</w:t>
      </w:r>
      <w:r w:rsidR="00200C93" w:rsidRPr="00E63CD7">
        <w:rPr>
          <w:rFonts w:ascii="GHEA Grapalat" w:hAnsi="GHEA Grapalat"/>
          <w:sz w:val="22"/>
          <w:szCs w:val="22"/>
          <w:lang w:val="hy-AM"/>
        </w:rPr>
        <w:t>1</w:t>
      </w:r>
      <w:r w:rsidR="007109C7" w:rsidRPr="00E63CD7">
        <w:rPr>
          <w:rFonts w:ascii="GHEA Grapalat" w:hAnsi="GHEA Grapalat"/>
          <w:sz w:val="22"/>
          <w:szCs w:val="22"/>
          <w:lang w:val="hy-AM"/>
        </w:rPr>
        <w:t xml:space="preserve">.1 </w:t>
      </w:r>
      <w:r w:rsidR="00200C93" w:rsidRPr="00E63CD7">
        <w:rPr>
          <w:rFonts w:ascii="GHEA Grapalat" w:hAnsi="GHEA Grapalat"/>
          <w:sz w:val="22"/>
          <w:szCs w:val="22"/>
          <w:lang w:val="hy-AM" w:eastAsia="en-US"/>
        </w:rPr>
        <w:t>Կոմիտեի ենթակայությամբ 2019թ. տարեկան տվյալներով առկա են թվով 3 պետական մասնակցությամբ առևտրային կազմակերպություն`</w:t>
      </w:r>
      <w:r w:rsidR="002F6E6C" w:rsidRPr="00E63CD7">
        <w:rPr>
          <w:rFonts w:ascii="GHEA Grapalat" w:hAnsi="GHEA Grapalat"/>
          <w:sz w:val="22"/>
          <w:szCs w:val="22"/>
          <w:lang w:val="hy-AM" w:eastAsia="en-US"/>
        </w:rPr>
        <w:t xml:space="preserve"> </w:t>
      </w:r>
      <w:r w:rsidR="00200C93" w:rsidRPr="00E63CD7">
        <w:rPr>
          <w:rFonts w:ascii="GHEA Grapalat" w:hAnsi="GHEA Grapalat"/>
          <w:sz w:val="22"/>
          <w:szCs w:val="22"/>
          <w:lang w:val="hy-AM" w:eastAsia="en-US"/>
        </w:rPr>
        <w:t>«Քաղաքաշինական ծրագրերի փորձագիտական կոմիտե» ԲԲԸ՝ պետական բաժնեմասը 100%,</w:t>
      </w:r>
      <w:r w:rsidR="00993687" w:rsidRPr="00E63CD7">
        <w:rPr>
          <w:rFonts w:ascii="GHEA Grapalat" w:hAnsi="GHEA Grapalat"/>
          <w:sz w:val="22"/>
          <w:szCs w:val="22"/>
          <w:lang w:val="hy-AM" w:eastAsia="en-US"/>
        </w:rPr>
        <w:t xml:space="preserve"> </w:t>
      </w:r>
      <w:r w:rsidR="00200C93" w:rsidRPr="00E63CD7">
        <w:rPr>
          <w:rFonts w:ascii="GHEA Grapalat" w:hAnsi="GHEA Grapalat"/>
          <w:sz w:val="22"/>
          <w:szCs w:val="22"/>
          <w:lang w:val="hy-AM" w:eastAsia="en-US"/>
        </w:rPr>
        <w:t>«Սալսա դիվելոփմենթ»</w:t>
      </w:r>
      <w:r w:rsidR="00993687" w:rsidRPr="00E63CD7">
        <w:rPr>
          <w:rFonts w:ascii="GHEA Grapalat" w:hAnsi="GHEA Grapalat"/>
          <w:sz w:val="22"/>
          <w:szCs w:val="22"/>
          <w:lang w:val="hy-AM" w:eastAsia="en-US"/>
        </w:rPr>
        <w:t xml:space="preserve"> ՓԲԸ` 83.3% և «ԱԻՍՄ» ԲԲԸ` </w:t>
      </w:r>
      <w:r w:rsidR="00200C93" w:rsidRPr="00E63CD7">
        <w:rPr>
          <w:rFonts w:ascii="GHEA Grapalat" w:hAnsi="GHEA Grapalat"/>
          <w:sz w:val="22"/>
          <w:szCs w:val="22"/>
          <w:lang w:val="hy-AM" w:eastAsia="en-US"/>
        </w:rPr>
        <w:t xml:space="preserve">79.8%։ </w:t>
      </w:r>
      <w:r w:rsidR="00200C93" w:rsidRPr="00E63CD7">
        <w:rPr>
          <w:rFonts w:ascii="GHEA Grapalat" w:hAnsi="GHEA Grapalat"/>
          <w:sz w:val="22"/>
          <w:szCs w:val="22"/>
          <w:lang w:val="hy-AM"/>
        </w:rPr>
        <w:t>Ընկ</w:t>
      </w:r>
      <w:r w:rsidR="00993687" w:rsidRPr="00E63CD7">
        <w:rPr>
          <w:rFonts w:ascii="GHEA Grapalat" w:hAnsi="GHEA Grapalat"/>
          <w:sz w:val="22"/>
          <w:szCs w:val="22"/>
          <w:lang w:val="hy-AM"/>
        </w:rPr>
        <w:t xml:space="preserve">երությունները համապատասխանաբար </w:t>
      </w:r>
      <w:r w:rsidR="00200C93" w:rsidRPr="00E63CD7">
        <w:rPr>
          <w:rFonts w:ascii="GHEA Grapalat" w:hAnsi="GHEA Grapalat"/>
          <w:sz w:val="22"/>
          <w:szCs w:val="22"/>
          <w:lang w:val="hy-AM"/>
        </w:rPr>
        <w:t>իրականացնում են շենքերի</w:t>
      </w:r>
      <w:r w:rsidR="00702A99" w:rsidRPr="00E63CD7">
        <w:rPr>
          <w:rFonts w:ascii="GHEA Grapalat" w:hAnsi="GHEA Grapalat"/>
          <w:sz w:val="22"/>
          <w:szCs w:val="22"/>
          <w:lang w:val="hy-AM"/>
        </w:rPr>
        <w:t xml:space="preserve"> և ինժեներական սեյսմակայունությ</w:t>
      </w:r>
      <w:r w:rsidR="00200C93" w:rsidRPr="00E63CD7">
        <w:rPr>
          <w:rFonts w:ascii="GHEA Grapalat" w:hAnsi="GHEA Grapalat"/>
          <w:sz w:val="22"/>
          <w:szCs w:val="22"/>
          <w:lang w:val="hy-AM"/>
        </w:rPr>
        <w:t>ան</w:t>
      </w:r>
      <w:r w:rsidR="00993687" w:rsidRPr="00E63CD7">
        <w:rPr>
          <w:rFonts w:ascii="GHEA Grapalat" w:hAnsi="GHEA Grapalat"/>
          <w:sz w:val="22"/>
          <w:szCs w:val="22"/>
          <w:lang w:val="hy-AM"/>
        </w:rPr>
        <w:t xml:space="preserve"> </w:t>
      </w:r>
      <w:r w:rsidR="00200C93" w:rsidRPr="00E63CD7">
        <w:rPr>
          <w:rFonts w:ascii="GHEA Grapalat" w:hAnsi="GHEA Grapalat"/>
          <w:sz w:val="22"/>
          <w:szCs w:val="22"/>
          <w:lang w:val="hy-AM"/>
        </w:rPr>
        <w:t>և հուսալիության բարձրացման նոր կոնստրա. տեխնոլոգիական համակարգերի նախագածում, և հասարակական նշանակության շենքի կառուցման քաղաքաշինական ծրագրերի իրականացնում: «ԱԻՍՄ» ԲԲԸ-ն հանդիսանում է «Սեսմակայուն Շինարարության և Կառուցվածքների Պահպանման Հայկական Գիտահետազոտական ինստիտուտ» ԲԲԸ-</w:t>
      </w:r>
      <w:r w:rsidR="00702A99" w:rsidRPr="00E63CD7">
        <w:rPr>
          <w:rFonts w:ascii="GHEA Grapalat" w:hAnsi="GHEA Grapalat"/>
          <w:sz w:val="22"/>
          <w:szCs w:val="22"/>
          <w:lang w:val="hy-AM"/>
        </w:rPr>
        <w:t>ի</w:t>
      </w:r>
      <w:r w:rsidR="00200C93" w:rsidRPr="00E63CD7">
        <w:rPr>
          <w:rFonts w:ascii="GHEA Grapalat" w:hAnsi="GHEA Grapalat"/>
          <w:sz w:val="22"/>
          <w:szCs w:val="22"/>
          <w:lang w:val="hy-AM"/>
        </w:rPr>
        <w:t xml:space="preserve"> 15.3% մասով իրավահաջորդը և ստեղծվել է նշված ընկերության առանձնացման ճանապարհով վերակազմակերպման մասին որոշման և «ԱԻՍՄ» ԲԲԸ-ն 04.11.2011թ-ի բաժնետերերի հիմնադիր ժողովի համաձայն։ Ընկերության համար, ինչպես նախորդ մնացած հաշվետու ժամանակաշրջանների, այնպես էլ այս հաշվետու ժամանակաշրջանի համար տեղեկատվություն չի ներկայացվել։ Վերլուծությունն իրականացվել է </w:t>
      </w:r>
      <w:r w:rsidR="00702A99" w:rsidRPr="00E63CD7">
        <w:rPr>
          <w:rFonts w:ascii="GHEA Grapalat" w:hAnsi="GHEA Grapalat"/>
          <w:sz w:val="22"/>
          <w:szCs w:val="22"/>
          <w:lang w:val="hy-AM"/>
        </w:rPr>
        <w:t>թվով 2</w:t>
      </w:r>
      <w:r w:rsidR="00200C93" w:rsidRPr="00E63CD7">
        <w:rPr>
          <w:rFonts w:ascii="GHEA Grapalat" w:hAnsi="GHEA Grapalat"/>
          <w:sz w:val="22"/>
          <w:szCs w:val="22"/>
          <w:lang w:val="hy-AM"/>
        </w:rPr>
        <w:t xml:space="preserve"> ընկերությունների համար։</w:t>
      </w:r>
    </w:p>
    <w:p w:rsidR="00151844" w:rsidRPr="00E63CD7" w:rsidRDefault="00151844" w:rsidP="00993687">
      <w:pPr>
        <w:pStyle w:val="a3"/>
        <w:tabs>
          <w:tab w:val="clear" w:pos="540"/>
          <w:tab w:val="left" w:pos="720"/>
        </w:tabs>
        <w:ind w:firstLine="567"/>
        <w:rPr>
          <w:rFonts w:ascii="GHEA Grapalat" w:hAnsi="GHEA Grapalat"/>
          <w:sz w:val="22"/>
          <w:szCs w:val="22"/>
          <w:lang w:val="hy-AM"/>
        </w:rPr>
      </w:pPr>
      <w:r w:rsidRPr="00E63CD7">
        <w:rPr>
          <w:rFonts w:ascii="GHEA Grapalat" w:hAnsi="GHEA Grapalat"/>
          <w:sz w:val="22"/>
          <w:szCs w:val="22"/>
          <w:lang w:val="hy-AM"/>
        </w:rPr>
        <w:t>1</w:t>
      </w:r>
      <w:r w:rsidR="00200C93" w:rsidRPr="00E63CD7">
        <w:rPr>
          <w:rFonts w:ascii="GHEA Grapalat" w:hAnsi="GHEA Grapalat"/>
          <w:sz w:val="22"/>
          <w:szCs w:val="22"/>
          <w:lang w:val="hy-AM"/>
        </w:rPr>
        <w:t>1</w:t>
      </w:r>
      <w:r w:rsidRPr="00E63CD7">
        <w:rPr>
          <w:rFonts w:ascii="GHEA Grapalat" w:hAnsi="GHEA Grapalat"/>
          <w:sz w:val="22"/>
          <w:szCs w:val="22"/>
          <w:lang w:val="hy-AM"/>
        </w:rPr>
        <w:t xml:space="preserve">.2 </w:t>
      </w:r>
      <w:r w:rsidRPr="00E63CD7">
        <w:rPr>
          <w:rFonts w:ascii="GHEA Grapalat" w:hAnsi="GHEA Grapalat" w:cs="Sylfaen"/>
          <w:sz w:val="22"/>
          <w:szCs w:val="22"/>
          <w:lang w:val="hy-AM"/>
        </w:rPr>
        <w:t>Համակարգի</w:t>
      </w:r>
      <w:r w:rsidRPr="00E63CD7">
        <w:rPr>
          <w:rFonts w:ascii="GHEA Grapalat" w:hAnsi="GHEA Grapalat"/>
          <w:sz w:val="22"/>
          <w:szCs w:val="22"/>
          <w:lang w:val="hy-AM"/>
        </w:rPr>
        <w:t xml:space="preserve"> </w:t>
      </w:r>
      <w:r w:rsidR="00255A6E" w:rsidRPr="00E63CD7">
        <w:rPr>
          <w:rFonts w:ascii="GHEA Grapalat" w:hAnsi="GHEA Grapalat" w:cs="Sylfaen"/>
          <w:sz w:val="22"/>
          <w:szCs w:val="22"/>
          <w:lang w:val="hy-AM"/>
        </w:rPr>
        <w:t>ընկերությունների</w:t>
      </w:r>
      <w:r w:rsidRPr="00E63CD7">
        <w:rPr>
          <w:rFonts w:ascii="GHEA Grapalat" w:hAnsi="GHEA Grapalat" w:cs="Sylfaen"/>
          <w:sz w:val="22"/>
          <w:szCs w:val="22"/>
          <w:lang w:val="hy-AM"/>
        </w:rPr>
        <w:t xml:space="preserve"> աշխատողների թվաքանակը 201</w:t>
      </w:r>
      <w:r w:rsidR="00200C93" w:rsidRPr="00E63CD7">
        <w:rPr>
          <w:rFonts w:ascii="GHEA Grapalat" w:hAnsi="GHEA Grapalat" w:cs="Sylfaen"/>
          <w:sz w:val="22"/>
          <w:szCs w:val="22"/>
          <w:lang w:val="hy-AM"/>
        </w:rPr>
        <w:t>9</w:t>
      </w:r>
      <w:r w:rsidRPr="00E63CD7">
        <w:rPr>
          <w:rFonts w:ascii="GHEA Grapalat" w:hAnsi="GHEA Grapalat" w:cs="Sylfaen"/>
          <w:sz w:val="22"/>
          <w:szCs w:val="22"/>
          <w:lang w:val="hy-AM"/>
        </w:rPr>
        <w:t xml:space="preserve">թ. տարեկան տվյալներով կազմում է </w:t>
      </w:r>
      <w:r w:rsidR="00200C93" w:rsidRPr="00E63CD7">
        <w:rPr>
          <w:rFonts w:ascii="GHEA Grapalat" w:hAnsi="GHEA Grapalat" w:cs="Sylfaen"/>
          <w:sz w:val="22"/>
          <w:szCs w:val="22"/>
          <w:lang w:val="hy-AM"/>
        </w:rPr>
        <w:t>31</w:t>
      </w:r>
      <w:r w:rsidR="00C66808" w:rsidRPr="00E63CD7">
        <w:rPr>
          <w:rFonts w:ascii="GHEA Grapalat" w:hAnsi="GHEA Grapalat" w:cs="Sylfaen"/>
          <w:sz w:val="22"/>
          <w:szCs w:val="22"/>
          <w:lang w:val="hy-AM"/>
        </w:rPr>
        <w:t xml:space="preserve"> աշխատող՝</w:t>
      </w:r>
      <w:r w:rsidR="00255A6E" w:rsidRPr="00E63CD7">
        <w:rPr>
          <w:rFonts w:ascii="GHEA Grapalat" w:hAnsi="GHEA Grapalat" w:cs="Sylfaen"/>
          <w:sz w:val="22"/>
          <w:szCs w:val="22"/>
          <w:lang w:val="hy-AM"/>
        </w:rPr>
        <w:t xml:space="preserve"> </w:t>
      </w:r>
      <w:r w:rsidR="007109C7" w:rsidRPr="00E63CD7">
        <w:rPr>
          <w:rFonts w:ascii="GHEA Grapalat" w:hAnsi="GHEA Grapalat"/>
          <w:sz w:val="22"/>
          <w:szCs w:val="22"/>
          <w:lang w:val="hy-AM"/>
        </w:rPr>
        <w:t>«</w:t>
      </w:r>
      <w:r w:rsidR="009145DF" w:rsidRPr="00E63CD7">
        <w:rPr>
          <w:rFonts w:ascii="GHEA Grapalat" w:hAnsi="GHEA Grapalat"/>
          <w:sz w:val="22"/>
          <w:szCs w:val="22"/>
          <w:lang w:val="hy-AM"/>
        </w:rPr>
        <w:t>Քաղաքաշինակա</w:t>
      </w:r>
      <w:r w:rsidR="007109C7" w:rsidRPr="00E63CD7">
        <w:rPr>
          <w:rFonts w:ascii="GHEA Grapalat" w:hAnsi="GHEA Grapalat"/>
          <w:sz w:val="22"/>
          <w:szCs w:val="22"/>
          <w:lang w:val="hy-AM"/>
        </w:rPr>
        <w:t>ն ծրագրերի փորձագիտական կոմիտե»</w:t>
      </w:r>
      <w:r w:rsidR="009145DF" w:rsidRPr="00E63CD7">
        <w:rPr>
          <w:rFonts w:ascii="GHEA Grapalat" w:hAnsi="GHEA Grapalat"/>
          <w:sz w:val="22"/>
          <w:szCs w:val="22"/>
          <w:lang w:val="hy-AM"/>
        </w:rPr>
        <w:t xml:space="preserve"> ԲԲԸ</w:t>
      </w:r>
      <w:r w:rsidR="007109C7" w:rsidRPr="00E63CD7">
        <w:rPr>
          <w:rFonts w:ascii="GHEA Grapalat" w:hAnsi="GHEA Grapalat"/>
          <w:sz w:val="22"/>
          <w:szCs w:val="22"/>
          <w:lang w:val="hy-AM"/>
        </w:rPr>
        <w:t>-2</w:t>
      </w:r>
      <w:r w:rsidR="00993687" w:rsidRPr="00E63CD7">
        <w:rPr>
          <w:rFonts w:ascii="GHEA Grapalat" w:hAnsi="GHEA Grapalat"/>
          <w:sz w:val="22"/>
          <w:szCs w:val="22"/>
          <w:lang w:val="hy-AM"/>
        </w:rPr>
        <w:t xml:space="preserve">9 (նախորդ </w:t>
      </w:r>
      <w:r w:rsidR="00200C93" w:rsidRPr="00E63CD7">
        <w:rPr>
          <w:rFonts w:ascii="GHEA Grapalat" w:hAnsi="GHEA Grapalat"/>
          <w:sz w:val="22"/>
          <w:szCs w:val="22"/>
          <w:lang w:val="hy-AM"/>
        </w:rPr>
        <w:t>տարի կազմել էր 25)</w:t>
      </w:r>
      <w:r w:rsidR="00255A6E" w:rsidRPr="00E63CD7">
        <w:rPr>
          <w:rFonts w:ascii="GHEA Grapalat" w:hAnsi="GHEA Grapalat"/>
          <w:sz w:val="22"/>
          <w:szCs w:val="22"/>
          <w:lang w:val="hy-AM"/>
        </w:rPr>
        <w:t xml:space="preserve"> աշխատող և </w:t>
      </w:r>
      <w:r w:rsidR="007109C7" w:rsidRPr="00E63CD7">
        <w:rPr>
          <w:rFonts w:ascii="GHEA Grapalat" w:hAnsi="GHEA Grapalat" w:cs="Sylfaen"/>
          <w:sz w:val="22"/>
          <w:szCs w:val="22"/>
          <w:lang w:val="hy-AM"/>
        </w:rPr>
        <w:t>«</w:t>
      </w:r>
      <w:r w:rsidR="00255A6E" w:rsidRPr="00E63CD7">
        <w:rPr>
          <w:rFonts w:ascii="GHEA Grapalat" w:hAnsi="GHEA Grapalat" w:cs="Sylfaen"/>
          <w:sz w:val="22"/>
          <w:szCs w:val="22"/>
          <w:lang w:val="hy-AM"/>
        </w:rPr>
        <w:t>Սալս</w:t>
      </w:r>
      <w:r w:rsidR="00200C93" w:rsidRPr="00E63CD7">
        <w:rPr>
          <w:rFonts w:ascii="GHEA Grapalat" w:hAnsi="GHEA Grapalat" w:cs="Sylfaen"/>
          <w:sz w:val="22"/>
          <w:szCs w:val="22"/>
          <w:lang w:val="hy-AM"/>
        </w:rPr>
        <w:t xml:space="preserve">ա դիվելոփմենթ» ՓԲԸ-2 </w:t>
      </w:r>
      <w:r w:rsidR="00F92598" w:rsidRPr="00E63CD7">
        <w:rPr>
          <w:rFonts w:ascii="GHEA Grapalat" w:hAnsi="GHEA Grapalat" w:cs="Sylfaen"/>
          <w:sz w:val="22"/>
          <w:szCs w:val="22"/>
          <w:lang w:val="hy-AM"/>
        </w:rPr>
        <w:t xml:space="preserve">աշխատող </w:t>
      </w:r>
      <w:r w:rsidR="00200C93" w:rsidRPr="00E63CD7">
        <w:rPr>
          <w:rFonts w:ascii="GHEA Grapalat" w:hAnsi="GHEA Grapalat" w:cs="Sylfaen"/>
          <w:sz w:val="22"/>
          <w:szCs w:val="22"/>
          <w:lang w:val="hy-AM"/>
        </w:rPr>
        <w:t>(նախորդ տարի կազմել էր 3)</w:t>
      </w:r>
      <w:r w:rsidR="00C66808" w:rsidRPr="00E63CD7">
        <w:rPr>
          <w:rFonts w:ascii="GHEA Grapalat" w:hAnsi="GHEA Grapalat" w:cs="Sylfaen"/>
          <w:sz w:val="22"/>
          <w:szCs w:val="22"/>
          <w:lang w:val="hy-AM"/>
        </w:rPr>
        <w:t>:</w:t>
      </w:r>
      <w:r w:rsidR="00AF1CCE" w:rsidRPr="00E63CD7">
        <w:rPr>
          <w:rFonts w:ascii="GHEA Grapalat" w:hAnsi="GHEA Grapalat" w:cs="Sylfaen"/>
          <w:sz w:val="22"/>
          <w:szCs w:val="22"/>
          <w:lang w:val="hy-AM"/>
        </w:rPr>
        <w:t xml:space="preserve"> </w:t>
      </w:r>
      <w:r w:rsidR="007832B9" w:rsidRPr="00E63CD7">
        <w:rPr>
          <w:rFonts w:ascii="GHEA Grapalat" w:hAnsi="GHEA Grapalat" w:cs="Sylfaen"/>
          <w:sz w:val="22"/>
          <w:szCs w:val="22"/>
          <w:lang w:val="hy-AM"/>
        </w:rPr>
        <w:t>Նախորդ տարվա նկատմամբ ը</w:t>
      </w:r>
      <w:r w:rsidR="007109C7" w:rsidRPr="00E63CD7">
        <w:rPr>
          <w:rFonts w:ascii="GHEA Grapalat" w:hAnsi="GHEA Grapalat" w:cs="Sylfaen"/>
          <w:sz w:val="22"/>
          <w:szCs w:val="22"/>
          <w:lang w:val="hy-AM"/>
        </w:rPr>
        <w:t xml:space="preserve">նդհանուր աշխատողների թիվը </w:t>
      </w:r>
      <w:r w:rsidR="00200C93" w:rsidRPr="00E63CD7">
        <w:rPr>
          <w:rFonts w:ascii="GHEA Grapalat" w:hAnsi="GHEA Grapalat" w:cs="Sylfaen"/>
          <w:sz w:val="22"/>
          <w:szCs w:val="22"/>
          <w:lang w:val="hy-AM"/>
        </w:rPr>
        <w:t>ավելաց</w:t>
      </w:r>
      <w:r w:rsidR="007109C7" w:rsidRPr="00E63CD7">
        <w:rPr>
          <w:rFonts w:ascii="GHEA Grapalat" w:hAnsi="GHEA Grapalat" w:cs="Sylfaen"/>
          <w:sz w:val="22"/>
          <w:szCs w:val="22"/>
          <w:lang w:val="hy-AM"/>
        </w:rPr>
        <w:t xml:space="preserve">ել է </w:t>
      </w:r>
      <w:r w:rsidR="00200C93" w:rsidRPr="00E63CD7">
        <w:rPr>
          <w:rFonts w:ascii="GHEA Grapalat" w:hAnsi="GHEA Grapalat" w:cs="Sylfaen"/>
          <w:sz w:val="22"/>
          <w:szCs w:val="22"/>
          <w:lang w:val="hy-AM"/>
        </w:rPr>
        <w:t>3</w:t>
      </w:r>
      <w:r w:rsidR="00AF1CCE" w:rsidRPr="00E63CD7">
        <w:rPr>
          <w:rFonts w:ascii="GHEA Grapalat" w:hAnsi="GHEA Grapalat" w:cs="Sylfaen"/>
          <w:sz w:val="22"/>
          <w:szCs w:val="22"/>
          <w:lang w:val="hy-AM"/>
        </w:rPr>
        <w:t>-ով:</w:t>
      </w:r>
    </w:p>
    <w:p w:rsidR="00151844" w:rsidRPr="00E63CD7" w:rsidRDefault="00200C93" w:rsidP="00993687">
      <w:pPr>
        <w:pStyle w:val="a3"/>
        <w:tabs>
          <w:tab w:val="num" w:pos="-5220"/>
        </w:tabs>
        <w:ind w:firstLine="567"/>
        <w:rPr>
          <w:rFonts w:ascii="GHEA Grapalat" w:hAnsi="GHEA Grapalat"/>
          <w:sz w:val="22"/>
          <w:szCs w:val="22"/>
          <w:lang w:val="hy-AM"/>
        </w:rPr>
      </w:pPr>
      <w:r w:rsidRPr="00E63CD7">
        <w:rPr>
          <w:rFonts w:ascii="GHEA Grapalat" w:hAnsi="GHEA Grapalat"/>
          <w:sz w:val="22"/>
          <w:szCs w:val="22"/>
          <w:lang w:val="hy-AM"/>
        </w:rPr>
        <w:t>11</w:t>
      </w:r>
      <w:r w:rsidR="00151844" w:rsidRPr="00E63CD7">
        <w:rPr>
          <w:rFonts w:ascii="GHEA Grapalat" w:hAnsi="GHEA Grapalat"/>
          <w:sz w:val="22"/>
          <w:szCs w:val="22"/>
          <w:lang w:val="hy-AM"/>
        </w:rPr>
        <w:t xml:space="preserve">.3 </w:t>
      </w:r>
      <w:r w:rsidR="00255A6E" w:rsidRPr="00E63CD7">
        <w:rPr>
          <w:rFonts w:ascii="GHEA Grapalat" w:hAnsi="GHEA Grapalat" w:cs="Sylfaen"/>
          <w:sz w:val="22"/>
          <w:szCs w:val="22"/>
          <w:lang w:val="hy-AM"/>
        </w:rPr>
        <w:t>Առևտրային կազմակերպությունների</w:t>
      </w:r>
      <w:r w:rsidR="00151844" w:rsidRPr="00E63CD7">
        <w:rPr>
          <w:rFonts w:ascii="GHEA Grapalat" w:hAnsi="GHEA Grapalat" w:cs="Sylfaen"/>
          <w:sz w:val="22"/>
          <w:szCs w:val="22"/>
          <w:lang w:val="hy-AM"/>
        </w:rPr>
        <w:t xml:space="preserve"> ֆինանսատնտեսական գործունեության ամփոփ</w:t>
      </w:r>
      <w:r w:rsidR="00151844" w:rsidRPr="00E63CD7">
        <w:rPr>
          <w:rFonts w:ascii="GHEA Grapalat" w:hAnsi="GHEA Grapalat"/>
          <w:sz w:val="22"/>
          <w:szCs w:val="22"/>
          <w:lang w:val="hy-AM"/>
        </w:rPr>
        <w:t xml:space="preserve"> </w:t>
      </w:r>
      <w:r w:rsidR="00151844" w:rsidRPr="00E63CD7">
        <w:rPr>
          <w:rFonts w:ascii="GHEA Grapalat" w:hAnsi="GHEA Grapalat" w:cs="Sylfaen"/>
          <w:sz w:val="22"/>
          <w:szCs w:val="22"/>
          <w:lang w:val="hy-AM"/>
        </w:rPr>
        <w:t>արդյունքներն այսպիսին են.</w:t>
      </w:r>
    </w:p>
    <w:p w:rsidR="00255A6E" w:rsidRPr="00E63CD7" w:rsidRDefault="00151844" w:rsidP="007B105A">
      <w:pPr>
        <w:pStyle w:val="a3"/>
        <w:tabs>
          <w:tab w:val="num" w:pos="-5220"/>
        </w:tabs>
        <w:jc w:val="right"/>
        <w:rPr>
          <w:rFonts w:ascii="GHEA Grapalat" w:hAnsi="GHEA Grapalat"/>
          <w:sz w:val="22"/>
          <w:szCs w:val="22"/>
        </w:rPr>
      </w:pPr>
      <w:r w:rsidRPr="00E63CD7">
        <w:rPr>
          <w:rFonts w:ascii="GHEA Grapalat" w:hAnsi="GHEA Grapalat"/>
          <w:sz w:val="22"/>
          <w:szCs w:val="22"/>
          <w:lang w:val="hy-AM"/>
        </w:rPr>
        <w:tab/>
        <w:t xml:space="preserve">       </w:t>
      </w:r>
      <w:r w:rsidR="00255A6E" w:rsidRPr="00E63CD7">
        <w:rPr>
          <w:rFonts w:ascii="GHEA Grapalat" w:hAnsi="GHEA Grapalat"/>
          <w:i/>
          <w:iCs/>
          <w:sz w:val="22"/>
          <w:szCs w:val="22"/>
          <w:lang w:val="hy-AM"/>
        </w:rPr>
        <w:t xml:space="preserve">  </w:t>
      </w:r>
      <w:r w:rsidR="007109C7" w:rsidRPr="00E63CD7">
        <w:rPr>
          <w:rFonts w:ascii="GHEA Grapalat" w:hAnsi="GHEA Grapalat"/>
          <w:i/>
          <w:iCs/>
          <w:sz w:val="22"/>
          <w:szCs w:val="22"/>
        </w:rPr>
        <w:t>(</w:t>
      </w:r>
      <w:r w:rsidR="007109C7" w:rsidRPr="00E63CD7">
        <w:rPr>
          <w:rFonts w:ascii="GHEA Grapalat" w:hAnsi="GHEA Grapalat" w:cs="Sylfaen"/>
          <w:i/>
          <w:iCs/>
          <w:sz w:val="22"/>
          <w:szCs w:val="22"/>
        </w:rPr>
        <w:t>հազ. դրամ)</w:t>
      </w:r>
      <w:r w:rsidR="00255A6E"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55A6E" w:rsidRPr="00E63CD7" w:rsidTr="002C4774">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55A6E" w:rsidRPr="00E63CD7" w:rsidRDefault="00255A6E" w:rsidP="002C4774">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55A6E" w:rsidRPr="00E63CD7" w:rsidRDefault="00255A6E" w:rsidP="002C4774">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55A6E" w:rsidRPr="00E63CD7" w:rsidRDefault="00255A6E" w:rsidP="002C4774">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00061E7E"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255A6E" w:rsidRPr="00E63CD7" w:rsidRDefault="00255A6E" w:rsidP="002C4774">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255A6E" w:rsidRPr="00E63CD7" w:rsidTr="002C4774">
        <w:trPr>
          <w:trHeight w:val="150"/>
        </w:trPr>
        <w:tc>
          <w:tcPr>
            <w:tcW w:w="720" w:type="dxa"/>
            <w:tcBorders>
              <w:left w:val="single" w:sz="18" w:space="0" w:color="auto"/>
              <w:right w:val="single" w:sz="18" w:space="0" w:color="auto"/>
            </w:tcBorders>
          </w:tcPr>
          <w:p w:rsidR="00255A6E" w:rsidRPr="00E63CD7" w:rsidRDefault="00255A6E" w:rsidP="002C4774">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255A6E" w:rsidRPr="00E63CD7" w:rsidRDefault="00F92598" w:rsidP="002C4774">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 xml:space="preserve">Սեփական </w:t>
            </w:r>
            <w:r w:rsidR="00255A6E" w:rsidRPr="00E63CD7">
              <w:rPr>
                <w:rFonts w:ascii="GHEA Grapalat" w:hAnsi="GHEA Grapalat" w:cs="Sylfaen"/>
                <w:sz w:val="22"/>
                <w:szCs w:val="22"/>
              </w:rPr>
              <w:t>կապիտալ</w:t>
            </w:r>
          </w:p>
        </w:tc>
        <w:tc>
          <w:tcPr>
            <w:tcW w:w="2160" w:type="dxa"/>
            <w:tcBorders>
              <w:right w:val="single" w:sz="18" w:space="0" w:color="auto"/>
            </w:tcBorders>
          </w:tcPr>
          <w:p w:rsidR="00061E7E" w:rsidRPr="00E63CD7" w:rsidRDefault="00061E7E" w:rsidP="007B105A">
            <w:pPr>
              <w:spacing w:line="276" w:lineRule="auto"/>
              <w:jc w:val="center"/>
              <w:rPr>
                <w:rFonts w:ascii="GHEA Grapalat" w:hAnsi="GHEA Grapalat"/>
                <w:bCs/>
                <w:sz w:val="22"/>
                <w:szCs w:val="22"/>
              </w:rPr>
            </w:pPr>
            <w:r w:rsidRPr="00E63CD7">
              <w:rPr>
                <w:rFonts w:ascii="GHEA Grapalat" w:hAnsi="GHEA Grapalat"/>
                <w:bCs/>
                <w:sz w:val="22"/>
                <w:szCs w:val="22"/>
              </w:rPr>
              <w:t>11 676 580,4</w:t>
            </w:r>
          </w:p>
          <w:p w:rsidR="00255A6E" w:rsidRPr="00E63CD7" w:rsidRDefault="00255A6E" w:rsidP="007B105A">
            <w:pPr>
              <w:spacing w:line="276" w:lineRule="auto"/>
              <w:jc w:val="center"/>
              <w:rPr>
                <w:rFonts w:ascii="GHEA Grapalat" w:hAnsi="GHEA Grapalat"/>
                <w:bCs/>
                <w:sz w:val="22"/>
                <w:szCs w:val="22"/>
                <w:lang w:val="hy-AM"/>
              </w:rPr>
            </w:pPr>
          </w:p>
        </w:tc>
      </w:tr>
      <w:tr w:rsidR="00255A6E" w:rsidRPr="00E63CD7" w:rsidTr="002C4774">
        <w:trPr>
          <w:trHeight w:val="150"/>
        </w:trPr>
        <w:tc>
          <w:tcPr>
            <w:tcW w:w="720" w:type="dxa"/>
            <w:tcBorders>
              <w:left w:val="single" w:sz="18" w:space="0" w:color="auto"/>
              <w:right w:val="single" w:sz="18" w:space="0" w:color="auto"/>
            </w:tcBorders>
          </w:tcPr>
          <w:p w:rsidR="00255A6E" w:rsidRPr="00E63CD7" w:rsidRDefault="00255A6E" w:rsidP="002C4774">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255A6E" w:rsidRPr="00E63CD7" w:rsidRDefault="00255A6E" w:rsidP="002C4774">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Աշխատել են շահույթով</w:t>
            </w:r>
            <w:r w:rsidR="007109C7" w:rsidRPr="00E63CD7">
              <w:rPr>
                <w:rFonts w:ascii="GHEA Grapalat" w:hAnsi="GHEA Grapalat" w:cs="Sylfaen"/>
                <w:sz w:val="22"/>
                <w:szCs w:val="22"/>
                <w:lang w:val="ru-RU"/>
              </w:rPr>
              <w:t xml:space="preserve"> </w:t>
            </w:r>
            <w:r w:rsidR="007109C7" w:rsidRPr="00E63CD7">
              <w:rPr>
                <w:rFonts w:ascii="GHEA Grapalat" w:hAnsi="GHEA Grapalat" w:cs="Sylfaen"/>
                <w:sz w:val="22"/>
                <w:szCs w:val="22"/>
              </w:rPr>
              <w:t>(</w:t>
            </w:r>
            <w:r w:rsidR="007109C7" w:rsidRPr="00E63CD7">
              <w:rPr>
                <w:rFonts w:ascii="GHEA Grapalat" w:hAnsi="GHEA Grapalat" w:cs="Sylfaen"/>
                <w:sz w:val="22"/>
                <w:szCs w:val="22"/>
                <w:lang w:val="ru-RU"/>
              </w:rPr>
              <w:t>հատ</w:t>
            </w:r>
            <w:r w:rsidR="007109C7" w:rsidRPr="00E63CD7">
              <w:rPr>
                <w:rFonts w:ascii="GHEA Grapalat" w:hAnsi="GHEA Grapalat" w:cs="Sylfaen"/>
                <w:sz w:val="22"/>
                <w:szCs w:val="22"/>
              </w:rPr>
              <w:t>)</w:t>
            </w:r>
          </w:p>
        </w:tc>
        <w:tc>
          <w:tcPr>
            <w:tcW w:w="2160" w:type="dxa"/>
            <w:tcBorders>
              <w:right w:val="single" w:sz="18" w:space="0" w:color="auto"/>
            </w:tcBorders>
          </w:tcPr>
          <w:p w:rsidR="00255A6E" w:rsidRPr="00E63CD7" w:rsidRDefault="00DF4653" w:rsidP="007B105A">
            <w:pPr>
              <w:pStyle w:val="a3"/>
              <w:tabs>
                <w:tab w:val="clear" w:pos="540"/>
                <w:tab w:val="left" w:pos="720"/>
              </w:tabs>
              <w:spacing w:line="276" w:lineRule="auto"/>
              <w:jc w:val="center"/>
              <w:rPr>
                <w:rFonts w:ascii="GHEA Grapalat" w:hAnsi="GHEA Grapalat"/>
                <w:sz w:val="22"/>
                <w:szCs w:val="22"/>
                <w:lang w:val="en-GB"/>
              </w:rPr>
            </w:pPr>
            <w:r w:rsidRPr="00E63CD7">
              <w:rPr>
                <w:rFonts w:ascii="GHEA Grapalat" w:hAnsi="GHEA Grapalat"/>
                <w:sz w:val="22"/>
                <w:szCs w:val="22"/>
                <w:lang w:val="en-GB"/>
              </w:rPr>
              <w:t>0</w:t>
            </w:r>
          </w:p>
        </w:tc>
      </w:tr>
      <w:tr w:rsidR="00255A6E" w:rsidRPr="00E63CD7" w:rsidTr="002C4774">
        <w:trPr>
          <w:trHeight w:val="150"/>
        </w:trPr>
        <w:tc>
          <w:tcPr>
            <w:tcW w:w="720" w:type="dxa"/>
            <w:tcBorders>
              <w:left w:val="single" w:sz="18" w:space="0" w:color="auto"/>
              <w:right w:val="single" w:sz="18" w:space="0" w:color="auto"/>
            </w:tcBorders>
          </w:tcPr>
          <w:p w:rsidR="00255A6E" w:rsidRPr="00E63CD7" w:rsidRDefault="00255A6E" w:rsidP="002C4774">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3.</w:t>
            </w:r>
          </w:p>
        </w:tc>
        <w:tc>
          <w:tcPr>
            <w:tcW w:w="6840" w:type="dxa"/>
            <w:tcBorders>
              <w:left w:val="nil"/>
            </w:tcBorders>
            <w:vAlign w:val="center"/>
          </w:tcPr>
          <w:p w:rsidR="00255A6E" w:rsidRPr="00E63CD7" w:rsidRDefault="00255A6E" w:rsidP="002C4774">
            <w:pPr>
              <w:pStyle w:val="a3"/>
              <w:tabs>
                <w:tab w:val="clear" w:pos="540"/>
                <w:tab w:val="left" w:pos="720"/>
              </w:tabs>
              <w:spacing w:line="240" w:lineRule="auto"/>
              <w:ind w:right="-338"/>
              <w:rPr>
                <w:rFonts w:ascii="GHEA Grapalat" w:hAnsi="GHEA Grapalat" w:cs="Sylfaen"/>
                <w:sz w:val="22"/>
                <w:szCs w:val="22"/>
              </w:rPr>
            </w:pPr>
            <w:r w:rsidRPr="00E63CD7">
              <w:rPr>
                <w:rFonts w:ascii="GHEA Grapalat" w:hAnsi="GHEA Grapalat" w:cs="Sylfaen"/>
                <w:sz w:val="22"/>
                <w:szCs w:val="22"/>
              </w:rPr>
              <w:t>Աշ</w:t>
            </w:r>
            <w:r w:rsidRPr="00E63CD7">
              <w:rPr>
                <w:rFonts w:ascii="GHEA Grapalat" w:hAnsi="GHEA Grapalat" w:cs="Sylfaen"/>
                <w:sz w:val="22"/>
                <w:szCs w:val="22"/>
                <w:lang w:val="ru-RU"/>
              </w:rPr>
              <w:t>խ</w:t>
            </w:r>
            <w:r w:rsidRPr="00E63CD7">
              <w:rPr>
                <w:rFonts w:ascii="GHEA Grapalat" w:hAnsi="GHEA Grapalat" w:cs="Sylfaen"/>
                <w:sz w:val="22"/>
                <w:szCs w:val="22"/>
              </w:rPr>
              <w:t>ատել են վնասով</w:t>
            </w:r>
            <w:r w:rsidR="007109C7" w:rsidRPr="00E63CD7">
              <w:rPr>
                <w:rFonts w:ascii="GHEA Grapalat" w:hAnsi="GHEA Grapalat" w:cs="Sylfaen"/>
                <w:sz w:val="22"/>
                <w:szCs w:val="22"/>
                <w:lang w:val="ru-RU"/>
              </w:rPr>
              <w:t xml:space="preserve"> </w:t>
            </w:r>
            <w:r w:rsidR="007109C7" w:rsidRPr="00E63CD7">
              <w:rPr>
                <w:rFonts w:ascii="GHEA Grapalat" w:hAnsi="GHEA Grapalat" w:cs="Sylfaen"/>
                <w:sz w:val="22"/>
                <w:szCs w:val="22"/>
              </w:rPr>
              <w:t>(</w:t>
            </w:r>
            <w:r w:rsidR="007109C7" w:rsidRPr="00E63CD7">
              <w:rPr>
                <w:rFonts w:ascii="GHEA Grapalat" w:hAnsi="GHEA Grapalat" w:cs="Sylfaen"/>
                <w:sz w:val="22"/>
                <w:szCs w:val="22"/>
                <w:lang w:val="ru-RU"/>
              </w:rPr>
              <w:t>հատ</w:t>
            </w:r>
            <w:r w:rsidR="007109C7" w:rsidRPr="00E63CD7">
              <w:rPr>
                <w:rFonts w:ascii="GHEA Grapalat" w:hAnsi="GHEA Grapalat" w:cs="Sylfaen"/>
                <w:sz w:val="22"/>
                <w:szCs w:val="22"/>
              </w:rPr>
              <w:t>)</w:t>
            </w:r>
          </w:p>
        </w:tc>
        <w:tc>
          <w:tcPr>
            <w:tcW w:w="2160" w:type="dxa"/>
            <w:tcBorders>
              <w:right w:val="single" w:sz="18" w:space="0" w:color="auto"/>
            </w:tcBorders>
          </w:tcPr>
          <w:p w:rsidR="00255A6E" w:rsidRPr="00E63CD7" w:rsidRDefault="00DF4653" w:rsidP="007B105A">
            <w:pPr>
              <w:pStyle w:val="a3"/>
              <w:tabs>
                <w:tab w:val="clear" w:pos="540"/>
                <w:tab w:val="left" w:pos="720"/>
              </w:tabs>
              <w:spacing w:line="276" w:lineRule="auto"/>
              <w:jc w:val="center"/>
              <w:rPr>
                <w:rFonts w:ascii="GHEA Grapalat" w:hAnsi="GHEA Grapalat"/>
                <w:sz w:val="22"/>
                <w:szCs w:val="22"/>
                <w:lang w:val="en-GB"/>
              </w:rPr>
            </w:pPr>
            <w:r w:rsidRPr="00E63CD7">
              <w:rPr>
                <w:rFonts w:ascii="GHEA Grapalat" w:hAnsi="GHEA Grapalat"/>
                <w:sz w:val="22"/>
                <w:szCs w:val="22"/>
                <w:lang w:val="en-GB"/>
              </w:rPr>
              <w:t>2</w:t>
            </w:r>
          </w:p>
        </w:tc>
      </w:tr>
      <w:tr w:rsidR="00255A6E" w:rsidRPr="00E63CD7" w:rsidTr="002C4774">
        <w:trPr>
          <w:trHeight w:val="150"/>
        </w:trPr>
        <w:tc>
          <w:tcPr>
            <w:tcW w:w="720" w:type="dxa"/>
            <w:tcBorders>
              <w:left w:val="single" w:sz="18" w:space="0" w:color="auto"/>
              <w:right w:val="single" w:sz="18" w:space="0" w:color="auto"/>
            </w:tcBorders>
          </w:tcPr>
          <w:p w:rsidR="00255A6E" w:rsidRPr="00E63CD7" w:rsidRDefault="00255A6E" w:rsidP="002C4774">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255A6E" w:rsidRPr="00E63CD7" w:rsidRDefault="007109C7" w:rsidP="002C4774">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Շահույթ(վնաս) չեն ձևավորել (</w:t>
            </w:r>
            <w:r w:rsidR="00255A6E"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255A6E" w:rsidRPr="00E63CD7" w:rsidRDefault="00255A6E" w:rsidP="007B105A">
            <w:pPr>
              <w:pStyle w:val="a3"/>
              <w:tabs>
                <w:tab w:val="clear" w:pos="540"/>
                <w:tab w:val="left" w:pos="720"/>
              </w:tabs>
              <w:spacing w:line="276" w:lineRule="auto"/>
              <w:jc w:val="center"/>
              <w:rPr>
                <w:rFonts w:ascii="GHEA Grapalat" w:hAnsi="GHEA Grapalat"/>
                <w:sz w:val="22"/>
                <w:szCs w:val="22"/>
                <w:lang w:val="ru-RU"/>
              </w:rPr>
            </w:pPr>
            <w:r w:rsidRPr="00E63CD7">
              <w:rPr>
                <w:rFonts w:ascii="GHEA Grapalat" w:hAnsi="GHEA Grapalat"/>
                <w:sz w:val="22"/>
                <w:szCs w:val="22"/>
                <w:lang w:val="ru-RU"/>
              </w:rPr>
              <w:t>0</w:t>
            </w:r>
          </w:p>
        </w:tc>
      </w:tr>
      <w:tr w:rsidR="00255A6E" w:rsidRPr="00E63CD7" w:rsidTr="002C4774">
        <w:trPr>
          <w:trHeight w:val="150"/>
        </w:trPr>
        <w:tc>
          <w:tcPr>
            <w:tcW w:w="720" w:type="dxa"/>
            <w:tcBorders>
              <w:left w:val="single" w:sz="18" w:space="0" w:color="auto"/>
              <w:right w:val="single" w:sz="18" w:space="0" w:color="auto"/>
            </w:tcBorders>
          </w:tcPr>
          <w:p w:rsidR="00255A6E" w:rsidRPr="00E63CD7" w:rsidRDefault="00255A6E" w:rsidP="002C4774">
            <w:pPr>
              <w:pStyle w:val="a5"/>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255A6E" w:rsidRPr="00E63CD7" w:rsidRDefault="00255A6E" w:rsidP="00F92598">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55A6E" w:rsidRPr="00E63CD7" w:rsidRDefault="00B3089C" w:rsidP="007B105A">
            <w:pPr>
              <w:pStyle w:val="a3"/>
              <w:tabs>
                <w:tab w:val="clear" w:pos="540"/>
                <w:tab w:val="left" w:pos="720"/>
              </w:tabs>
              <w:spacing w:line="276" w:lineRule="auto"/>
              <w:jc w:val="center"/>
              <w:rPr>
                <w:rFonts w:ascii="GHEA Grapalat" w:hAnsi="GHEA Grapalat"/>
                <w:sz w:val="22"/>
                <w:szCs w:val="22"/>
              </w:rPr>
            </w:pPr>
            <w:r w:rsidRPr="00E63CD7">
              <w:rPr>
                <w:rFonts w:ascii="GHEA Grapalat" w:hAnsi="GHEA Grapalat"/>
                <w:sz w:val="22"/>
                <w:szCs w:val="22"/>
              </w:rPr>
              <w:t>0</w:t>
            </w:r>
          </w:p>
        </w:tc>
      </w:tr>
      <w:tr w:rsidR="00255A6E" w:rsidRPr="00E63CD7" w:rsidTr="002C4774">
        <w:trPr>
          <w:trHeight w:val="150"/>
        </w:trPr>
        <w:tc>
          <w:tcPr>
            <w:tcW w:w="720" w:type="dxa"/>
            <w:tcBorders>
              <w:left w:val="single" w:sz="18" w:space="0" w:color="auto"/>
              <w:right w:val="single" w:sz="18" w:space="0" w:color="auto"/>
            </w:tcBorders>
          </w:tcPr>
          <w:p w:rsidR="00255A6E" w:rsidRPr="00E63CD7" w:rsidRDefault="00255A6E" w:rsidP="002C4774">
            <w:pPr>
              <w:pStyle w:val="a5"/>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255A6E" w:rsidRPr="00E63CD7" w:rsidRDefault="00255A6E" w:rsidP="002C4774">
            <w:pPr>
              <w:pStyle w:val="a5"/>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255A6E" w:rsidRPr="00E63CD7" w:rsidRDefault="00061E7E" w:rsidP="007B105A">
            <w:pPr>
              <w:spacing w:line="276" w:lineRule="auto"/>
              <w:jc w:val="center"/>
              <w:rPr>
                <w:rFonts w:ascii="GHEA Grapalat" w:hAnsi="GHEA Grapalat"/>
                <w:bCs/>
                <w:sz w:val="22"/>
                <w:szCs w:val="22"/>
                <w:lang w:val="hy-AM"/>
              </w:rPr>
            </w:pPr>
            <w:r w:rsidRPr="00E63CD7">
              <w:rPr>
                <w:rFonts w:ascii="GHEA Grapalat" w:hAnsi="GHEA Grapalat"/>
                <w:bCs/>
                <w:sz w:val="22"/>
                <w:szCs w:val="22"/>
              </w:rPr>
              <w:t>1 414 312,3</w:t>
            </w:r>
          </w:p>
        </w:tc>
      </w:tr>
      <w:tr w:rsidR="00255A6E" w:rsidRPr="00E63CD7" w:rsidTr="002C4774">
        <w:trPr>
          <w:trHeight w:val="1026"/>
        </w:trPr>
        <w:tc>
          <w:tcPr>
            <w:tcW w:w="720" w:type="dxa"/>
            <w:tcBorders>
              <w:left w:val="single" w:sz="18" w:space="0" w:color="auto"/>
              <w:right w:val="single" w:sz="18" w:space="0" w:color="auto"/>
            </w:tcBorders>
          </w:tcPr>
          <w:p w:rsidR="00255A6E" w:rsidRPr="00E63CD7" w:rsidRDefault="00255A6E" w:rsidP="002C4774">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w:t>
            </w:r>
          </w:p>
          <w:p w:rsidR="00255A6E" w:rsidRPr="00E63CD7" w:rsidRDefault="00255A6E" w:rsidP="002C4774">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255A6E" w:rsidRPr="00E63CD7" w:rsidRDefault="00255A6E" w:rsidP="002C4774">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r w:rsidR="00C868BE" w:rsidRPr="00E63CD7">
              <w:rPr>
                <w:rFonts w:ascii="GHEA Grapalat" w:hAnsi="GHEA Grapalat" w:cs="Sylfaen"/>
                <w:sz w:val="22"/>
                <w:szCs w:val="22"/>
              </w:rPr>
              <w:t>*</w:t>
            </w:r>
          </w:p>
          <w:p w:rsidR="00255A6E" w:rsidRPr="00E63CD7" w:rsidRDefault="00255A6E" w:rsidP="002C4774">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061E7E" w:rsidRPr="00E63CD7" w:rsidRDefault="00061E7E" w:rsidP="007B105A">
            <w:pPr>
              <w:spacing w:line="276" w:lineRule="auto"/>
              <w:jc w:val="center"/>
              <w:rPr>
                <w:rFonts w:ascii="GHEA Grapalat" w:hAnsi="GHEA Grapalat"/>
                <w:bCs/>
                <w:sz w:val="22"/>
                <w:szCs w:val="22"/>
              </w:rPr>
            </w:pPr>
            <w:r w:rsidRPr="00E63CD7">
              <w:rPr>
                <w:rFonts w:ascii="GHEA Grapalat" w:hAnsi="GHEA Grapalat"/>
                <w:bCs/>
                <w:sz w:val="22"/>
                <w:szCs w:val="22"/>
              </w:rPr>
              <w:t>37 188,0</w:t>
            </w:r>
          </w:p>
          <w:p w:rsidR="00061E7E" w:rsidRPr="00E63CD7" w:rsidRDefault="00061E7E" w:rsidP="007B105A">
            <w:pPr>
              <w:spacing w:line="276" w:lineRule="auto"/>
              <w:jc w:val="center"/>
              <w:rPr>
                <w:rFonts w:ascii="GHEA Grapalat" w:hAnsi="GHEA Grapalat"/>
                <w:bCs/>
                <w:sz w:val="22"/>
                <w:szCs w:val="22"/>
              </w:rPr>
            </w:pPr>
            <w:r w:rsidRPr="00E63CD7">
              <w:rPr>
                <w:rFonts w:ascii="GHEA Grapalat" w:hAnsi="GHEA Grapalat"/>
                <w:bCs/>
                <w:sz w:val="22"/>
                <w:szCs w:val="22"/>
              </w:rPr>
              <w:t>25 810,0</w:t>
            </w:r>
          </w:p>
          <w:p w:rsidR="00255A6E" w:rsidRPr="00E63CD7" w:rsidRDefault="00255A6E" w:rsidP="007B105A">
            <w:pPr>
              <w:spacing w:line="276" w:lineRule="auto"/>
              <w:jc w:val="center"/>
              <w:rPr>
                <w:rFonts w:ascii="GHEA Grapalat" w:hAnsi="GHEA Grapalat"/>
                <w:bCs/>
                <w:sz w:val="22"/>
                <w:szCs w:val="22"/>
                <w:lang w:val="hy-AM"/>
              </w:rPr>
            </w:pPr>
          </w:p>
        </w:tc>
      </w:tr>
      <w:tr w:rsidR="00255A6E" w:rsidRPr="00E63CD7" w:rsidTr="002C4774">
        <w:trPr>
          <w:trHeight w:val="882"/>
        </w:trPr>
        <w:tc>
          <w:tcPr>
            <w:tcW w:w="720" w:type="dxa"/>
            <w:tcBorders>
              <w:left w:val="single" w:sz="18" w:space="0" w:color="auto"/>
              <w:right w:val="single" w:sz="18" w:space="0" w:color="auto"/>
            </w:tcBorders>
          </w:tcPr>
          <w:p w:rsidR="00255A6E" w:rsidRPr="00E63CD7" w:rsidRDefault="00255A6E" w:rsidP="002C4774">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lastRenderedPageBreak/>
              <w:t>8.</w:t>
            </w:r>
          </w:p>
          <w:p w:rsidR="00255A6E" w:rsidRPr="00E63CD7" w:rsidRDefault="00255A6E" w:rsidP="002C4774">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255A6E" w:rsidRPr="00E63CD7" w:rsidRDefault="00255A6E" w:rsidP="002C4774">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255A6E" w:rsidRPr="00E63CD7" w:rsidRDefault="00255A6E" w:rsidP="002C4774">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061E7E" w:rsidRPr="00E63CD7" w:rsidRDefault="00061E7E" w:rsidP="007B105A">
            <w:pPr>
              <w:spacing w:line="276" w:lineRule="auto"/>
              <w:jc w:val="center"/>
              <w:rPr>
                <w:rFonts w:ascii="GHEA Grapalat" w:hAnsi="GHEA Grapalat"/>
                <w:bCs/>
                <w:sz w:val="22"/>
                <w:szCs w:val="22"/>
              </w:rPr>
            </w:pPr>
            <w:r w:rsidRPr="00E63CD7">
              <w:rPr>
                <w:rFonts w:ascii="GHEA Grapalat" w:hAnsi="GHEA Grapalat"/>
                <w:bCs/>
                <w:sz w:val="22"/>
                <w:szCs w:val="22"/>
              </w:rPr>
              <w:t>1 451 500,3</w:t>
            </w:r>
          </w:p>
          <w:p w:rsidR="00061E7E" w:rsidRPr="00E63CD7" w:rsidRDefault="00061E7E" w:rsidP="007B105A">
            <w:pPr>
              <w:spacing w:line="276" w:lineRule="auto"/>
              <w:jc w:val="center"/>
              <w:rPr>
                <w:rFonts w:ascii="GHEA Grapalat" w:hAnsi="GHEA Grapalat"/>
                <w:bCs/>
                <w:sz w:val="22"/>
                <w:szCs w:val="22"/>
              </w:rPr>
            </w:pPr>
            <w:r w:rsidRPr="00E63CD7">
              <w:rPr>
                <w:rFonts w:ascii="GHEA Grapalat" w:hAnsi="GHEA Grapalat"/>
                <w:bCs/>
                <w:sz w:val="22"/>
                <w:szCs w:val="22"/>
              </w:rPr>
              <w:t>1 451 500,3</w:t>
            </w:r>
          </w:p>
          <w:p w:rsidR="00255A6E" w:rsidRPr="00E63CD7" w:rsidRDefault="00255A6E" w:rsidP="007B105A">
            <w:pPr>
              <w:spacing w:line="276" w:lineRule="auto"/>
              <w:jc w:val="center"/>
              <w:rPr>
                <w:rFonts w:ascii="GHEA Grapalat" w:hAnsi="GHEA Grapalat"/>
                <w:bCs/>
                <w:sz w:val="22"/>
                <w:szCs w:val="22"/>
                <w:lang w:val="hy-AM"/>
              </w:rPr>
            </w:pPr>
          </w:p>
        </w:tc>
      </w:tr>
      <w:tr w:rsidR="00255A6E" w:rsidRPr="00E63CD7" w:rsidTr="002C4774">
        <w:trPr>
          <w:trHeight w:val="557"/>
        </w:trPr>
        <w:tc>
          <w:tcPr>
            <w:tcW w:w="720" w:type="dxa"/>
            <w:tcBorders>
              <w:left w:val="single" w:sz="18" w:space="0" w:color="auto"/>
              <w:right w:val="single" w:sz="18" w:space="0" w:color="auto"/>
            </w:tcBorders>
          </w:tcPr>
          <w:p w:rsidR="00255A6E" w:rsidRPr="00E63CD7" w:rsidRDefault="00255A6E" w:rsidP="002C4774">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255A6E" w:rsidRPr="00E63CD7" w:rsidRDefault="00255A6E" w:rsidP="002C4774">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255A6E" w:rsidRPr="00E63CD7" w:rsidRDefault="00255A6E" w:rsidP="002C4774">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9D6FA6" w:rsidRPr="00E63CD7" w:rsidRDefault="009D6FA6" w:rsidP="002C4774">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255A6E" w:rsidRPr="00E63CD7" w:rsidRDefault="00255A6E" w:rsidP="002C4774">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255A6E" w:rsidRPr="00E63CD7" w:rsidRDefault="00255A6E" w:rsidP="002C4774">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255A6E" w:rsidRPr="00E63CD7" w:rsidRDefault="00255A6E" w:rsidP="002C4774">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9D6FA6" w:rsidRPr="00E63CD7" w:rsidRDefault="009D6FA6" w:rsidP="002C4774">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 xml:space="preserve">աշխատավարձի </w:t>
            </w:r>
            <w:r w:rsidR="00AA2090" w:rsidRPr="00E63CD7">
              <w:rPr>
                <w:rFonts w:ascii="GHEA Grapalat" w:hAnsi="GHEA Grapalat" w:cs="Sylfaen"/>
                <w:sz w:val="22"/>
                <w:szCs w:val="22"/>
                <w:lang w:val="ru-RU"/>
              </w:rPr>
              <w:t>և աշխատողների այլ կարճ.հատկացումների գծով</w:t>
            </w:r>
          </w:p>
        </w:tc>
        <w:tc>
          <w:tcPr>
            <w:tcW w:w="2160" w:type="dxa"/>
            <w:tcBorders>
              <w:right w:val="single" w:sz="18" w:space="0" w:color="auto"/>
            </w:tcBorders>
          </w:tcPr>
          <w:p w:rsidR="00061E7E" w:rsidRPr="00E63CD7" w:rsidRDefault="00061E7E" w:rsidP="007B105A">
            <w:pPr>
              <w:spacing w:line="276" w:lineRule="auto"/>
              <w:jc w:val="center"/>
              <w:rPr>
                <w:rFonts w:ascii="GHEA Grapalat" w:hAnsi="GHEA Grapalat"/>
                <w:bCs/>
                <w:sz w:val="22"/>
                <w:szCs w:val="22"/>
              </w:rPr>
            </w:pPr>
            <w:r w:rsidRPr="00E63CD7">
              <w:rPr>
                <w:rFonts w:ascii="GHEA Grapalat" w:hAnsi="GHEA Grapalat"/>
                <w:bCs/>
                <w:sz w:val="22"/>
                <w:szCs w:val="22"/>
              </w:rPr>
              <w:t>15 500,2</w:t>
            </w:r>
          </w:p>
          <w:p w:rsidR="00061E7E" w:rsidRPr="00E63CD7" w:rsidRDefault="00061E7E" w:rsidP="007B105A">
            <w:pPr>
              <w:spacing w:line="276" w:lineRule="auto"/>
              <w:jc w:val="center"/>
              <w:rPr>
                <w:rFonts w:ascii="GHEA Grapalat" w:hAnsi="GHEA Grapalat"/>
                <w:bCs/>
                <w:sz w:val="22"/>
                <w:szCs w:val="22"/>
              </w:rPr>
            </w:pPr>
            <w:r w:rsidRPr="00E63CD7">
              <w:rPr>
                <w:rFonts w:ascii="GHEA Grapalat" w:hAnsi="GHEA Grapalat"/>
                <w:bCs/>
                <w:sz w:val="22"/>
                <w:szCs w:val="22"/>
              </w:rPr>
              <w:t>425,3</w:t>
            </w:r>
          </w:p>
          <w:p w:rsidR="00061E7E" w:rsidRPr="00E63CD7" w:rsidRDefault="00061E7E" w:rsidP="007B105A">
            <w:pPr>
              <w:spacing w:line="276" w:lineRule="auto"/>
              <w:jc w:val="center"/>
              <w:rPr>
                <w:rFonts w:ascii="GHEA Grapalat" w:hAnsi="GHEA Grapalat"/>
                <w:bCs/>
                <w:sz w:val="22"/>
                <w:szCs w:val="22"/>
              </w:rPr>
            </w:pPr>
            <w:r w:rsidRPr="00E63CD7">
              <w:rPr>
                <w:rFonts w:ascii="GHEA Grapalat" w:hAnsi="GHEA Grapalat"/>
                <w:bCs/>
                <w:sz w:val="22"/>
                <w:szCs w:val="22"/>
              </w:rPr>
              <w:t>5 044,9</w:t>
            </w:r>
          </w:p>
          <w:p w:rsidR="00061E7E" w:rsidRPr="00E63CD7" w:rsidRDefault="00061E7E" w:rsidP="007B105A">
            <w:pPr>
              <w:spacing w:line="276" w:lineRule="auto"/>
              <w:jc w:val="center"/>
              <w:rPr>
                <w:rFonts w:ascii="GHEA Grapalat" w:hAnsi="GHEA Grapalat"/>
                <w:bCs/>
                <w:sz w:val="22"/>
                <w:szCs w:val="22"/>
              </w:rPr>
            </w:pPr>
            <w:r w:rsidRPr="00E63CD7">
              <w:rPr>
                <w:rFonts w:ascii="GHEA Grapalat" w:hAnsi="GHEA Grapalat"/>
                <w:bCs/>
                <w:sz w:val="22"/>
                <w:szCs w:val="22"/>
              </w:rPr>
              <w:t>1,0</w:t>
            </w:r>
          </w:p>
          <w:p w:rsidR="00AA2090" w:rsidRPr="00E63CD7" w:rsidRDefault="00AA2090" w:rsidP="007B105A">
            <w:pPr>
              <w:pStyle w:val="a3"/>
              <w:framePr w:hSpace="180" w:wrap="auto" w:vAnchor="text" w:hAnchor="text" w:y="1"/>
              <w:tabs>
                <w:tab w:val="clear" w:pos="540"/>
                <w:tab w:val="left" w:pos="720"/>
              </w:tabs>
              <w:spacing w:line="276" w:lineRule="auto"/>
              <w:jc w:val="center"/>
              <w:rPr>
                <w:rFonts w:ascii="GHEA Grapalat" w:hAnsi="GHEA Grapalat"/>
                <w:sz w:val="22"/>
                <w:szCs w:val="22"/>
                <w:lang w:val="ru-RU"/>
              </w:rPr>
            </w:pPr>
          </w:p>
        </w:tc>
      </w:tr>
      <w:tr w:rsidR="00255A6E" w:rsidRPr="00E63CD7" w:rsidTr="002C4774">
        <w:trPr>
          <w:trHeight w:val="1289"/>
        </w:trPr>
        <w:tc>
          <w:tcPr>
            <w:tcW w:w="720" w:type="dxa"/>
            <w:tcBorders>
              <w:left w:val="single" w:sz="18" w:space="0" w:color="auto"/>
              <w:right w:val="single" w:sz="18" w:space="0" w:color="auto"/>
            </w:tcBorders>
          </w:tcPr>
          <w:p w:rsidR="00255A6E" w:rsidRPr="00E63CD7" w:rsidRDefault="00255A6E" w:rsidP="002C4774">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255A6E" w:rsidRPr="00E63CD7" w:rsidRDefault="00255A6E" w:rsidP="002C4774">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255A6E" w:rsidRPr="00E63CD7" w:rsidRDefault="00255A6E" w:rsidP="002C4774">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10.2</w:t>
            </w:r>
          </w:p>
          <w:p w:rsidR="00255A6E" w:rsidRPr="00E63CD7" w:rsidRDefault="00255A6E" w:rsidP="002C4774">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255A6E" w:rsidRPr="00E63CD7" w:rsidRDefault="00255A6E" w:rsidP="002C4774">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255A6E" w:rsidRPr="00E63CD7" w:rsidRDefault="00255A6E" w:rsidP="002C4774">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255A6E" w:rsidRPr="00E63CD7" w:rsidRDefault="00255A6E" w:rsidP="002C4774">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7B105A" w:rsidRPr="00E63CD7" w:rsidRDefault="007B105A" w:rsidP="007B105A">
            <w:pPr>
              <w:spacing w:line="276" w:lineRule="auto"/>
              <w:jc w:val="center"/>
              <w:rPr>
                <w:rFonts w:ascii="GHEA Grapalat" w:hAnsi="GHEA Grapalat"/>
                <w:bCs/>
                <w:sz w:val="22"/>
                <w:szCs w:val="22"/>
                <w:lang w:val="hy-AM"/>
              </w:rPr>
            </w:pPr>
          </w:p>
          <w:p w:rsidR="00061E7E" w:rsidRPr="00E63CD7" w:rsidRDefault="00061E7E" w:rsidP="007B105A">
            <w:pPr>
              <w:spacing w:line="276" w:lineRule="auto"/>
              <w:jc w:val="center"/>
              <w:rPr>
                <w:rFonts w:ascii="GHEA Grapalat" w:hAnsi="GHEA Grapalat"/>
                <w:bCs/>
                <w:sz w:val="22"/>
                <w:szCs w:val="22"/>
              </w:rPr>
            </w:pPr>
            <w:r w:rsidRPr="00E63CD7">
              <w:rPr>
                <w:rFonts w:ascii="GHEA Grapalat" w:hAnsi="GHEA Grapalat"/>
                <w:bCs/>
                <w:sz w:val="22"/>
                <w:szCs w:val="22"/>
              </w:rPr>
              <w:t>11 336 918,6</w:t>
            </w:r>
          </w:p>
          <w:p w:rsidR="00061E7E" w:rsidRPr="00E63CD7" w:rsidRDefault="00061E7E" w:rsidP="007B105A">
            <w:pPr>
              <w:spacing w:line="276" w:lineRule="auto"/>
              <w:jc w:val="center"/>
              <w:rPr>
                <w:rFonts w:ascii="GHEA Grapalat" w:hAnsi="GHEA Grapalat"/>
                <w:bCs/>
                <w:sz w:val="22"/>
                <w:szCs w:val="22"/>
              </w:rPr>
            </w:pPr>
            <w:r w:rsidRPr="00E63CD7">
              <w:rPr>
                <w:rFonts w:ascii="GHEA Grapalat" w:hAnsi="GHEA Grapalat"/>
                <w:bCs/>
                <w:sz w:val="22"/>
                <w:szCs w:val="22"/>
              </w:rPr>
              <w:t>4 541,0</w:t>
            </w:r>
          </w:p>
          <w:p w:rsidR="00061E7E" w:rsidRPr="00E63CD7" w:rsidRDefault="00061E7E" w:rsidP="007B105A">
            <w:pPr>
              <w:spacing w:line="276" w:lineRule="auto"/>
              <w:jc w:val="center"/>
              <w:rPr>
                <w:rFonts w:ascii="GHEA Grapalat" w:hAnsi="GHEA Grapalat"/>
                <w:bCs/>
                <w:sz w:val="22"/>
                <w:szCs w:val="22"/>
              </w:rPr>
            </w:pPr>
            <w:r w:rsidRPr="00E63CD7">
              <w:rPr>
                <w:rFonts w:ascii="GHEA Grapalat" w:hAnsi="GHEA Grapalat"/>
                <w:bCs/>
                <w:sz w:val="22"/>
                <w:szCs w:val="22"/>
              </w:rPr>
              <w:t>74 671,6</w:t>
            </w:r>
          </w:p>
          <w:p w:rsidR="00255A6E" w:rsidRPr="00E63CD7" w:rsidRDefault="00255A6E" w:rsidP="007B105A">
            <w:pPr>
              <w:spacing w:line="276" w:lineRule="auto"/>
              <w:jc w:val="center"/>
              <w:rPr>
                <w:rFonts w:ascii="GHEA Grapalat" w:hAnsi="GHEA Grapalat"/>
                <w:bCs/>
                <w:sz w:val="22"/>
                <w:szCs w:val="22"/>
                <w:lang w:val="hy-AM"/>
              </w:rPr>
            </w:pPr>
          </w:p>
        </w:tc>
      </w:tr>
      <w:tr w:rsidR="007832B9" w:rsidRPr="00E63CD7" w:rsidTr="002C4774">
        <w:trPr>
          <w:trHeight w:val="1289"/>
        </w:trPr>
        <w:tc>
          <w:tcPr>
            <w:tcW w:w="720" w:type="dxa"/>
            <w:tcBorders>
              <w:left w:val="single" w:sz="18" w:space="0" w:color="auto"/>
              <w:right w:val="single" w:sz="18" w:space="0" w:color="auto"/>
            </w:tcBorders>
          </w:tcPr>
          <w:p w:rsidR="007832B9" w:rsidRPr="00E63CD7" w:rsidRDefault="007832B9" w:rsidP="002C4774">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w:t>
            </w:r>
          </w:p>
          <w:p w:rsidR="007832B9" w:rsidRPr="00E63CD7" w:rsidRDefault="007832B9" w:rsidP="002C4774">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7832B9" w:rsidRPr="00E63CD7" w:rsidRDefault="007832B9" w:rsidP="002C4774">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7832B9" w:rsidRPr="00E63CD7" w:rsidRDefault="007832B9" w:rsidP="002C4774">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7832B9" w:rsidRPr="00E63CD7" w:rsidRDefault="00CB27A0" w:rsidP="002C4774">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w:t>
            </w:r>
            <w:r w:rsidR="007832B9" w:rsidRPr="00E63CD7">
              <w:rPr>
                <w:rFonts w:ascii="GHEA Grapalat" w:hAnsi="GHEA Grapalat" w:cs="Sylfaen"/>
                <w:sz w:val="22"/>
                <w:szCs w:val="22"/>
                <w:lang w:val="ru-RU"/>
              </w:rPr>
              <w:t>րկարաժմկետ բանկային վարկեր և փոխառություններ</w:t>
            </w:r>
          </w:p>
          <w:p w:rsidR="007832B9" w:rsidRPr="00E63CD7" w:rsidRDefault="00CB27A0" w:rsidP="002C4774">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w:t>
            </w:r>
            <w:r w:rsidR="00946279" w:rsidRPr="00E63CD7">
              <w:rPr>
                <w:rFonts w:ascii="GHEA Grapalat" w:hAnsi="GHEA Grapalat" w:cs="Sylfaen"/>
                <w:sz w:val="22"/>
                <w:szCs w:val="22"/>
                <w:lang w:val="ru-RU"/>
              </w:rPr>
              <w:t>կտիվներին վերաբերվող շնորհներ</w:t>
            </w:r>
          </w:p>
        </w:tc>
        <w:tc>
          <w:tcPr>
            <w:tcW w:w="2160" w:type="dxa"/>
            <w:tcBorders>
              <w:right w:val="single" w:sz="18" w:space="0" w:color="auto"/>
            </w:tcBorders>
          </w:tcPr>
          <w:p w:rsidR="00061E7E" w:rsidRPr="00E63CD7" w:rsidRDefault="00061E7E" w:rsidP="007B105A">
            <w:pPr>
              <w:spacing w:line="276" w:lineRule="auto"/>
              <w:jc w:val="center"/>
              <w:rPr>
                <w:rFonts w:ascii="GHEA Grapalat" w:hAnsi="GHEA Grapalat"/>
                <w:bCs/>
                <w:sz w:val="22"/>
                <w:szCs w:val="22"/>
              </w:rPr>
            </w:pPr>
            <w:r w:rsidRPr="00E63CD7">
              <w:rPr>
                <w:rFonts w:ascii="GHEA Grapalat" w:hAnsi="GHEA Grapalat"/>
                <w:bCs/>
                <w:sz w:val="22"/>
                <w:szCs w:val="22"/>
              </w:rPr>
              <w:t>160 471,0</w:t>
            </w:r>
          </w:p>
          <w:p w:rsidR="00087941" w:rsidRPr="00E63CD7" w:rsidRDefault="00061E7E" w:rsidP="007B105A">
            <w:pPr>
              <w:spacing w:line="276" w:lineRule="auto"/>
              <w:jc w:val="center"/>
              <w:rPr>
                <w:rFonts w:ascii="GHEA Grapalat" w:hAnsi="GHEA Grapalat"/>
                <w:bCs/>
                <w:sz w:val="22"/>
                <w:szCs w:val="22"/>
                <w:lang w:val="hy-AM"/>
              </w:rPr>
            </w:pPr>
            <w:r w:rsidRPr="00E63CD7">
              <w:rPr>
                <w:rFonts w:ascii="GHEA Grapalat" w:hAnsi="GHEA Grapalat"/>
                <w:bCs/>
                <w:sz w:val="22"/>
                <w:szCs w:val="22"/>
                <w:lang w:val="hy-AM"/>
              </w:rPr>
              <w:t>0</w:t>
            </w:r>
          </w:p>
          <w:p w:rsidR="00061E7E" w:rsidRPr="00E63CD7" w:rsidRDefault="00061E7E" w:rsidP="007B105A">
            <w:pPr>
              <w:spacing w:line="276" w:lineRule="auto"/>
              <w:jc w:val="center"/>
              <w:rPr>
                <w:rFonts w:ascii="GHEA Grapalat" w:hAnsi="GHEA Grapalat"/>
                <w:bCs/>
                <w:sz w:val="22"/>
                <w:szCs w:val="22"/>
              </w:rPr>
            </w:pPr>
            <w:r w:rsidRPr="00E63CD7">
              <w:rPr>
                <w:rFonts w:ascii="GHEA Grapalat" w:hAnsi="GHEA Grapalat"/>
                <w:bCs/>
                <w:sz w:val="22"/>
                <w:szCs w:val="22"/>
              </w:rPr>
              <w:t>102 117,0</w:t>
            </w:r>
          </w:p>
          <w:p w:rsidR="00946279" w:rsidRPr="00E63CD7" w:rsidRDefault="00946279" w:rsidP="007B105A">
            <w:pPr>
              <w:spacing w:line="276" w:lineRule="auto"/>
              <w:jc w:val="center"/>
              <w:rPr>
                <w:rFonts w:ascii="GHEA Grapalat" w:hAnsi="GHEA Grapalat"/>
                <w:bCs/>
                <w:sz w:val="22"/>
                <w:szCs w:val="22"/>
                <w:lang w:val="hy-AM"/>
              </w:rPr>
            </w:pPr>
          </w:p>
        </w:tc>
      </w:tr>
      <w:tr w:rsidR="00255A6E" w:rsidRPr="00E63CD7" w:rsidTr="002C4774">
        <w:trPr>
          <w:trHeight w:val="895"/>
        </w:trPr>
        <w:tc>
          <w:tcPr>
            <w:tcW w:w="720" w:type="dxa"/>
            <w:tcBorders>
              <w:left w:val="single" w:sz="18" w:space="0" w:color="auto"/>
              <w:right w:val="single" w:sz="18" w:space="0" w:color="auto"/>
            </w:tcBorders>
          </w:tcPr>
          <w:p w:rsidR="00255A6E" w:rsidRPr="00E63CD7" w:rsidRDefault="00255A6E" w:rsidP="00946279">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00946279"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255A6E" w:rsidRPr="00E63CD7" w:rsidRDefault="00255A6E" w:rsidP="002C4774">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061E7E" w:rsidRPr="00E63CD7" w:rsidRDefault="00061E7E" w:rsidP="007B105A">
            <w:pPr>
              <w:spacing w:line="276" w:lineRule="auto"/>
              <w:jc w:val="center"/>
              <w:rPr>
                <w:rFonts w:ascii="GHEA Grapalat" w:hAnsi="GHEA Grapalat"/>
                <w:bCs/>
                <w:sz w:val="22"/>
                <w:szCs w:val="22"/>
              </w:rPr>
            </w:pPr>
            <w:r w:rsidRPr="00E63CD7">
              <w:rPr>
                <w:rFonts w:ascii="GHEA Grapalat" w:hAnsi="GHEA Grapalat"/>
                <w:bCs/>
                <w:sz w:val="22"/>
                <w:szCs w:val="22"/>
              </w:rPr>
              <w:t>27 966,0</w:t>
            </w:r>
          </w:p>
          <w:p w:rsidR="00255A6E" w:rsidRPr="00E63CD7" w:rsidRDefault="00255A6E" w:rsidP="007B105A">
            <w:pPr>
              <w:pStyle w:val="a3"/>
              <w:tabs>
                <w:tab w:val="clear" w:pos="540"/>
                <w:tab w:val="left" w:pos="720"/>
              </w:tabs>
              <w:spacing w:line="276" w:lineRule="auto"/>
              <w:jc w:val="center"/>
              <w:rPr>
                <w:rFonts w:ascii="GHEA Grapalat" w:hAnsi="GHEA Grapalat"/>
                <w:sz w:val="22"/>
                <w:szCs w:val="22"/>
                <w:lang w:val="ru-RU"/>
              </w:rPr>
            </w:pPr>
          </w:p>
        </w:tc>
      </w:tr>
    </w:tbl>
    <w:p w:rsidR="00C868BE" w:rsidRPr="00E63CD7" w:rsidRDefault="00C868BE" w:rsidP="00255A6E">
      <w:pPr>
        <w:pStyle w:val="a3"/>
        <w:rPr>
          <w:rFonts w:ascii="GHEA Grapalat" w:hAnsi="GHEA Grapalat"/>
          <w:sz w:val="22"/>
          <w:szCs w:val="22"/>
          <w:lang w:val="en-GB"/>
        </w:rPr>
      </w:pPr>
    </w:p>
    <w:p w:rsidR="00151844" w:rsidRPr="00E63CD7" w:rsidRDefault="007F2F3B" w:rsidP="005C27CC">
      <w:pPr>
        <w:pStyle w:val="a3"/>
        <w:ind w:firstLine="567"/>
        <w:rPr>
          <w:rFonts w:ascii="GHEA Grapalat" w:hAnsi="GHEA Grapalat" w:cs="Sylfaen"/>
          <w:sz w:val="22"/>
        </w:rPr>
      </w:pPr>
      <w:r w:rsidRPr="00E63CD7">
        <w:rPr>
          <w:rFonts w:ascii="GHEA Grapalat" w:hAnsi="GHEA Grapalat" w:cs="Sylfaen"/>
          <w:sz w:val="22"/>
          <w:szCs w:val="22"/>
        </w:rPr>
        <w:t>1</w:t>
      </w:r>
      <w:r w:rsidR="007B105A" w:rsidRPr="00E63CD7">
        <w:rPr>
          <w:rFonts w:ascii="GHEA Grapalat" w:hAnsi="GHEA Grapalat" w:cs="Sylfaen"/>
          <w:sz w:val="22"/>
          <w:szCs w:val="22"/>
          <w:lang w:val="hy-AM"/>
        </w:rPr>
        <w:t>1</w:t>
      </w:r>
      <w:r w:rsidR="00151844" w:rsidRPr="00E63CD7">
        <w:rPr>
          <w:rFonts w:ascii="GHEA Grapalat" w:hAnsi="GHEA Grapalat" w:cs="Sylfaen"/>
          <w:sz w:val="22"/>
          <w:szCs w:val="22"/>
        </w:rPr>
        <w:t xml:space="preserve">.4 Առևտրային </w:t>
      </w:r>
      <w:r w:rsidR="00B779DD" w:rsidRPr="00E63CD7">
        <w:rPr>
          <w:rFonts w:ascii="GHEA Grapalat" w:hAnsi="GHEA Grapalat" w:cs="Sylfaen"/>
          <w:sz w:val="22"/>
          <w:szCs w:val="22"/>
        </w:rPr>
        <w:t>կազմակերպությ</w:t>
      </w:r>
      <w:r w:rsidR="00B779DD" w:rsidRPr="00E63CD7">
        <w:rPr>
          <w:rFonts w:ascii="GHEA Grapalat" w:hAnsi="GHEA Grapalat" w:cs="Sylfaen"/>
          <w:sz w:val="22"/>
          <w:szCs w:val="22"/>
          <w:lang w:val="ru-RU"/>
        </w:rPr>
        <w:t>ունների</w:t>
      </w:r>
      <w:r w:rsidR="00151844" w:rsidRPr="00E63CD7">
        <w:rPr>
          <w:rFonts w:ascii="GHEA Grapalat" w:hAnsi="GHEA Grapalat" w:cs="Sylfaen"/>
          <w:sz w:val="22"/>
          <w:szCs w:val="22"/>
        </w:rPr>
        <w:t xml:space="preserve"> պետական բաժնեմասի կառավարման արդյունավետության գնահատումն</w:t>
      </w:r>
      <w:r w:rsidR="00E35758" w:rsidRPr="00E63CD7">
        <w:rPr>
          <w:rFonts w:ascii="GHEA Grapalat" w:hAnsi="GHEA Grapalat" w:cs="Sylfaen"/>
          <w:sz w:val="22"/>
          <w:szCs w:val="22"/>
        </w:rPr>
        <w:t>՝</w:t>
      </w:r>
      <w:r w:rsidR="00151844" w:rsidRPr="00E63CD7">
        <w:rPr>
          <w:rFonts w:ascii="GHEA Grapalat" w:hAnsi="GHEA Grapalat" w:cs="Sylfaen"/>
          <w:sz w:val="22"/>
          <w:szCs w:val="22"/>
        </w:rPr>
        <w:t xml:space="preserve"> ըստ պրակտիկայում ընդունված թույլատրելի սահմանային նորմաների.</w:t>
      </w:r>
      <w:r w:rsidR="00151844" w:rsidRPr="00E63CD7">
        <w:rPr>
          <w:rFonts w:ascii="GHEA Grapalat" w:hAnsi="GHEA Grapalat" w:cs="Sylfaen"/>
          <w:sz w:val="22"/>
          <w:szCs w:val="22"/>
        </w:rPr>
        <w:tab/>
      </w:r>
      <w:r w:rsidR="00151844" w:rsidRPr="00E63CD7">
        <w:rPr>
          <w:rFonts w:ascii="GHEA Grapalat" w:hAnsi="GHEA Grapalat" w:cs="Sylfaen"/>
          <w:sz w:val="22"/>
        </w:rPr>
        <w:t xml:space="preserve"> </w:t>
      </w:r>
    </w:p>
    <w:p w:rsidR="00816873" w:rsidRPr="00E63CD7" w:rsidRDefault="00151844" w:rsidP="005C27CC">
      <w:pPr>
        <w:tabs>
          <w:tab w:val="left" w:pos="540"/>
        </w:tabs>
        <w:spacing w:line="360" w:lineRule="auto"/>
        <w:ind w:firstLine="567"/>
        <w:jc w:val="both"/>
        <w:rPr>
          <w:rFonts w:ascii="GHEA Grapalat" w:hAnsi="GHEA Grapalat" w:cs="Sylfaen"/>
          <w:sz w:val="22"/>
          <w:lang w:val="en-US" w:eastAsia="en-US"/>
        </w:rPr>
      </w:pPr>
      <w:r w:rsidRPr="00E63CD7">
        <w:rPr>
          <w:rFonts w:ascii="GHEA Grapalat" w:hAnsi="GHEA Grapalat" w:cs="Sylfaen"/>
          <w:sz w:val="22"/>
          <w:lang w:val="en-US" w:eastAsia="en-US"/>
        </w:rPr>
        <w:t>1. 201</w:t>
      </w:r>
      <w:r w:rsidR="007B105A" w:rsidRPr="00E63CD7">
        <w:rPr>
          <w:rFonts w:ascii="GHEA Grapalat" w:hAnsi="GHEA Grapalat" w:cs="Sylfaen"/>
          <w:sz w:val="22"/>
          <w:lang w:val="hy-AM" w:eastAsia="en-US"/>
        </w:rPr>
        <w:t>9</w:t>
      </w:r>
      <w:r w:rsidRPr="00E63CD7">
        <w:rPr>
          <w:rFonts w:ascii="GHEA Grapalat" w:hAnsi="GHEA Grapalat" w:cs="Sylfaen"/>
          <w:sz w:val="22"/>
          <w:lang w:val="en-US" w:eastAsia="en-US"/>
        </w:rPr>
        <w:t>թ.</w:t>
      </w:r>
      <w:r w:rsidR="00990BB0" w:rsidRPr="00E63CD7">
        <w:rPr>
          <w:rFonts w:ascii="GHEA Grapalat" w:hAnsi="GHEA Grapalat" w:cs="Sylfaen"/>
          <w:sz w:val="22"/>
          <w:lang w:val="hy-AM" w:eastAsia="en-US"/>
        </w:rPr>
        <w:t>-ի</w:t>
      </w:r>
      <w:r w:rsidRPr="00E63CD7">
        <w:rPr>
          <w:rFonts w:ascii="GHEA Grapalat" w:hAnsi="GHEA Grapalat" w:cs="Sylfaen"/>
          <w:sz w:val="22"/>
          <w:lang w:val="en-US" w:eastAsia="en-US"/>
        </w:rPr>
        <w:t xml:space="preserve"> տարեկան</w:t>
      </w:r>
      <w:r w:rsidR="007B105A" w:rsidRPr="00E63CD7">
        <w:rPr>
          <w:rFonts w:ascii="GHEA Grapalat" w:hAnsi="GHEA Grapalat" w:cs="Sylfaen"/>
          <w:sz w:val="22"/>
          <w:lang w:val="en-US" w:eastAsia="en-US"/>
        </w:rPr>
        <w:t xml:space="preserve"> </w:t>
      </w:r>
      <w:r w:rsidR="00990BB0" w:rsidRPr="00E63CD7">
        <w:rPr>
          <w:rFonts w:ascii="GHEA Grapalat" w:hAnsi="GHEA Grapalat" w:cs="Sylfaen"/>
          <w:sz w:val="22"/>
          <w:lang w:val="hy-AM" w:eastAsia="en-US"/>
        </w:rPr>
        <w:t>տվյալներով</w:t>
      </w:r>
      <w:r w:rsidR="00B3089C" w:rsidRPr="00E63CD7">
        <w:rPr>
          <w:rFonts w:ascii="GHEA Grapalat" w:hAnsi="GHEA Grapalat" w:cs="Sylfaen"/>
          <w:sz w:val="22"/>
          <w:lang w:val="en-US" w:eastAsia="en-US"/>
        </w:rPr>
        <w:t xml:space="preserve"> </w:t>
      </w:r>
      <w:r w:rsidR="001C54A0" w:rsidRPr="00E63CD7">
        <w:rPr>
          <w:rFonts w:ascii="GHEA Grapalat" w:hAnsi="GHEA Grapalat" w:cs="Sylfaen"/>
          <w:sz w:val="22"/>
          <w:lang w:val="en-US" w:eastAsia="en-US"/>
        </w:rPr>
        <w:t>ընկերությունները</w:t>
      </w:r>
      <w:r w:rsidR="00C66808" w:rsidRPr="00E63CD7">
        <w:rPr>
          <w:rFonts w:ascii="GHEA Grapalat" w:hAnsi="GHEA Grapalat" w:cs="Sylfaen"/>
          <w:sz w:val="22"/>
          <w:lang w:val="hy-AM" w:eastAsia="en-US"/>
        </w:rPr>
        <w:t xml:space="preserve"> </w:t>
      </w:r>
      <w:r w:rsidR="00B779DD" w:rsidRPr="00E63CD7">
        <w:rPr>
          <w:rFonts w:ascii="GHEA Grapalat" w:hAnsi="GHEA Grapalat" w:cs="Sylfaen"/>
          <w:sz w:val="22"/>
          <w:lang w:val="ru-RU" w:eastAsia="en-US"/>
        </w:rPr>
        <w:t>դա</w:t>
      </w:r>
      <w:r w:rsidR="000C5A36" w:rsidRPr="00E63CD7">
        <w:rPr>
          <w:rFonts w:ascii="GHEA Grapalat" w:hAnsi="GHEA Grapalat" w:cs="Sylfaen"/>
          <w:sz w:val="22"/>
          <w:lang w:val="ru-RU" w:eastAsia="en-US"/>
        </w:rPr>
        <w:t>րձյալ</w:t>
      </w:r>
      <w:r w:rsidR="00C66808" w:rsidRPr="00E63CD7">
        <w:rPr>
          <w:rFonts w:ascii="GHEA Grapalat" w:hAnsi="GHEA Grapalat" w:cs="Sylfaen"/>
          <w:sz w:val="22"/>
          <w:lang w:val="hy-AM" w:eastAsia="en-US"/>
        </w:rPr>
        <w:t xml:space="preserve"> </w:t>
      </w:r>
      <w:r w:rsidR="005B0CA6" w:rsidRPr="00E63CD7">
        <w:rPr>
          <w:rFonts w:ascii="GHEA Grapalat" w:hAnsi="GHEA Grapalat" w:cs="Sylfaen"/>
          <w:sz w:val="22"/>
          <w:lang w:val="en-US" w:eastAsia="en-US"/>
        </w:rPr>
        <w:t xml:space="preserve">ձևավորել </w:t>
      </w:r>
      <w:r w:rsidR="00B3089C" w:rsidRPr="00E63CD7">
        <w:rPr>
          <w:rFonts w:ascii="GHEA Grapalat" w:hAnsi="GHEA Grapalat" w:cs="Sylfaen"/>
          <w:sz w:val="22"/>
          <w:lang w:val="en-US" w:eastAsia="en-US"/>
        </w:rPr>
        <w:t>են</w:t>
      </w:r>
      <w:r w:rsidR="005B0CA6" w:rsidRPr="00E63CD7">
        <w:rPr>
          <w:rFonts w:ascii="GHEA Grapalat" w:hAnsi="GHEA Grapalat" w:cs="Sylfaen"/>
          <w:sz w:val="22"/>
          <w:lang w:val="en-US" w:eastAsia="en-US"/>
        </w:rPr>
        <w:t xml:space="preserve"> </w:t>
      </w:r>
      <w:r w:rsidR="00B3089C" w:rsidRPr="00E63CD7">
        <w:rPr>
          <w:rFonts w:ascii="GHEA Grapalat" w:hAnsi="GHEA Grapalat" w:cs="Sylfaen"/>
          <w:sz w:val="22"/>
          <w:lang w:val="en-US" w:eastAsia="en-US"/>
        </w:rPr>
        <w:t>վնաս</w:t>
      </w:r>
      <w:r w:rsidR="00087941" w:rsidRPr="00E63CD7">
        <w:rPr>
          <w:rFonts w:ascii="GHEA Grapalat" w:hAnsi="GHEA Grapalat" w:cs="Sylfaen"/>
          <w:sz w:val="22"/>
          <w:lang w:val="hy-AM" w:eastAsia="en-US"/>
        </w:rPr>
        <w:t>ներ</w:t>
      </w:r>
      <w:r w:rsidR="00AA2090" w:rsidRPr="00E63CD7">
        <w:rPr>
          <w:rFonts w:ascii="GHEA Grapalat" w:hAnsi="GHEA Grapalat" w:cs="Sylfaen"/>
          <w:sz w:val="22"/>
          <w:lang w:val="ru-RU" w:eastAsia="en-US"/>
        </w:rPr>
        <w:t>՝</w:t>
      </w:r>
      <w:r w:rsidR="00AA2090" w:rsidRPr="00E63CD7">
        <w:rPr>
          <w:rFonts w:ascii="GHEA Grapalat" w:hAnsi="GHEA Grapalat" w:cs="Sylfaen"/>
          <w:sz w:val="22"/>
          <w:lang w:val="en-US" w:eastAsia="en-US"/>
        </w:rPr>
        <w:t xml:space="preserve"> </w:t>
      </w:r>
      <w:r w:rsidR="007109C7" w:rsidRPr="00E63CD7">
        <w:rPr>
          <w:rFonts w:ascii="GHEA Grapalat" w:hAnsi="GHEA Grapalat"/>
          <w:sz w:val="22"/>
          <w:lang w:val="hy-AM"/>
        </w:rPr>
        <w:t>«</w:t>
      </w:r>
      <w:r w:rsidR="00AA2090" w:rsidRPr="00E63CD7">
        <w:rPr>
          <w:rFonts w:ascii="GHEA Grapalat" w:hAnsi="GHEA Grapalat"/>
          <w:sz w:val="22"/>
          <w:lang w:val="hy-AM"/>
        </w:rPr>
        <w:t>Քաղաքաշինակա</w:t>
      </w:r>
      <w:r w:rsidR="007109C7" w:rsidRPr="00E63CD7">
        <w:rPr>
          <w:rFonts w:ascii="GHEA Grapalat" w:hAnsi="GHEA Grapalat"/>
          <w:sz w:val="22"/>
          <w:lang w:val="hy-AM"/>
        </w:rPr>
        <w:t>ն ծրագրերի փորձագիտական կոմիտե»</w:t>
      </w:r>
      <w:r w:rsidR="00AA2090" w:rsidRPr="00E63CD7">
        <w:rPr>
          <w:rFonts w:ascii="GHEA Grapalat" w:hAnsi="GHEA Grapalat"/>
          <w:sz w:val="22"/>
          <w:lang w:val="hy-AM"/>
        </w:rPr>
        <w:t xml:space="preserve"> ԲԲԸ</w:t>
      </w:r>
      <w:r w:rsidR="003A26DC" w:rsidRPr="00E63CD7">
        <w:rPr>
          <w:rFonts w:ascii="GHEA Grapalat" w:hAnsi="GHEA Grapalat"/>
          <w:sz w:val="22"/>
          <w:lang w:val="en-US"/>
        </w:rPr>
        <w:t>-</w:t>
      </w:r>
      <w:r w:rsidR="003A26DC" w:rsidRPr="00E63CD7">
        <w:rPr>
          <w:rFonts w:ascii="GHEA Grapalat" w:hAnsi="GHEA Grapalat"/>
          <w:sz w:val="22"/>
          <w:lang w:val="ru-RU"/>
        </w:rPr>
        <w:t>ի</w:t>
      </w:r>
      <w:r w:rsidR="00AA2090" w:rsidRPr="00E63CD7">
        <w:rPr>
          <w:rFonts w:ascii="GHEA Grapalat" w:hAnsi="GHEA Grapalat"/>
          <w:sz w:val="22"/>
          <w:lang w:val="en-US"/>
        </w:rPr>
        <w:t xml:space="preserve"> </w:t>
      </w:r>
      <w:r w:rsidR="00AA2090" w:rsidRPr="00E63CD7">
        <w:rPr>
          <w:rFonts w:ascii="GHEA Grapalat" w:hAnsi="GHEA Grapalat"/>
          <w:sz w:val="22"/>
          <w:lang w:val="ru-RU"/>
        </w:rPr>
        <w:t>վնասը</w:t>
      </w:r>
      <w:r w:rsidR="00AA2090" w:rsidRPr="00E63CD7">
        <w:rPr>
          <w:rFonts w:ascii="GHEA Grapalat" w:hAnsi="GHEA Grapalat"/>
          <w:sz w:val="22"/>
          <w:lang w:val="en-US"/>
        </w:rPr>
        <w:t xml:space="preserve"> </w:t>
      </w:r>
      <w:r w:rsidR="00AA2090" w:rsidRPr="00E63CD7">
        <w:rPr>
          <w:rFonts w:ascii="GHEA Grapalat" w:hAnsi="GHEA Grapalat"/>
          <w:sz w:val="22"/>
          <w:lang w:val="ru-RU"/>
        </w:rPr>
        <w:t>կազմել</w:t>
      </w:r>
      <w:r w:rsidR="00AA2090" w:rsidRPr="00E63CD7">
        <w:rPr>
          <w:rFonts w:ascii="GHEA Grapalat" w:hAnsi="GHEA Grapalat"/>
          <w:sz w:val="22"/>
          <w:lang w:val="en-US"/>
        </w:rPr>
        <w:t xml:space="preserve"> </w:t>
      </w:r>
      <w:r w:rsidR="00AA2090" w:rsidRPr="00E63CD7">
        <w:rPr>
          <w:rFonts w:ascii="GHEA Grapalat" w:hAnsi="GHEA Grapalat"/>
          <w:sz w:val="22"/>
          <w:lang w:val="ru-RU"/>
        </w:rPr>
        <w:t>է</w:t>
      </w:r>
      <w:r w:rsidR="00AA2090" w:rsidRPr="00E63CD7">
        <w:rPr>
          <w:rFonts w:ascii="GHEA Grapalat" w:hAnsi="GHEA Grapalat"/>
          <w:sz w:val="22"/>
          <w:lang w:val="en-US"/>
        </w:rPr>
        <w:t xml:space="preserve"> </w:t>
      </w:r>
      <w:r w:rsidR="007B105A" w:rsidRPr="00E63CD7">
        <w:rPr>
          <w:rFonts w:ascii="GHEA Grapalat" w:hAnsi="GHEA Grapalat"/>
          <w:sz w:val="22"/>
          <w:lang w:val="hy-AM"/>
        </w:rPr>
        <w:t>37 561,0</w:t>
      </w:r>
      <w:r w:rsidR="005C27CC" w:rsidRPr="00E63CD7">
        <w:rPr>
          <w:rFonts w:ascii="GHEA Grapalat" w:hAnsi="GHEA Grapalat"/>
          <w:sz w:val="22"/>
          <w:lang w:val="hy-AM"/>
        </w:rPr>
        <w:t xml:space="preserve"> հազ. դրամ</w:t>
      </w:r>
      <w:r w:rsidR="003A26DC" w:rsidRPr="00E63CD7">
        <w:rPr>
          <w:rFonts w:ascii="GHEA Grapalat" w:hAnsi="GHEA Grapalat"/>
          <w:sz w:val="22"/>
          <w:lang w:val="en-US"/>
        </w:rPr>
        <w:t>,</w:t>
      </w:r>
      <w:r w:rsidR="00AA2090" w:rsidRPr="00E63CD7">
        <w:rPr>
          <w:rFonts w:ascii="GHEA Grapalat" w:hAnsi="GHEA Grapalat"/>
          <w:sz w:val="22"/>
          <w:lang w:val="hy-AM"/>
        </w:rPr>
        <w:t xml:space="preserve"> </w:t>
      </w:r>
      <w:r w:rsidR="003A26DC" w:rsidRPr="00E63CD7">
        <w:rPr>
          <w:rFonts w:ascii="GHEA Grapalat" w:hAnsi="GHEA Grapalat"/>
          <w:sz w:val="22"/>
          <w:lang w:val="ru-RU"/>
        </w:rPr>
        <w:t>իսկ</w:t>
      </w:r>
      <w:r w:rsidR="00AA2090" w:rsidRPr="00E63CD7">
        <w:rPr>
          <w:rFonts w:ascii="GHEA Grapalat" w:hAnsi="GHEA Grapalat"/>
          <w:sz w:val="22"/>
          <w:lang w:val="hy-AM"/>
        </w:rPr>
        <w:t xml:space="preserve"> </w:t>
      </w:r>
      <w:r w:rsidR="007109C7" w:rsidRPr="00E63CD7">
        <w:rPr>
          <w:rFonts w:ascii="GHEA Grapalat" w:hAnsi="GHEA Grapalat" w:cs="Sylfaen"/>
          <w:sz w:val="22"/>
          <w:lang w:val="hy-AM"/>
        </w:rPr>
        <w:t>«Սալսա դիվելոփմենթ»</w:t>
      </w:r>
      <w:r w:rsidR="00AA2090" w:rsidRPr="00E63CD7">
        <w:rPr>
          <w:rFonts w:ascii="GHEA Grapalat" w:hAnsi="GHEA Grapalat" w:cs="Sylfaen"/>
          <w:sz w:val="22"/>
          <w:lang w:val="hy-AM"/>
        </w:rPr>
        <w:t xml:space="preserve"> ՓԲԸ</w:t>
      </w:r>
      <w:r w:rsidR="003A26DC" w:rsidRPr="00E63CD7">
        <w:rPr>
          <w:rFonts w:ascii="GHEA Grapalat" w:hAnsi="GHEA Grapalat" w:cs="Sylfaen"/>
          <w:sz w:val="22"/>
          <w:lang w:val="en-US"/>
        </w:rPr>
        <w:t>-</w:t>
      </w:r>
      <w:r w:rsidR="00A44643" w:rsidRPr="00E63CD7">
        <w:rPr>
          <w:rFonts w:ascii="GHEA Grapalat" w:hAnsi="GHEA Grapalat" w:cs="Sylfaen"/>
          <w:sz w:val="22"/>
          <w:lang w:val="hy-AM"/>
        </w:rPr>
        <w:t>ի մոտ</w:t>
      </w:r>
      <w:r w:rsidR="001E6396" w:rsidRPr="00E63CD7">
        <w:rPr>
          <w:rFonts w:ascii="GHEA Grapalat" w:hAnsi="GHEA Grapalat" w:cs="Sylfaen"/>
          <w:sz w:val="22"/>
          <w:lang w:val="en-US"/>
        </w:rPr>
        <w:t xml:space="preserve"> վնասը</w:t>
      </w:r>
      <w:r w:rsidR="00990BB0" w:rsidRPr="00E63CD7">
        <w:rPr>
          <w:rFonts w:ascii="GHEA Grapalat" w:hAnsi="GHEA Grapalat" w:cs="Sylfaen"/>
          <w:sz w:val="22"/>
          <w:lang w:val="hy-AM"/>
        </w:rPr>
        <w:t xml:space="preserve"> կազմել է</w:t>
      </w:r>
      <w:r w:rsidR="003A26DC" w:rsidRPr="00E63CD7">
        <w:rPr>
          <w:rFonts w:ascii="GHEA Grapalat" w:hAnsi="GHEA Grapalat" w:cs="Sylfaen"/>
          <w:sz w:val="22"/>
          <w:lang w:val="en-US"/>
        </w:rPr>
        <w:t xml:space="preserve"> </w:t>
      </w:r>
      <w:r w:rsidR="007B105A" w:rsidRPr="00E63CD7">
        <w:rPr>
          <w:rFonts w:ascii="GHEA Grapalat" w:hAnsi="GHEA Grapalat" w:cs="Sylfaen"/>
          <w:sz w:val="22"/>
          <w:lang w:val="hy-AM"/>
        </w:rPr>
        <w:t>1</w:t>
      </w:r>
      <w:r w:rsidR="007B105A" w:rsidRPr="00E63CD7">
        <w:rPr>
          <w:rFonts w:ascii="Courier New" w:hAnsi="Courier New" w:cs="Courier New"/>
          <w:sz w:val="22"/>
          <w:lang w:val="hy-AM"/>
        </w:rPr>
        <w:t> </w:t>
      </w:r>
      <w:r w:rsidR="007B105A" w:rsidRPr="00E63CD7">
        <w:rPr>
          <w:rFonts w:ascii="GHEA Grapalat" w:hAnsi="GHEA Grapalat" w:cs="Sylfaen"/>
          <w:sz w:val="22"/>
          <w:lang w:val="hy-AM"/>
        </w:rPr>
        <w:t>376</w:t>
      </w:r>
      <w:r w:rsidR="007B105A" w:rsidRPr="00E63CD7">
        <w:rPr>
          <w:rFonts w:ascii="Courier New" w:hAnsi="Courier New" w:cs="Courier New"/>
          <w:sz w:val="22"/>
          <w:lang w:val="hy-AM"/>
        </w:rPr>
        <w:t> </w:t>
      </w:r>
      <w:r w:rsidR="007B105A" w:rsidRPr="00E63CD7">
        <w:rPr>
          <w:rFonts w:ascii="GHEA Grapalat" w:hAnsi="GHEA Grapalat" w:cs="Sylfaen"/>
          <w:sz w:val="22"/>
          <w:lang w:val="hy-AM"/>
        </w:rPr>
        <w:t>751,3</w:t>
      </w:r>
      <w:r w:rsidR="007257C0" w:rsidRPr="00E63CD7">
        <w:rPr>
          <w:rFonts w:ascii="GHEA Grapalat" w:hAnsi="GHEA Grapalat" w:cs="Sylfaen"/>
          <w:sz w:val="22"/>
          <w:lang w:val="hy-AM"/>
        </w:rPr>
        <w:t xml:space="preserve"> հազ. դրամ</w:t>
      </w:r>
      <w:r w:rsidR="00AA2090" w:rsidRPr="00E63CD7">
        <w:rPr>
          <w:rFonts w:ascii="GHEA Grapalat" w:hAnsi="GHEA Grapalat" w:cs="Sylfaen"/>
          <w:sz w:val="22"/>
          <w:lang w:val="hy-AM"/>
        </w:rPr>
        <w:t xml:space="preserve">: </w:t>
      </w:r>
    </w:p>
    <w:p w:rsidR="002C2FE9" w:rsidRPr="00E63CD7" w:rsidRDefault="00C66808" w:rsidP="005C27CC">
      <w:pPr>
        <w:spacing w:line="360" w:lineRule="auto"/>
        <w:ind w:firstLine="567"/>
        <w:jc w:val="both"/>
        <w:rPr>
          <w:rFonts w:ascii="GHEA Grapalat" w:hAnsi="GHEA Grapalat" w:cs="Sylfaen"/>
          <w:sz w:val="22"/>
          <w:lang w:val="en-US"/>
        </w:rPr>
      </w:pPr>
      <w:r w:rsidRPr="00E63CD7">
        <w:rPr>
          <w:rFonts w:ascii="GHEA Grapalat" w:hAnsi="GHEA Grapalat" w:cs="Sylfaen"/>
          <w:sz w:val="22"/>
          <w:lang w:val="hy-AM" w:eastAsia="en-US"/>
        </w:rPr>
        <w:t>2.</w:t>
      </w:r>
      <w:r w:rsidR="00F65A61" w:rsidRPr="00E63CD7">
        <w:rPr>
          <w:rFonts w:ascii="GHEA Grapalat" w:hAnsi="GHEA Grapalat" w:cs="Sylfaen"/>
          <w:sz w:val="22"/>
          <w:lang w:val="hy-AM" w:eastAsia="en-US"/>
        </w:rPr>
        <w:t xml:space="preserve"> </w:t>
      </w:r>
      <w:r w:rsidR="00F65A61" w:rsidRPr="00E63CD7">
        <w:rPr>
          <w:rFonts w:ascii="GHEA Grapalat" w:hAnsi="GHEA Grapalat" w:cs="Sylfaen"/>
          <w:sz w:val="22"/>
          <w:szCs w:val="22"/>
          <w:lang w:val="hy-AM" w:eastAsia="en-US"/>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w:t>
      </w:r>
      <w:r w:rsidR="000C5A36" w:rsidRPr="00E63CD7">
        <w:rPr>
          <w:rFonts w:ascii="GHEA Grapalat" w:hAnsi="GHEA Grapalat" w:cs="Sylfaen"/>
          <w:sz w:val="22"/>
          <w:lang w:val="en-US" w:eastAsia="en-US"/>
        </w:rPr>
        <w:t>Ընկերությ</w:t>
      </w:r>
      <w:r w:rsidR="000C5A36" w:rsidRPr="00E63CD7">
        <w:rPr>
          <w:rFonts w:ascii="GHEA Grapalat" w:hAnsi="GHEA Grapalat" w:cs="Sylfaen"/>
          <w:sz w:val="22"/>
          <w:lang w:val="ru-RU" w:eastAsia="en-US"/>
        </w:rPr>
        <w:t>ունների</w:t>
      </w:r>
      <w:r w:rsidR="00151844" w:rsidRPr="00E63CD7">
        <w:rPr>
          <w:rFonts w:ascii="GHEA Grapalat" w:hAnsi="GHEA Grapalat" w:cs="Sylfaen"/>
          <w:sz w:val="22"/>
          <w:lang w:val="en-US" w:eastAsia="en-US"/>
        </w:rPr>
        <w:t xml:space="preserve"> բացարձակ իրացվելիության ցուցանիշ</w:t>
      </w:r>
      <w:r w:rsidR="000C5A36" w:rsidRPr="00E63CD7">
        <w:rPr>
          <w:rFonts w:ascii="GHEA Grapalat" w:hAnsi="GHEA Grapalat" w:cs="Sylfaen"/>
          <w:sz w:val="22"/>
          <w:lang w:val="ru-RU" w:eastAsia="en-US"/>
        </w:rPr>
        <w:t>ներ</w:t>
      </w:r>
      <w:r w:rsidR="00151844" w:rsidRPr="00E63CD7">
        <w:rPr>
          <w:rFonts w:ascii="GHEA Grapalat" w:hAnsi="GHEA Grapalat" w:cs="Sylfaen"/>
          <w:sz w:val="22"/>
          <w:lang w:val="en-US" w:eastAsia="en-US"/>
        </w:rPr>
        <w:t xml:space="preserve">ը </w:t>
      </w:r>
      <w:r w:rsidR="00A44643" w:rsidRPr="00E63CD7">
        <w:rPr>
          <w:rFonts w:ascii="GHEA Grapalat" w:hAnsi="GHEA Grapalat" w:cs="Sylfaen"/>
          <w:sz w:val="22"/>
          <w:lang w:val="hy-AM" w:eastAsia="en-US"/>
        </w:rPr>
        <w:t>բարձր են</w:t>
      </w:r>
      <w:r w:rsidR="000C5A36" w:rsidRPr="00E63CD7">
        <w:rPr>
          <w:rFonts w:ascii="GHEA Grapalat" w:hAnsi="GHEA Grapalat" w:cs="Sylfaen"/>
          <w:sz w:val="22"/>
          <w:lang w:val="en-US" w:eastAsia="en-US"/>
        </w:rPr>
        <w:t xml:space="preserve"> </w:t>
      </w:r>
      <w:r w:rsidR="00151844" w:rsidRPr="00E63CD7">
        <w:rPr>
          <w:rFonts w:ascii="GHEA Grapalat" w:hAnsi="GHEA Grapalat" w:cs="Sylfaen"/>
          <w:sz w:val="22"/>
          <w:lang w:val="en-US" w:eastAsia="en-US"/>
        </w:rPr>
        <w:t xml:space="preserve">թույլատրելի սահմանային </w:t>
      </w:r>
      <w:r w:rsidR="000C5A36" w:rsidRPr="00E63CD7">
        <w:rPr>
          <w:rFonts w:ascii="GHEA Grapalat" w:hAnsi="GHEA Grapalat" w:cs="Sylfaen"/>
          <w:sz w:val="22"/>
          <w:lang w:val="en-US" w:eastAsia="en-US"/>
        </w:rPr>
        <w:t>նորմայի</w:t>
      </w:r>
      <w:r w:rsidR="00A44643" w:rsidRPr="00E63CD7">
        <w:rPr>
          <w:rFonts w:ascii="GHEA Grapalat" w:hAnsi="GHEA Grapalat" w:cs="Sylfaen"/>
          <w:sz w:val="22"/>
          <w:lang w:val="hy-AM" w:eastAsia="en-US"/>
        </w:rPr>
        <w:t>ց</w:t>
      </w:r>
      <w:r w:rsidR="002C2FE9" w:rsidRPr="00E63CD7">
        <w:rPr>
          <w:rFonts w:ascii="GHEA Grapalat" w:hAnsi="GHEA Grapalat" w:cs="Sylfaen"/>
          <w:sz w:val="22"/>
          <w:lang w:val="en-US"/>
        </w:rPr>
        <w:t>:</w:t>
      </w:r>
    </w:p>
    <w:p w:rsidR="00A44643" w:rsidRPr="00E63CD7" w:rsidRDefault="000C5A36" w:rsidP="005C27CC">
      <w:pPr>
        <w:spacing w:line="360" w:lineRule="auto"/>
        <w:ind w:firstLine="567"/>
        <w:jc w:val="both"/>
        <w:rPr>
          <w:rFonts w:ascii="GHEA Grapalat" w:hAnsi="GHEA Grapalat"/>
          <w:sz w:val="22"/>
          <w:lang w:val="hy-AM"/>
        </w:rPr>
      </w:pPr>
      <w:r w:rsidRPr="00E63CD7">
        <w:rPr>
          <w:rFonts w:ascii="GHEA Grapalat" w:hAnsi="GHEA Grapalat" w:cs="Sylfaen"/>
          <w:sz w:val="22"/>
          <w:lang w:val="en-US"/>
        </w:rPr>
        <w:t xml:space="preserve">3. </w:t>
      </w:r>
      <w:r w:rsidRPr="00E63CD7">
        <w:rPr>
          <w:rFonts w:ascii="GHEA Grapalat" w:hAnsi="GHEA Grapalat" w:cs="Sylfaen"/>
          <w:sz w:val="22"/>
          <w:lang w:val="ru-RU"/>
        </w:rPr>
        <w:t>Ընկերություններու</w:t>
      </w:r>
      <w:r w:rsidR="00B3089C" w:rsidRPr="00E63CD7">
        <w:rPr>
          <w:rFonts w:ascii="GHEA Grapalat" w:hAnsi="GHEA Grapalat" w:cs="Sylfaen"/>
          <w:sz w:val="22"/>
          <w:lang w:val="ru-RU"/>
        </w:rPr>
        <w:t>մ</w:t>
      </w:r>
      <w:r w:rsidR="00424BAF" w:rsidRPr="00E63CD7">
        <w:rPr>
          <w:rFonts w:ascii="GHEA Grapalat" w:hAnsi="GHEA Grapalat" w:cs="Sylfaen"/>
          <w:sz w:val="22"/>
          <w:lang w:val="en-US"/>
        </w:rPr>
        <w:t xml:space="preserve"> </w:t>
      </w:r>
      <w:r w:rsidR="00674865" w:rsidRPr="00E63CD7">
        <w:rPr>
          <w:rFonts w:ascii="GHEA Grapalat" w:hAnsi="GHEA Grapalat"/>
          <w:sz w:val="22"/>
          <w:lang w:val="hy-AM"/>
        </w:rPr>
        <w:t>ֆինանսական անկախության և ֆինանսավորման գործակիցները</w:t>
      </w:r>
      <w:r w:rsidRPr="00E63CD7">
        <w:rPr>
          <w:rFonts w:ascii="GHEA Grapalat" w:hAnsi="GHEA Grapalat"/>
          <w:sz w:val="22"/>
          <w:lang w:val="hy-AM"/>
        </w:rPr>
        <w:t xml:space="preserve"> համապատասխանում են պրակտիկայում ընդունված թույլատրելի սահմանային նորմաներին</w:t>
      </w:r>
      <w:r w:rsidR="00674865" w:rsidRPr="00E63CD7">
        <w:rPr>
          <w:rFonts w:ascii="GHEA Grapalat" w:hAnsi="GHEA Grapalat"/>
          <w:sz w:val="22"/>
          <w:lang w:val="hy-AM"/>
        </w:rPr>
        <w:t>, այսինքն</w:t>
      </w:r>
      <w:r w:rsidRPr="00E63CD7">
        <w:rPr>
          <w:rFonts w:ascii="GHEA Grapalat" w:hAnsi="GHEA Grapalat"/>
          <w:sz w:val="22"/>
          <w:lang w:val="hy-AM"/>
        </w:rPr>
        <w:t xml:space="preserve"> բարձր է շրջանառու միջոցների ձևավորմանը սեփական կապիտալի մասնակցության աստիճանը:</w:t>
      </w:r>
    </w:p>
    <w:p w:rsidR="00A44643" w:rsidRPr="00E63CD7" w:rsidRDefault="00A44643" w:rsidP="005C27CC">
      <w:pPr>
        <w:spacing w:line="360" w:lineRule="auto"/>
        <w:ind w:firstLine="567"/>
        <w:jc w:val="both"/>
        <w:rPr>
          <w:rFonts w:ascii="GHEA Grapalat" w:hAnsi="GHEA Grapalat" w:cs="Sylfaen"/>
          <w:sz w:val="22"/>
          <w:lang w:val="hy-AM"/>
        </w:rPr>
      </w:pPr>
      <w:r w:rsidRPr="00E63CD7">
        <w:rPr>
          <w:rFonts w:ascii="GHEA Grapalat" w:hAnsi="GHEA Grapalat" w:cs="Sylfaen"/>
          <w:sz w:val="22"/>
          <w:lang w:val="hy-AM"/>
        </w:rPr>
        <w:t>4. Ներդրման գործակիցը ցույց է տալիս, սեփական կապիտալի արտադրական ներդրումների ծածկման աստիճանը։ «Սալսա դի</w:t>
      </w:r>
      <w:r w:rsidR="00F92598" w:rsidRPr="00E63CD7">
        <w:rPr>
          <w:rFonts w:ascii="GHEA Grapalat" w:hAnsi="GHEA Grapalat" w:cs="Sylfaen"/>
          <w:sz w:val="22"/>
          <w:lang w:val="hy-AM"/>
        </w:rPr>
        <w:t>վելոփմենթ» ՓԲԸ-ի մոտ գործակիցը</w:t>
      </w:r>
      <w:r w:rsidRPr="00E63CD7">
        <w:rPr>
          <w:rFonts w:ascii="GHEA Grapalat" w:hAnsi="GHEA Grapalat" w:cs="Sylfaen"/>
          <w:sz w:val="22"/>
          <w:lang w:val="hy-AM"/>
        </w:rPr>
        <w:t xml:space="preserve"> </w:t>
      </w:r>
      <w:r w:rsidR="00F92598" w:rsidRPr="00E63CD7">
        <w:rPr>
          <w:rFonts w:ascii="GHEA Grapalat" w:hAnsi="GHEA Grapalat" w:cs="Sylfaen"/>
          <w:sz w:val="22"/>
          <w:lang w:val="hy-AM"/>
        </w:rPr>
        <w:t xml:space="preserve">չի հաշվարկվել` </w:t>
      </w:r>
      <w:r w:rsidR="00F92598" w:rsidRPr="00E63CD7">
        <w:rPr>
          <w:rFonts w:ascii="GHEA Grapalat" w:hAnsi="GHEA Grapalat" w:cs="Sylfaen"/>
          <w:sz w:val="22"/>
          <w:lang w:val="hy-AM"/>
        </w:rPr>
        <w:lastRenderedPageBreak/>
        <w:t>արտադրական ներդրումներ չեն իրականացվել</w:t>
      </w:r>
      <w:r w:rsidRPr="00E63CD7">
        <w:rPr>
          <w:rFonts w:ascii="GHEA Grapalat" w:hAnsi="GHEA Grapalat" w:cs="Sylfaen"/>
          <w:sz w:val="22"/>
          <w:lang w:val="hy-AM"/>
        </w:rPr>
        <w:t xml:space="preserve">, իսկ </w:t>
      </w:r>
      <w:r w:rsidRPr="00E63CD7">
        <w:rPr>
          <w:rFonts w:ascii="GHEA Grapalat" w:hAnsi="GHEA Grapalat"/>
          <w:sz w:val="22"/>
          <w:lang w:val="hy-AM"/>
        </w:rPr>
        <w:t>«Քաղաքաշինական ծրագ</w:t>
      </w:r>
      <w:r w:rsidR="00990BB0" w:rsidRPr="00E63CD7">
        <w:rPr>
          <w:rFonts w:ascii="GHEA Grapalat" w:hAnsi="GHEA Grapalat"/>
          <w:sz w:val="22"/>
          <w:lang w:val="hy-AM"/>
        </w:rPr>
        <w:t>րերի փորձագիտական կոմիտե» ԲԲԸ-ի</w:t>
      </w:r>
      <w:r w:rsidRPr="00E63CD7">
        <w:rPr>
          <w:rFonts w:ascii="GHEA Grapalat" w:hAnsi="GHEA Grapalat"/>
          <w:sz w:val="22"/>
          <w:lang w:val="hy-AM"/>
        </w:rPr>
        <w:t xml:space="preserve"> մոտ </w:t>
      </w:r>
      <w:r w:rsidR="00990BB0" w:rsidRPr="00E63CD7">
        <w:rPr>
          <w:rFonts w:ascii="GHEA Grapalat" w:hAnsi="GHEA Grapalat"/>
          <w:sz w:val="22"/>
          <w:lang w:val="hy-AM"/>
        </w:rPr>
        <w:t>գործակիցը հավասար</w:t>
      </w:r>
      <w:r w:rsidR="007B105A" w:rsidRPr="00E63CD7">
        <w:rPr>
          <w:rFonts w:ascii="GHEA Grapalat" w:hAnsi="GHEA Grapalat"/>
          <w:sz w:val="22"/>
          <w:lang w:val="hy-AM"/>
        </w:rPr>
        <w:t xml:space="preserve"> է 0,816 </w:t>
      </w:r>
      <w:r w:rsidR="00F92598" w:rsidRPr="00E63CD7">
        <w:rPr>
          <w:rFonts w:ascii="GHEA Grapalat" w:hAnsi="GHEA Grapalat"/>
          <w:sz w:val="22"/>
          <w:szCs w:val="22"/>
          <w:lang w:val="hy-AM"/>
        </w:rPr>
        <w:t>(նախորդ</w:t>
      </w:r>
      <w:r w:rsidR="007B105A" w:rsidRPr="00E63CD7">
        <w:rPr>
          <w:rFonts w:ascii="GHEA Grapalat" w:hAnsi="GHEA Grapalat"/>
          <w:sz w:val="22"/>
          <w:szCs w:val="22"/>
          <w:lang w:val="hy-AM"/>
        </w:rPr>
        <w:t xml:space="preserve"> տարի </w:t>
      </w:r>
      <w:r w:rsidR="00990BB0" w:rsidRPr="00E63CD7">
        <w:rPr>
          <w:rFonts w:ascii="GHEA Grapalat" w:hAnsi="GHEA Grapalat"/>
          <w:sz w:val="22"/>
          <w:szCs w:val="22"/>
          <w:lang w:val="hy-AM"/>
        </w:rPr>
        <w:t xml:space="preserve">նույն հաշվետու ժամանակաշրջանում գործակիցը </w:t>
      </w:r>
      <w:r w:rsidR="007B105A" w:rsidRPr="00E63CD7">
        <w:rPr>
          <w:rFonts w:ascii="GHEA Grapalat" w:hAnsi="GHEA Grapalat"/>
          <w:sz w:val="22"/>
          <w:szCs w:val="22"/>
          <w:lang w:val="hy-AM"/>
        </w:rPr>
        <w:t xml:space="preserve">կազմել էր </w:t>
      </w:r>
      <w:r w:rsidR="007B105A" w:rsidRPr="00E63CD7">
        <w:rPr>
          <w:rFonts w:ascii="GHEA Grapalat" w:hAnsi="GHEA Grapalat" w:cs="Sylfaen"/>
          <w:sz w:val="22"/>
          <w:lang w:val="hy-AM"/>
        </w:rPr>
        <w:t>0.642</w:t>
      </w:r>
      <w:r w:rsidR="007B105A" w:rsidRPr="00E63CD7">
        <w:rPr>
          <w:rFonts w:ascii="GHEA Grapalat" w:hAnsi="GHEA Grapalat"/>
          <w:sz w:val="22"/>
          <w:szCs w:val="22"/>
          <w:lang w:val="hy-AM"/>
        </w:rPr>
        <w:t xml:space="preserve">) </w:t>
      </w:r>
      <w:r w:rsidRPr="00E63CD7">
        <w:rPr>
          <w:rFonts w:ascii="GHEA Grapalat" w:hAnsi="GHEA Grapalat" w:cs="Sylfaen"/>
          <w:sz w:val="22"/>
          <w:lang w:val="hy-AM"/>
        </w:rPr>
        <w:t xml:space="preserve">։ </w:t>
      </w:r>
    </w:p>
    <w:p w:rsidR="00424BAF" w:rsidRPr="00E63CD7" w:rsidRDefault="00A44643" w:rsidP="005C27CC">
      <w:pPr>
        <w:spacing w:line="360" w:lineRule="auto"/>
        <w:ind w:firstLine="567"/>
        <w:jc w:val="both"/>
        <w:rPr>
          <w:rFonts w:ascii="GHEA Grapalat" w:hAnsi="GHEA Grapalat"/>
          <w:sz w:val="22"/>
          <w:lang w:val="hy-AM"/>
        </w:rPr>
      </w:pPr>
      <w:r w:rsidRPr="00E63CD7">
        <w:rPr>
          <w:rFonts w:ascii="GHEA Grapalat" w:hAnsi="GHEA Grapalat"/>
          <w:sz w:val="22"/>
          <w:lang w:val="hy-AM"/>
        </w:rPr>
        <w:t>5</w:t>
      </w:r>
      <w:r w:rsidR="001726C8" w:rsidRPr="00E63CD7">
        <w:rPr>
          <w:rFonts w:ascii="GHEA Grapalat" w:hAnsi="GHEA Grapalat"/>
          <w:sz w:val="22"/>
          <w:lang w:val="hy-AM"/>
        </w:rPr>
        <w:t>.</w:t>
      </w:r>
      <w:r w:rsidR="00424BAF" w:rsidRPr="00E63CD7">
        <w:rPr>
          <w:rFonts w:ascii="GHEA Grapalat" w:hAnsi="GHEA Grapalat"/>
          <w:sz w:val="22"/>
          <w:lang w:val="hy-AM"/>
        </w:rPr>
        <w:t xml:space="preserve"> Ակտիվների շրջանառելիությ</w:t>
      </w:r>
      <w:r w:rsidR="001726C8" w:rsidRPr="00E63CD7">
        <w:rPr>
          <w:rFonts w:ascii="GHEA Grapalat" w:hAnsi="GHEA Grapalat"/>
          <w:sz w:val="22"/>
          <w:lang w:val="hy-AM"/>
        </w:rPr>
        <w:t>ան գործակիցը բնութագրում է ընկերության բոլոր մի</w:t>
      </w:r>
      <w:r w:rsidR="00F92598" w:rsidRPr="00E63CD7">
        <w:rPr>
          <w:rFonts w:ascii="GHEA Grapalat" w:hAnsi="GHEA Grapalat"/>
          <w:sz w:val="22"/>
          <w:lang w:val="hy-AM"/>
        </w:rPr>
        <w:t>ջոցների շրջապտույտի արագությունն</w:t>
      </w:r>
      <w:r w:rsidR="001726C8" w:rsidRPr="00E63CD7">
        <w:rPr>
          <w:rFonts w:ascii="GHEA Grapalat" w:hAnsi="GHEA Grapalat"/>
          <w:sz w:val="22"/>
          <w:lang w:val="hy-AM"/>
        </w:rPr>
        <w:t>՝ անկա</w:t>
      </w:r>
      <w:r w:rsidR="003A26DC" w:rsidRPr="00E63CD7">
        <w:rPr>
          <w:rFonts w:ascii="GHEA Grapalat" w:hAnsi="GHEA Grapalat"/>
          <w:sz w:val="22"/>
          <w:lang w:val="hy-AM"/>
        </w:rPr>
        <w:t xml:space="preserve">խ դրանց ձևավորման աղբյուրից և </w:t>
      </w:r>
      <w:r w:rsidR="001726C8" w:rsidRPr="00E63CD7">
        <w:rPr>
          <w:rFonts w:ascii="GHEA Grapalat" w:hAnsi="GHEA Grapalat"/>
          <w:sz w:val="22"/>
          <w:lang w:val="hy-AM"/>
        </w:rPr>
        <w:t>ո</w:t>
      </w:r>
      <w:r w:rsidR="00424BAF" w:rsidRPr="00E63CD7">
        <w:rPr>
          <w:rFonts w:ascii="GHEA Grapalat" w:hAnsi="GHEA Grapalat"/>
          <w:sz w:val="22"/>
          <w:lang w:val="hy-AM"/>
        </w:rPr>
        <w:t>րքան մեծ է այս ցուցանիշը, այնքան արդյունավետորեն են օգտագործվում ակտիվները:</w:t>
      </w:r>
      <w:r w:rsidRPr="00E63CD7">
        <w:rPr>
          <w:rFonts w:ascii="GHEA Grapalat" w:hAnsi="GHEA Grapalat" w:cs="Sylfaen"/>
          <w:sz w:val="22"/>
          <w:lang w:val="hy-AM"/>
        </w:rPr>
        <w:t xml:space="preserve"> «Սալսա դիվելոփմենթ»</w:t>
      </w:r>
      <w:r w:rsidR="001726C8" w:rsidRPr="00E63CD7">
        <w:rPr>
          <w:rFonts w:ascii="GHEA Grapalat" w:hAnsi="GHEA Grapalat" w:cs="Sylfaen"/>
          <w:sz w:val="22"/>
          <w:lang w:val="hy-AM"/>
        </w:rPr>
        <w:t xml:space="preserve"> ՓԲԸ</w:t>
      </w:r>
      <w:r w:rsidR="00087941" w:rsidRPr="00E63CD7">
        <w:rPr>
          <w:rFonts w:ascii="GHEA Grapalat" w:hAnsi="GHEA Grapalat" w:cs="Sylfaen"/>
          <w:sz w:val="22"/>
          <w:lang w:val="hy-AM"/>
        </w:rPr>
        <w:t>-ի</w:t>
      </w:r>
      <w:r w:rsidR="001726C8" w:rsidRPr="00E63CD7">
        <w:rPr>
          <w:rFonts w:ascii="GHEA Grapalat" w:hAnsi="GHEA Grapalat" w:cs="Sylfaen"/>
          <w:sz w:val="22"/>
          <w:lang w:val="hy-AM"/>
        </w:rPr>
        <w:t xml:space="preserve"> մոտ</w:t>
      </w:r>
      <w:r w:rsidRPr="00E63CD7">
        <w:rPr>
          <w:rFonts w:ascii="GHEA Grapalat" w:hAnsi="GHEA Grapalat" w:cs="Sylfaen"/>
          <w:sz w:val="22"/>
          <w:lang w:val="hy-AM"/>
        </w:rPr>
        <w:t>, ինչպես նախորդ տարի,</w:t>
      </w:r>
      <w:r w:rsidR="001726C8" w:rsidRPr="00E63CD7">
        <w:rPr>
          <w:rFonts w:ascii="GHEA Grapalat" w:hAnsi="GHEA Grapalat" w:cs="Sylfaen"/>
          <w:sz w:val="22"/>
          <w:lang w:val="hy-AM"/>
        </w:rPr>
        <w:t xml:space="preserve"> </w:t>
      </w:r>
      <w:r w:rsidR="001726C8" w:rsidRPr="00E63CD7">
        <w:rPr>
          <w:rFonts w:ascii="GHEA Grapalat" w:hAnsi="GHEA Grapalat" w:cs="Sylfaen"/>
          <w:sz w:val="22"/>
          <w:lang w:val="hy-AM" w:eastAsia="en-US"/>
        </w:rPr>
        <w:t>ակտիվներն ըն</w:t>
      </w:r>
      <w:r w:rsidRPr="00E63CD7">
        <w:rPr>
          <w:rFonts w:ascii="GHEA Grapalat" w:hAnsi="GHEA Grapalat" w:cs="Sylfaen"/>
          <w:sz w:val="22"/>
          <w:lang w:val="hy-AM" w:eastAsia="en-US"/>
        </w:rPr>
        <w:t>դհանրապես չեն շրջանառվել, իսկ «</w:t>
      </w:r>
      <w:r w:rsidR="001726C8" w:rsidRPr="00E63CD7">
        <w:rPr>
          <w:rFonts w:ascii="GHEA Grapalat" w:hAnsi="GHEA Grapalat" w:cs="Sylfaen"/>
          <w:sz w:val="22"/>
          <w:lang w:val="hy-AM" w:eastAsia="en-US"/>
        </w:rPr>
        <w:t>Քաղաքաշինակա</w:t>
      </w:r>
      <w:r w:rsidRPr="00E63CD7">
        <w:rPr>
          <w:rFonts w:ascii="GHEA Grapalat" w:hAnsi="GHEA Grapalat" w:cs="Sylfaen"/>
          <w:sz w:val="22"/>
          <w:lang w:val="hy-AM" w:eastAsia="en-US"/>
        </w:rPr>
        <w:t>ն ծրագրերի փորձագիտական կոմիտե» ԲԲԸ-ի մոտ</w:t>
      </w:r>
      <w:r w:rsidR="00990BB0" w:rsidRPr="00E63CD7">
        <w:rPr>
          <w:rFonts w:ascii="GHEA Grapalat" w:hAnsi="GHEA Grapalat" w:cs="Sylfaen"/>
          <w:sz w:val="22"/>
          <w:lang w:val="hy-AM" w:eastAsia="en-US"/>
        </w:rPr>
        <w:t xml:space="preserve"> գործակիցը</w:t>
      </w:r>
      <w:r w:rsidRPr="00E63CD7">
        <w:rPr>
          <w:rFonts w:ascii="GHEA Grapalat" w:hAnsi="GHEA Grapalat" w:cs="Sylfaen"/>
          <w:sz w:val="22"/>
          <w:lang w:val="hy-AM" w:eastAsia="en-US"/>
        </w:rPr>
        <w:t xml:space="preserve"> հավասար է 0,</w:t>
      </w:r>
      <w:r w:rsidR="00650625" w:rsidRPr="00E63CD7">
        <w:rPr>
          <w:rFonts w:ascii="GHEA Grapalat" w:hAnsi="GHEA Grapalat" w:cs="Sylfaen"/>
          <w:sz w:val="22"/>
          <w:lang w:val="hy-AM" w:eastAsia="en-US"/>
        </w:rPr>
        <w:t>045</w:t>
      </w:r>
      <w:r w:rsidR="001726C8" w:rsidRPr="00E63CD7">
        <w:rPr>
          <w:rFonts w:ascii="GHEA Grapalat" w:hAnsi="GHEA Grapalat" w:cs="Sylfaen"/>
          <w:sz w:val="22"/>
          <w:lang w:val="hy-AM" w:eastAsia="en-US"/>
        </w:rPr>
        <w:t xml:space="preserve">: </w:t>
      </w:r>
    </w:p>
    <w:p w:rsidR="00237FB1" w:rsidRPr="00E63CD7" w:rsidRDefault="00A44643" w:rsidP="005C27CC">
      <w:pPr>
        <w:pStyle w:val="a3"/>
        <w:ind w:firstLine="567"/>
        <w:rPr>
          <w:rFonts w:ascii="GHEA Grapalat" w:hAnsi="GHEA Grapalat" w:cs="Sylfaen"/>
          <w:sz w:val="22"/>
          <w:lang w:val="hy-AM"/>
        </w:rPr>
      </w:pPr>
      <w:r w:rsidRPr="00E63CD7">
        <w:rPr>
          <w:rFonts w:ascii="GHEA Grapalat" w:hAnsi="GHEA Grapalat" w:cs="Sylfaen"/>
          <w:sz w:val="22"/>
          <w:lang w:val="hy-AM"/>
        </w:rPr>
        <w:t>6</w:t>
      </w:r>
      <w:r w:rsidR="00237FB1" w:rsidRPr="00E63CD7">
        <w:rPr>
          <w:rFonts w:ascii="GHEA Grapalat" w:hAnsi="GHEA Grapalat" w:cs="Sylfaen"/>
          <w:sz w:val="22"/>
          <w:lang w:val="hy-AM"/>
        </w:rPr>
        <w:t xml:space="preserve">. </w:t>
      </w:r>
      <w:r w:rsidR="00151844" w:rsidRPr="00E63CD7">
        <w:rPr>
          <w:rFonts w:ascii="GHEA Grapalat" w:hAnsi="GHEA Grapalat" w:cs="Sylfaen"/>
          <w:sz w:val="22"/>
          <w:lang w:val="hy-AM"/>
        </w:rPr>
        <w:t xml:space="preserve">Ակտիվների շահութաբերության գործակիցը բնութագրում </w:t>
      </w:r>
      <w:r w:rsidR="0006239A" w:rsidRPr="00E63CD7">
        <w:rPr>
          <w:rFonts w:ascii="GHEA Grapalat" w:hAnsi="GHEA Grapalat" w:cs="Sylfaen"/>
          <w:sz w:val="22"/>
          <w:lang w:val="hy-AM"/>
        </w:rPr>
        <w:t>է կառավարման արդյունավետությունը և ցույց է տալիս</w:t>
      </w:r>
      <w:r w:rsidR="00151844" w:rsidRPr="00E63CD7">
        <w:rPr>
          <w:rFonts w:ascii="GHEA Grapalat" w:hAnsi="GHEA Grapalat" w:cs="Sylfaen"/>
          <w:sz w:val="22"/>
          <w:lang w:val="hy-AM"/>
        </w:rPr>
        <w:t xml:space="preserve"> </w:t>
      </w:r>
      <w:r w:rsidR="0006239A" w:rsidRPr="00E63CD7">
        <w:rPr>
          <w:rFonts w:ascii="GHEA Grapalat" w:hAnsi="GHEA Grapalat" w:cs="Sylfaen"/>
          <w:sz w:val="22"/>
          <w:lang w:val="hy-AM"/>
        </w:rPr>
        <w:t>միավոր ակտիվների հաշվով շահույթի մեծությունը</w:t>
      </w:r>
      <w:r w:rsidR="00151844" w:rsidRPr="00E63CD7">
        <w:rPr>
          <w:rFonts w:ascii="GHEA Grapalat" w:hAnsi="GHEA Grapalat" w:cs="Sylfaen"/>
          <w:sz w:val="22"/>
          <w:lang w:val="hy-AM"/>
        </w:rPr>
        <w:t>: Շահութաբերության հետ կապված բոլոր ցուցանիշները</w:t>
      </w:r>
      <w:r w:rsidR="000C5A36" w:rsidRPr="00E63CD7">
        <w:rPr>
          <w:rFonts w:ascii="GHEA Grapalat" w:hAnsi="GHEA Grapalat" w:cs="Sylfaen"/>
          <w:sz w:val="22"/>
          <w:lang w:val="hy-AM"/>
        </w:rPr>
        <w:t xml:space="preserve"> </w:t>
      </w:r>
      <w:r w:rsidR="00E35758" w:rsidRPr="00E63CD7">
        <w:rPr>
          <w:rFonts w:ascii="GHEA Grapalat" w:hAnsi="GHEA Grapalat" w:cs="Sylfaen"/>
          <w:sz w:val="22"/>
          <w:lang w:val="hy-AM"/>
        </w:rPr>
        <w:t>թվով 2</w:t>
      </w:r>
      <w:r w:rsidR="005F1D2F" w:rsidRPr="00E63CD7">
        <w:rPr>
          <w:rFonts w:ascii="GHEA Grapalat" w:hAnsi="GHEA Grapalat" w:cs="Sylfaen"/>
          <w:sz w:val="22"/>
          <w:lang w:val="hy-AM"/>
        </w:rPr>
        <w:t xml:space="preserve"> ընկերությունների</w:t>
      </w:r>
      <w:r w:rsidR="000C5A36" w:rsidRPr="00E63CD7">
        <w:rPr>
          <w:rFonts w:ascii="GHEA Grapalat" w:hAnsi="GHEA Grapalat" w:cs="Sylfaen"/>
          <w:sz w:val="22"/>
          <w:lang w:val="hy-AM"/>
        </w:rPr>
        <w:t xml:space="preserve"> մոտ</w:t>
      </w:r>
      <w:r w:rsidR="00BE15CF" w:rsidRPr="00E63CD7">
        <w:rPr>
          <w:rFonts w:ascii="GHEA Grapalat" w:hAnsi="GHEA Grapalat" w:cs="Sylfaen"/>
          <w:sz w:val="22"/>
          <w:lang w:val="hy-AM"/>
        </w:rPr>
        <w:t xml:space="preserve"> բացասական են, այսինքն կազմակերպություններն իրենց գործառնական ծախսերը կառավարելիս չեն պահպանել ծախսերի այնպիսի մակարդակ, որից հետո կապահովեին շահույթ</w:t>
      </w:r>
      <w:r w:rsidR="00650625" w:rsidRPr="00E63CD7">
        <w:rPr>
          <w:rFonts w:ascii="GHEA Grapalat" w:hAnsi="GHEA Grapalat" w:cs="Sylfaen"/>
          <w:sz w:val="22"/>
          <w:lang w:val="hy-AM"/>
        </w:rPr>
        <w:t>: Գ</w:t>
      </w:r>
      <w:r w:rsidR="00087941" w:rsidRPr="00E63CD7">
        <w:rPr>
          <w:rFonts w:ascii="GHEA Grapalat" w:hAnsi="GHEA Grapalat" w:cs="Sylfaen"/>
          <w:sz w:val="22"/>
          <w:lang w:val="hy-AM"/>
        </w:rPr>
        <w:t>ործակից</w:t>
      </w:r>
      <w:r w:rsidR="00650625" w:rsidRPr="00E63CD7">
        <w:rPr>
          <w:rFonts w:ascii="GHEA Grapalat" w:hAnsi="GHEA Grapalat" w:cs="Sylfaen"/>
          <w:sz w:val="22"/>
          <w:lang w:val="hy-AM"/>
        </w:rPr>
        <w:t>ը</w:t>
      </w:r>
      <w:r w:rsidR="00087941" w:rsidRPr="00E63CD7">
        <w:rPr>
          <w:rFonts w:ascii="GHEA Grapalat" w:hAnsi="GHEA Grapalat" w:cs="Sylfaen"/>
          <w:sz w:val="22"/>
          <w:lang w:val="hy-AM"/>
        </w:rPr>
        <w:t xml:space="preserve"> «Սալսա դիվելոփմ</w:t>
      </w:r>
      <w:r w:rsidR="00650625" w:rsidRPr="00E63CD7">
        <w:rPr>
          <w:rFonts w:ascii="GHEA Grapalat" w:hAnsi="GHEA Grapalat" w:cs="Sylfaen"/>
          <w:sz w:val="22"/>
          <w:lang w:val="hy-AM"/>
        </w:rPr>
        <w:t>ենթ» ՓԲԸ-ի</w:t>
      </w:r>
      <w:r w:rsidR="005C27CC" w:rsidRPr="00E63CD7">
        <w:rPr>
          <w:rFonts w:ascii="GHEA Grapalat" w:hAnsi="GHEA Grapalat" w:cs="Sylfaen"/>
          <w:sz w:val="22"/>
          <w:lang w:val="hy-AM"/>
        </w:rPr>
        <w:t xml:space="preserve"> մոտ </w:t>
      </w:r>
      <w:r w:rsidR="00650625" w:rsidRPr="00E63CD7">
        <w:rPr>
          <w:rFonts w:ascii="GHEA Grapalat" w:hAnsi="GHEA Grapalat" w:cs="Sylfaen"/>
          <w:sz w:val="22"/>
          <w:lang w:val="hy-AM"/>
        </w:rPr>
        <w:t>հավասար է -7,83</w:t>
      </w:r>
      <w:r w:rsidR="00087941" w:rsidRPr="00E63CD7">
        <w:rPr>
          <w:rFonts w:ascii="GHEA Grapalat" w:hAnsi="GHEA Grapalat" w:cs="Sylfaen"/>
          <w:sz w:val="22"/>
          <w:lang w:val="hy-AM"/>
        </w:rPr>
        <w:t xml:space="preserve">-ի, իսկ </w:t>
      </w:r>
      <w:r w:rsidR="00087941" w:rsidRPr="00E63CD7">
        <w:rPr>
          <w:rFonts w:ascii="GHEA Grapalat" w:hAnsi="GHEA Grapalat"/>
          <w:sz w:val="22"/>
          <w:lang w:val="hy-AM"/>
        </w:rPr>
        <w:t>«Քաղաքաշինական ծրագրերի փորձագիտական կոմիտե» ԲԲԸ-ի  մոտ</w:t>
      </w:r>
      <w:r w:rsidR="00621627" w:rsidRPr="00E63CD7">
        <w:rPr>
          <w:rFonts w:ascii="GHEA Grapalat" w:hAnsi="GHEA Grapalat"/>
          <w:sz w:val="22"/>
          <w:lang w:val="hy-AM"/>
        </w:rPr>
        <w:t>՝</w:t>
      </w:r>
      <w:r w:rsidRPr="00E63CD7">
        <w:rPr>
          <w:rFonts w:ascii="GHEA Grapalat" w:hAnsi="GHEA Grapalat" w:cs="Sylfaen"/>
          <w:sz w:val="22"/>
          <w:lang w:val="hy-AM"/>
        </w:rPr>
        <w:t xml:space="preserve"> </w:t>
      </w:r>
      <w:r w:rsidR="00650625" w:rsidRPr="00E63CD7">
        <w:rPr>
          <w:rFonts w:ascii="GHEA Grapalat" w:hAnsi="GHEA Grapalat" w:cs="Sylfaen"/>
          <w:sz w:val="22"/>
          <w:lang w:val="hy-AM"/>
        </w:rPr>
        <w:t>-4,06</w:t>
      </w:r>
      <w:r w:rsidR="00621627" w:rsidRPr="00E63CD7">
        <w:rPr>
          <w:rFonts w:ascii="GHEA Grapalat" w:hAnsi="GHEA Grapalat" w:cs="Sylfaen"/>
          <w:sz w:val="22"/>
          <w:lang w:val="hy-AM"/>
        </w:rPr>
        <w:t>-ի։</w:t>
      </w:r>
    </w:p>
    <w:p w:rsidR="00C868BE" w:rsidRPr="00E63CD7" w:rsidRDefault="003D04AC" w:rsidP="005C27CC">
      <w:pPr>
        <w:pStyle w:val="a3"/>
        <w:ind w:firstLine="567"/>
        <w:rPr>
          <w:rFonts w:ascii="GHEA Grapalat" w:hAnsi="GHEA Grapalat" w:cs="Sylfaen"/>
          <w:sz w:val="22"/>
          <w:lang w:val="hy-AM"/>
        </w:rPr>
      </w:pPr>
      <w:r w:rsidRPr="00E63CD7">
        <w:rPr>
          <w:rFonts w:ascii="GHEA Grapalat" w:hAnsi="GHEA Grapalat" w:cs="Sylfaen"/>
          <w:sz w:val="22"/>
          <w:lang w:val="hy-AM"/>
        </w:rPr>
        <w:t>7</w:t>
      </w:r>
      <w:r w:rsidR="00151844" w:rsidRPr="00E63CD7">
        <w:rPr>
          <w:rFonts w:ascii="GHEA Grapalat" w:hAnsi="GHEA Grapalat" w:cs="Sylfaen"/>
          <w:sz w:val="22"/>
          <w:lang w:val="hy-AM"/>
        </w:rPr>
        <w:t xml:space="preserve">.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w:t>
      </w:r>
      <w:r w:rsidR="005C27CC" w:rsidRPr="00E63CD7">
        <w:rPr>
          <w:rFonts w:ascii="GHEA Grapalat" w:hAnsi="GHEA Grapalat" w:cs="Sylfaen"/>
          <w:sz w:val="22"/>
          <w:lang w:val="hy-AM"/>
        </w:rPr>
        <w:t xml:space="preserve">դրանց համադրմամբ պարզվել է, որ </w:t>
      </w:r>
      <w:r w:rsidRPr="00E63CD7">
        <w:rPr>
          <w:rFonts w:ascii="GHEA Grapalat" w:hAnsi="GHEA Grapalat" w:cs="Sylfaen"/>
          <w:sz w:val="22"/>
          <w:lang w:val="hy-AM"/>
        </w:rPr>
        <w:t>«</w:t>
      </w:r>
      <w:r w:rsidR="00147A7C" w:rsidRPr="00E63CD7">
        <w:rPr>
          <w:rFonts w:ascii="GHEA Grapalat" w:hAnsi="GHEA Grapalat" w:cs="Sylfaen"/>
          <w:sz w:val="22"/>
          <w:lang w:val="hy-AM"/>
        </w:rPr>
        <w:t>Քաղաքաշինակա</w:t>
      </w:r>
      <w:r w:rsidRPr="00E63CD7">
        <w:rPr>
          <w:rFonts w:ascii="GHEA Grapalat" w:hAnsi="GHEA Grapalat" w:cs="Sylfaen"/>
          <w:sz w:val="22"/>
          <w:lang w:val="hy-AM"/>
        </w:rPr>
        <w:t>ն ծրագրերի փորձագիտական կոմիտե»</w:t>
      </w:r>
      <w:r w:rsidR="00147A7C" w:rsidRPr="00E63CD7">
        <w:rPr>
          <w:rFonts w:ascii="GHEA Grapalat" w:hAnsi="GHEA Grapalat" w:cs="Sylfaen"/>
          <w:sz w:val="22"/>
          <w:lang w:val="hy-AM"/>
        </w:rPr>
        <w:t xml:space="preserve"> ԲԲԸ-ի </w:t>
      </w:r>
      <w:r w:rsidR="00650625" w:rsidRPr="00E63CD7">
        <w:rPr>
          <w:rFonts w:ascii="GHEA Grapalat" w:hAnsi="GHEA Grapalat" w:cs="Sylfaen"/>
          <w:sz w:val="22"/>
          <w:lang w:val="hy-AM"/>
        </w:rPr>
        <w:t>եկամուտների 69,4</w:t>
      </w:r>
      <w:r w:rsidRPr="00E63CD7">
        <w:rPr>
          <w:rFonts w:ascii="GHEA Grapalat" w:hAnsi="GHEA Grapalat" w:cs="Sylfaen"/>
          <w:sz w:val="22"/>
          <w:lang w:val="hy-AM"/>
        </w:rPr>
        <w:t xml:space="preserve"> </w:t>
      </w:r>
      <w:r w:rsidR="00650625" w:rsidRPr="00E63CD7">
        <w:rPr>
          <w:rFonts w:ascii="GHEA Grapalat" w:hAnsi="GHEA Grapalat" w:cs="Sylfaen"/>
          <w:sz w:val="22"/>
          <w:lang w:val="hy-AM"/>
        </w:rPr>
        <w:t xml:space="preserve">% </w:t>
      </w:r>
      <w:r w:rsidR="00DE7A01" w:rsidRPr="00E63CD7">
        <w:rPr>
          <w:rFonts w:ascii="GHEA Grapalat" w:hAnsi="GHEA Grapalat" w:cs="Sylfaen"/>
          <w:sz w:val="22"/>
          <w:lang w:val="hy-AM"/>
        </w:rPr>
        <w:t>ձևավորվ</w:t>
      </w:r>
      <w:r w:rsidR="00650625" w:rsidRPr="00E63CD7">
        <w:rPr>
          <w:rFonts w:ascii="GHEA Grapalat" w:hAnsi="GHEA Grapalat" w:cs="Sylfaen"/>
          <w:sz w:val="22"/>
          <w:lang w:val="hy-AM"/>
        </w:rPr>
        <w:t>ել են</w:t>
      </w:r>
      <w:r w:rsidRPr="00E63CD7">
        <w:rPr>
          <w:rFonts w:ascii="GHEA Grapalat" w:hAnsi="GHEA Grapalat" w:cs="Sylfaen"/>
          <w:sz w:val="22"/>
          <w:lang w:val="hy-AM"/>
        </w:rPr>
        <w:t xml:space="preserve"> հիմնականում</w:t>
      </w:r>
      <w:r w:rsidR="007E3BB8" w:rsidRPr="00E63CD7">
        <w:rPr>
          <w:rFonts w:ascii="GHEA Grapalat" w:hAnsi="GHEA Grapalat" w:cs="Sylfaen"/>
          <w:sz w:val="22"/>
          <w:lang w:val="hy-AM"/>
        </w:rPr>
        <w:t xml:space="preserve"> հիմնական</w:t>
      </w:r>
      <w:r w:rsidR="00DE7A01" w:rsidRPr="00E63CD7">
        <w:rPr>
          <w:rFonts w:ascii="GHEA Grapalat" w:hAnsi="GHEA Grapalat" w:cs="Sylfaen"/>
          <w:sz w:val="22"/>
          <w:lang w:val="hy-AM"/>
        </w:rPr>
        <w:t xml:space="preserve"> գործունեությունից</w:t>
      </w:r>
      <w:r w:rsidR="005C3164" w:rsidRPr="00E63CD7">
        <w:rPr>
          <w:rFonts w:ascii="GHEA Grapalat" w:hAnsi="GHEA Grapalat" w:cs="Sylfaen"/>
          <w:sz w:val="22"/>
          <w:lang w:val="hy-AM"/>
        </w:rPr>
        <w:t xml:space="preserve"> </w:t>
      </w:r>
      <w:r w:rsidR="005C3164" w:rsidRPr="00E63CD7">
        <w:rPr>
          <w:rFonts w:ascii="GHEA Grapalat" w:hAnsi="GHEA Grapalat"/>
          <w:sz w:val="22"/>
          <w:szCs w:val="22"/>
          <w:lang w:val="hy-AM"/>
        </w:rPr>
        <w:t>(նախորդ տարի նույն հաշվետու ժամանակաշրջանում հիմնականում ձևավորվել էին ոչ հիմնական գործունեությունից` ակտիվների օտարումից և</w:t>
      </w:r>
      <w:r w:rsidR="00B74D60" w:rsidRPr="00E63CD7">
        <w:rPr>
          <w:rFonts w:ascii="GHEA Grapalat" w:hAnsi="GHEA Grapalat"/>
          <w:sz w:val="22"/>
          <w:szCs w:val="22"/>
          <w:lang w:val="hy-AM"/>
        </w:rPr>
        <w:t xml:space="preserve"> </w:t>
      </w:r>
      <w:r w:rsidR="005C3164" w:rsidRPr="00E63CD7">
        <w:rPr>
          <w:rFonts w:ascii="GHEA Grapalat" w:hAnsi="GHEA Grapalat"/>
          <w:sz w:val="22"/>
          <w:szCs w:val="22"/>
          <w:lang w:val="hy-AM"/>
        </w:rPr>
        <w:t>այլն)</w:t>
      </w:r>
      <w:r w:rsidRPr="00E63CD7">
        <w:rPr>
          <w:rFonts w:ascii="GHEA Grapalat" w:hAnsi="GHEA Grapalat" w:cs="Sylfaen"/>
          <w:sz w:val="22"/>
          <w:lang w:val="hy-AM"/>
        </w:rPr>
        <w:t xml:space="preserve">, իսկ «Սալսա դիվելոփմենթ» </w:t>
      </w:r>
      <w:r w:rsidR="00147A7C" w:rsidRPr="00E63CD7">
        <w:rPr>
          <w:rFonts w:ascii="GHEA Grapalat" w:hAnsi="GHEA Grapalat" w:cs="Sylfaen"/>
          <w:sz w:val="22"/>
          <w:lang w:val="hy-AM"/>
        </w:rPr>
        <w:t>ՓԲԸ-ն ե</w:t>
      </w:r>
      <w:r w:rsidRPr="00E63CD7">
        <w:rPr>
          <w:rFonts w:ascii="GHEA Grapalat" w:hAnsi="GHEA Grapalat" w:cs="Sylfaen"/>
          <w:sz w:val="22"/>
          <w:lang w:val="hy-AM"/>
        </w:rPr>
        <w:t xml:space="preserve">կամուտներ </w:t>
      </w:r>
      <w:r w:rsidR="005C3164" w:rsidRPr="00E63CD7">
        <w:rPr>
          <w:rFonts w:ascii="GHEA Grapalat" w:hAnsi="GHEA Grapalat" w:cs="Sylfaen"/>
          <w:sz w:val="22"/>
          <w:lang w:val="hy-AM"/>
        </w:rPr>
        <w:t>ընդհանրապես չի</w:t>
      </w:r>
      <w:r w:rsidR="00650625" w:rsidRPr="00E63CD7">
        <w:rPr>
          <w:rFonts w:ascii="GHEA Grapalat" w:hAnsi="GHEA Grapalat" w:cs="Sylfaen"/>
          <w:sz w:val="22"/>
          <w:lang w:val="hy-AM"/>
        </w:rPr>
        <w:t xml:space="preserve"> ձևավորել</w:t>
      </w:r>
      <w:r w:rsidR="00A62D48" w:rsidRPr="00E63CD7">
        <w:rPr>
          <w:rFonts w:ascii="GHEA Grapalat" w:hAnsi="GHEA Grapalat" w:cs="Sylfaen"/>
          <w:sz w:val="22"/>
          <w:lang w:val="hy-AM"/>
        </w:rPr>
        <w:t>:</w:t>
      </w:r>
      <w:r w:rsidR="00374F40" w:rsidRPr="00E63CD7">
        <w:rPr>
          <w:rFonts w:ascii="GHEA Grapalat" w:hAnsi="GHEA Grapalat" w:cs="Sylfaen"/>
          <w:sz w:val="22"/>
          <w:lang w:val="hy-AM"/>
        </w:rPr>
        <w:t xml:space="preserve"> </w:t>
      </w:r>
    </w:p>
    <w:p w:rsidR="00151844" w:rsidRPr="00E63CD7" w:rsidRDefault="003A26DC" w:rsidP="005C27CC">
      <w:pPr>
        <w:spacing w:line="360" w:lineRule="auto"/>
        <w:ind w:firstLine="567"/>
        <w:rPr>
          <w:rFonts w:ascii="GHEA Grapalat" w:hAnsi="GHEA Grapalat" w:cs="Sylfaen"/>
          <w:sz w:val="22"/>
          <w:lang w:val="hy-AM"/>
        </w:rPr>
      </w:pPr>
      <w:r w:rsidRPr="00E63CD7">
        <w:rPr>
          <w:rFonts w:ascii="GHEA Grapalat" w:hAnsi="GHEA Grapalat" w:cs="Sylfaen"/>
          <w:sz w:val="22"/>
          <w:lang w:val="hy-AM"/>
        </w:rPr>
        <w:tab/>
      </w:r>
      <w:r w:rsidR="00151844" w:rsidRPr="00E63CD7">
        <w:rPr>
          <w:rFonts w:ascii="GHEA Grapalat" w:hAnsi="GHEA Grapalat" w:cs="Sylfaen"/>
          <w:sz w:val="22"/>
          <w:lang w:val="hy-AM"/>
        </w:rPr>
        <w:t>1</w:t>
      </w:r>
      <w:r w:rsidR="003C0C08" w:rsidRPr="00E63CD7">
        <w:rPr>
          <w:rFonts w:ascii="GHEA Grapalat" w:hAnsi="GHEA Grapalat" w:cs="Sylfaen"/>
          <w:sz w:val="22"/>
          <w:lang w:val="hy-AM"/>
        </w:rPr>
        <w:t>1</w:t>
      </w:r>
      <w:r w:rsidR="00151844" w:rsidRPr="00E63CD7">
        <w:rPr>
          <w:rFonts w:ascii="GHEA Grapalat" w:hAnsi="GHEA Grapalat" w:cs="Sylfaen"/>
          <w:sz w:val="22"/>
          <w:lang w:val="hy-AM"/>
        </w:rPr>
        <w:t>.5  Եզրակացություններ</w:t>
      </w:r>
    </w:p>
    <w:p w:rsidR="00C73BFF" w:rsidRPr="00E63CD7" w:rsidRDefault="001C54A0" w:rsidP="005C27CC">
      <w:pPr>
        <w:tabs>
          <w:tab w:val="left" w:pos="426"/>
        </w:tabs>
        <w:spacing w:line="360" w:lineRule="auto"/>
        <w:ind w:firstLine="567"/>
        <w:jc w:val="both"/>
        <w:rPr>
          <w:rFonts w:ascii="GHEA Grapalat" w:hAnsi="GHEA Grapalat" w:cs="Sylfaen"/>
          <w:sz w:val="22"/>
          <w:lang w:val="hy-AM"/>
        </w:rPr>
      </w:pPr>
      <w:r w:rsidRPr="00E63CD7">
        <w:rPr>
          <w:rFonts w:ascii="GHEA Grapalat" w:hAnsi="GHEA Grapalat" w:cs="Sylfaen"/>
          <w:sz w:val="22"/>
          <w:lang w:val="hy-AM"/>
        </w:rPr>
        <w:tab/>
      </w:r>
      <w:r w:rsidR="00843565" w:rsidRPr="00E63CD7">
        <w:rPr>
          <w:rFonts w:ascii="GHEA Grapalat" w:hAnsi="GHEA Grapalat" w:cs="Sylfaen"/>
          <w:sz w:val="22"/>
          <w:lang w:val="hy-AM"/>
        </w:rPr>
        <w:t xml:space="preserve"> </w:t>
      </w:r>
      <w:r w:rsidR="00151844" w:rsidRPr="00E63CD7">
        <w:rPr>
          <w:rFonts w:ascii="GHEA Grapalat" w:hAnsi="GHEA Grapalat" w:cs="Sylfaen"/>
          <w:sz w:val="22"/>
          <w:lang w:val="hy-AM"/>
        </w:rPr>
        <w:t>201</w:t>
      </w:r>
      <w:r w:rsidR="00650625" w:rsidRPr="00E63CD7">
        <w:rPr>
          <w:rFonts w:ascii="GHEA Grapalat" w:hAnsi="GHEA Grapalat" w:cs="Sylfaen"/>
          <w:sz w:val="22"/>
          <w:lang w:val="hy-AM"/>
        </w:rPr>
        <w:t>9</w:t>
      </w:r>
      <w:r w:rsidR="007D6746" w:rsidRPr="00E63CD7">
        <w:rPr>
          <w:rFonts w:ascii="GHEA Grapalat" w:hAnsi="GHEA Grapalat" w:cs="Sylfaen"/>
          <w:sz w:val="22"/>
          <w:lang w:val="hy-AM"/>
        </w:rPr>
        <w:t>թ. տարեկան արդյունքներով</w:t>
      </w:r>
      <w:r w:rsidR="007E3BB8" w:rsidRPr="00E63CD7">
        <w:rPr>
          <w:rFonts w:ascii="GHEA Grapalat" w:hAnsi="GHEA Grapalat" w:cs="Sylfaen"/>
          <w:sz w:val="22"/>
          <w:lang w:val="hy-AM"/>
        </w:rPr>
        <w:t xml:space="preserve"> </w:t>
      </w:r>
      <w:r w:rsidR="001D11D9" w:rsidRPr="00E63CD7">
        <w:rPr>
          <w:rFonts w:ascii="GHEA Grapalat" w:hAnsi="GHEA Grapalat" w:cs="Sylfaen"/>
          <w:sz w:val="22"/>
          <w:lang w:val="hy-AM"/>
        </w:rPr>
        <w:t>Ք</w:t>
      </w:r>
      <w:r w:rsidR="007E3BB8" w:rsidRPr="00E63CD7">
        <w:rPr>
          <w:rFonts w:ascii="GHEA Grapalat" w:hAnsi="GHEA Grapalat" w:cs="Sylfaen"/>
          <w:sz w:val="22"/>
          <w:lang w:val="hy-AM"/>
        </w:rPr>
        <w:t>աղաքաշինության</w:t>
      </w:r>
      <w:r w:rsidR="00BE15CF" w:rsidRPr="00E63CD7">
        <w:rPr>
          <w:rFonts w:ascii="GHEA Grapalat" w:hAnsi="GHEA Grapalat" w:cs="Sylfaen"/>
          <w:sz w:val="22"/>
          <w:lang w:val="hy-AM"/>
        </w:rPr>
        <w:t xml:space="preserve"> կոմիտեի</w:t>
      </w:r>
      <w:r w:rsidR="00151844" w:rsidRPr="00E63CD7">
        <w:rPr>
          <w:rFonts w:ascii="GHEA Grapalat" w:hAnsi="GHEA Grapalat" w:cs="Sylfaen"/>
          <w:sz w:val="22"/>
          <w:lang w:val="hy-AM"/>
        </w:rPr>
        <w:t xml:space="preserve"> ենթակայության </w:t>
      </w:r>
      <w:r w:rsidR="007D6746" w:rsidRPr="00E63CD7">
        <w:rPr>
          <w:rFonts w:ascii="GHEA Grapalat" w:hAnsi="GHEA Grapalat" w:cs="Sylfaen"/>
          <w:sz w:val="22"/>
          <w:lang w:val="hy-AM"/>
        </w:rPr>
        <w:t>վերլուծ</w:t>
      </w:r>
      <w:r w:rsidR="001D11D9" w:rsidRPr="00E63CD7">
        <w:rPr>
          <w:rFonts w:ascii="GHEA Grapalat" w:hAnsi="GHEA Grapalat" w:cs="Sylfaen"/>
          <w:sz w:val="22"/>
          <w:lang w:val="hy-AM"/>
        </w:rPr>
        <w:t>ո</w:t>
      </w:r>
      <w:r w:rsidR="007D6746" w:rsidRPr="00E63CD7">
        <w:rPr>
          <w:rFonts w:ascii="GHEA Grapalat" w:hAnsi="GHEA Grapalat" w:cs="Sylfaen"/>
          <w:sz w:val="22"/>
          <w:lang w:val="hy-AM"/>
        </w:rPr>
        <w:t xml:space="preserve">ւթյան ենթարկված </w:t>
      </w:r>
      <w:r w:rsidR="001D11D9" w:rsidRPr="00E63CD7">
        <w:rPr>
          <w:rFonts w:ascii="GHEA Grapalat" w:hAnsi="GHEA Grapalat" w:cs="Sylfaen"/>
          <w:sz w:val="22"/>
          <w:lang w:val="hy-AM"/>
        </w:rPr>
        <w:t>թվով 2</w:t>
      </w:r>
      <w:r w:rsidR="00A20EE4" w:rsidRPr="00E63CD7">
        <w:rPr>
          <w:rFonts w:ascii="GHEA Grapalat" w:hAnsi="GHEA Grapalat" w:cs="Sylfaen"/>
          <w:sz w:val="22"/>
          <w:lang w:val="hy-AM"/>
        </w:rPr>
        <w:t xml:space="preserve"> </w:t>
      </w:r>
      <w:r w:rsidR="00147A7C" w:rsidRPr="00E63CD7">
        <w:rPr>
          <w:rFonts w:ascii="GHEA Grapalat" w:hAnsi="GHEA Grapalat" w:cs="Sylfaen"/>
          <w:sz w:val="22"/>
          <w:lang w:val="hy-AM"/>
        </w:rPr>
        <w:t>ընկերություններ</w:t>
      </w:r>
      <w:r w:rsidR="003D04AC" w:rsidRPr="00E63CD7">
        <w:rPr>
          <w:rFonts w:ascii="GHEA Grapalat" w:hAnsi="GHEA Grapalat" w:cs="Sylfaen"/>
          <w:sz w:val="22"/>
          <w:lang w:val="hy-AM"/>
        </w:rPr>
        <w:t>ը դարձյալ</w:t>
      </w:r>
      <w:r w:rsidR="00621627" w:rsidRPr="00E63CD7">
        <w:rPr>
          <w:rFonts w:ascii="GHEA Grapalat" w:hAnsi="GHEA Grapalat" w:cs="Sylfaen"/>
          <w:sz w:val="22"/>
          <w:lang w:val="hy-AM"/>
        </w:rPr>
        <w:t xml:space="preserve"> </w:t>
      </w:r>
      <w:r w:rsidR="003D04AC" w:rsidRPr="00E63CD7">
        <w:rPr>
          <w:rFonts w:ascii="GHEA Grapalat" w:hAnsi="GHEA Grapalat" w:cs="Sylfaen"/>
          <w:sz w:val="22"/>
          <w:lang w:val="hy-AM"/>
        </w:rPr>
        <w:t xml:space="preserve">ձևավորել են վնասներ։ </w:t>
      </w:r>
      <w:r w:rsidR="00650625" w:rsidRPr="00E63CD7">
        <w:rPr>
          <w:rFonts w:ascii="GHEA Grapalat" w:hAnsi="GHEA Grapalat" w:cs="Sylfaen"/>
          <w:sz w:val="22"/>
          <w:lang w:val="hy-AM"/>
        </w:rPr>
        <w:t xml:space="preserve">Սակայն </w:t>
      </w:r>
      <w:r w:rsidR="003D04AC" w:rsidRPr="00E63CD7">
        <w:rPr>
          <w:rFonts w:ascii="GHEA Grapalat" w:hAnsi="GHEA Grapalat" w:cs="Sylfaen"/>
          <w:sz w:val="22"/>
          <w:lang w:val="hy-AM"/>
        </w:rPr>
        <w:t xml:space="preserve">«Քաղաքաշինական ծրագրերի փորձագիտական կոմիտե» ԲԲԸ-ի </w:t>
      </w:r>
      <w:r w:rsidR="003D04AC" w:rsidRPr="00E63CD7">
        <w:rPr>
          <w:rFonts w:ascii="GHEA Grapalat" w:hAnsi="GHEA Grapalat" w:cs="Sylfaen"/>
          <w:sz w:val="22"/>
          <w:lang w:val="hy-AM" w:eastAsia="en-US"/>
        </w:rPr>
        <w:t>մոտ նկատ</w:t>
      </w:r>
      <w:r w:rsidR="006B29A2" w:rsidRPr="00E63CD7">
        <w:rPr>
          <w:rFonts w:ascii="GHEA Grapalat" w:hAnsi="GHEA Grapalat" w:cs="Sylfaen"/>
          <w:sz w:val="22"/>
          <w:lang w:val="hy-AM"/>
        </w:rPr>
        <w:t>վել է ֆինանսատնտեսական վիճա</w:t>
      </w:r>
      <w:r w:rsidR="003D04AC" w:rsidRPr="00E63CD7">
        <w:rPr>
          <w:rFonts w:ascii="GHEA Grapalat" w:hAnsi="GHEA Grapalat" w:cs="Sylfaen"/>
          <w:sz w:val="22"/>
          <w:lang w:val="hy-AM"/>
        </w:rPr>
        <w:t xml:space="preserve">կի </w:t>
      </w:r>
      <w:r w:rsidR="00650625" w:rsidRPr="00E63CD7">
        <w:rPr>
          <w:rFonts w:ascii="GHEA Grapalat" w:hAnsi="GHEA Grapalat" w:cs="Sylfaen"/>
          <w:sz w:val="22"/>
          <w:lang w:val="hy-AM"/>
        </w:rPr>
        <w:t>բարելավում</w:t>
      </w:r>
      <w:r w:rsidR="003D04AC" w:rsidRPr="00E63CD7">
        <w:rPr>
          <w:rFonts w:ascii="GHEA Grapalat" w:hAnsi="GHEA Grapalat" w:cs="Sylfaen"/>
          <w:sz w:val="22"/>
          <w:lang w:val="hy-AM"/>
        </w:rPr>
        <w:t xml:space="preserve">, ընկերության զուտ վնասի ծավալը նախորդ տարվա </w:t>
      </w:r>
      <w:r w:rsidR="007E3BB8" w:rsidRPr="00E63CD7">
        <w:rPr>
          <w:rFonts w:ascii="GHEA Grapalat" w:hAnsi="GHEA Grapalat" w:cs="Sylfaen"/>
          <w:sz w:val="22"/>
          <w:lang w:val="hy-AM"/>
        </w:rPr>
        <w:t>նույն հաշվետու ժամանակաշ</w:t>
      </w:r>
      <w:r w:rsidR="005C3164" w:rsidRPr="00E63CD7">
        <w:rPr>
          <w:rFonts w:ascii="GHEA Grapalat" w:hAnsi="GHEA Grapalat" w:cs="Sylfaen"/>
          <w:sz w:val="22"/>
          <w:lang w:val="hy-AM"/>
        </w:rPr>
        <w:t xml:space="preserve">րջանի </w:t>
      </w:r>
      <w:r w:rsidR="003D04AC" w:rsidRPr="00E63CD7">
        <w:rPr>
          <w:rFonts w:ascii="GHEA Grapalat" w:hAnsi="GHEA Grapalat" w:cs="Sylfaen"/>
          <w:sz w:val="22"/>
          <w:lang w:val="hy-AM"/>
        </w:rPr>
        <w:t xml:space="preserve">նկատմամբ </w:t>
      </w:r>
      <w:r w:rsidR="00650625" w:rsidRPr="00E63CD7">
        <w:rPr>
          <w:rFonts w:ascii="GHEA Grapalat" w:hAnsi="GHEA Grapalat" w:cs="Sylfaen"/>
          <w:sz w:val="22"/>
          <w:lang w:val="hy-AM"/>
        </w:rPr>
        <w:t>նվազել է</w:t>
      </w:r>
      <w:r w:rsidR="004A0B93" w:rsidRPr="00E63CD7">
        <w:rPr>
          <w:rFonts w:ascii="GHEA Grapalat" w:hAnsi="GHEA Grapalat" w:cs="Sylfaen"/>
          <w:sz w:val="22"/>
          <w:lang w:val="hy-AM"/>
        </w:rPr>
        <w:t xml:space="preserve"> 4,6</w:t>
      </w:r>
      <w:r w:rsidR="003D04AC" w:rsidRPr="00E63CD7">
        <w:rPr>
          <w:rFonts w:ascii="GHEA Grapalat" w:hAnsi="GHEA Grapalat" w:cs="Sylfaen"/>
          <w:sz w:val="22"/>
          <w:lang w:val="hy-AM"/>
        </w:rPr>
        <w:t xml:space="preserve"> անգամ</w:t>
      </w:r>
      <w:r w:rsidR="007E3BB8" w:rsidRPr="00E63CD7">
        <w:rPr>
          <w:rFonts w:ascii="GHEA Grapalat" w:hAnsi="GHEA Grapalat" w:cs="Sylfaen"/>
          <w:sz w:val="22"/>
          <w:lang w:val="hy-AM"/>
        </w:rPr>
        <w:t xml:space="preserve"> </w:t>
      </w:r>
      <w:r w:rsidR="007E3BB8" w:rsidRPr="00E63CD7">
        <w:rPr>
          <w:rFonts w:ascii="GHEA Grapalat" w:hAnsi="GHEA Grapalat" w:cs="Sylfaen"/>
          <w:sz w:val="22"/>
          <w:szCs w:val="22"/>
          <w:lang w:val="hy-AM"/>
        </w:rPr>
        <w:t xml:space="preserve">(նախորդ նույն ժամանակահատվածում վնասը կազմել էր </w:t>
      </w:r>
      <w:r w:rsidR="005C27CC" w:rsidRPr="00E63CD7">
        <w:rPr>
          <w:rFonts w:ascii="GHEA Grapalat" w:hAnsi="GHEA Grapalat"/>
          <w:sz w:val="22"/>
          <w:lang w:val="hy-AM"/>
        </w:rPr>
        <w:t>172</w:t>
      </w:r>
      <w:r w:rsidR="005C27CC" w:rsidRPr="00E63CD7">
        <w:rPr>
          <w:rFonts w:ascii="Courier New" w:hAnsi="Courier New" w:cs="Courier New"/>
          <w:sz w:val="22"/>
          <w:lang w:val="hy-AM"/>
        </w:rPr>
        <w:t> </w:t>
      </w:r>
      <w:r w:rsidR="005C27CC" w:rsidRPr="00E63CD7">
        <w:rPr>
          <w:rFonts w:ascii="GHEA Grapalat" w:hAnsi="GHEA Grapalat"/>
          <w:sz w:val="22"/>
          <w:lang w:val="hy-AM"/>
        </w:rPr>
        <w:t>458,</w:t>
      </w:r>
      <w:r w:rsidR="007E3BB8" w:rsidRPr="00E63CD7">
        <w:rPr>
          <w:rFonts w:ascii="GHEA Grapalat" w:hAnsi="GHEA Grapalat"/>
          <w:sz w:val="22"/>
          <w:lang w:val="hy-AM"/>
        </w:rPr>
        <w:t>0 հազ. դրամ</w:t>
      </w:r>
      <w:r w:rsidR="007E3BB8" w:rsidRPr="00E63CD7">
        <w:rPr>
          <w:rFonts w:ascii="GHEA Grapalat" w:hAnsi="GHEA Grapalat" w:cs="Sylfaen"/>
          <w:sz w:val="22"/>
          <w:szCs w:val="22"/>
          <w:lang w:val="hy-AM"/>
        </w:rPr>
        <w:t>)</w:t>
      </w:r>
      <w:r w:rsidR="007E3BB8" w:rsidRPr="00E63CD7">
        <w:rPr>
          <w:rFonts w:ascii="GHEA Grapalat" w:hAnsi="GHEA Grapalat"/>
          <w:sz w:val="22"/>
          <w:lang w:val="hy-AM"/>
        </w:rPr>
        <w:t>,</w:t>
      </w:r>
      <w:r w:rsidR="003D04AC" w:rsidRPr="00E63CD7">
        <w:rPr>
          <w:rFonts w:ascii="GHEA Grapalat" w:hAnsi="GHEA Grapalat" w:cs="Sylfaen"/>
          <w:sz w:val="22"/>
          <w:lang w:val="hy-AM"/>
        </w:rPr>
        <w:t xml:space="preserve"> </w:t>
      </w:r>
      <w:r w:rsidR="004A0B93" w:rsidRPr="00E63CD7">
        <w:rPr>
          <w:rFonts w:ascii="GHEA Grapalat" w:hAnsi="GHEA Grapalat" w:cs="Sylfaen"/>
          <w:sz w:val="22"/>
          <w:lang w:val="hy-AM"/>
        </w:rPr>
        <w:t xml:space="preserve">իսկ կուտակված վնասը </w:t>
      </w:r>
      <w:r w:rsidR="001E6396" w:rsidRPr="00E63CD7">
        <w:rPr>
          <w:rFonts w:ascii="GHEA Grapalat" w:hAnsi="GHEA Grapalat" w:cs="Sylfaen"/>
          <w:sz w:val="22"/>
          <w:lang w:val="hy-AM"/>
        </w:rPr>
        <w:t>նվազել է 9,92</w:t>
      </w:r>
      <w:r w:rsidR="009F1918" w:rsidRPr="00E63CD7">
        <w:rPr>
          <w:rFonts w:ascii="GHEA Grapalat" w:hAnsi="GHEA Grapalat" w:cs="Sylfaen"/>
          <w:sz w:val="22"/>
          <w:lang w:val="hy-AM"/>
        </w:rPr>
        <w:t xml:space="preserve"> անգամ</w:t>
      </w:r>
      <w:r w:rsidR="005C3164" w:rsidRPr="00E63CD7">
        <w:rPr>
          <w:rFonts w:ascii="GHEA Grapalat" w:hAnsi="GHEA Grapalat" w:cs="Sylfaen"/>
          <w:sz w:val="22"/>
          <w:lang w:val="hy-AM"/>
        </w:rPr>
        <w:t>`</w:t>
      </w:r>
      <w:r w:rsidR="008A69EC" w:rsidRPr="00E63CD7">
        <w:rPr>
          <w:rFonts w:ascii="GHEA Grapalat" w:hAnsi="GHEA Grapalat" w:cs="Sylfaen"/>
          <w:sz w:val="22"/>
          <w:lang w:val="hy-AM" w:eastAsia="en-US"/>
        </w:rPr>
        <w:t xml:space="preserve"> կազմել </w:t>
      </w:r>
      <w:r w:rsidR="009F1918" w:rsidRPr="00E63CD7">
        <w:rPr>
          <w:rFonts w:ascii="GHEA Grapalat" w:hAnsi="GHEA Grapalat" w:cs="Sylfaen"/>
          <w:sz w:val="22"/>
          <w:lang w:val="hy-AM" w:eastAsia="en-US"/>
        </w:rPr>
        <w:t>35</w:t>
      </w:r>
      <w:r w:rsidR="007D6746" w:rsidRPr="00E63CD7">
        <w:rPr>
          <w:rFonts w:ascii="GHEA Grapalat" w:hAnsi="GHEA Grapalat" w:cs="Sylfaen"/>
          <w:sz w:val="22"/>
          <w:lang w:val="hy-AM" w:eastAsia="en-US"/>
        </w:rPr>
        <w:t xml:space="preserve"> </w:t>
      </w:r>
      <w:r w:rsidR="009F1918" w:rsidRPr="00E63CD7">
        <w:rPr>
          <w:rFonts w:ascii="GHEA Grapalat" w:hAnsi="GHEA Grapalat" w:cs="Sylfaen"/>
          <w:sz w:val="22"/>
          <w:lang w:val="hy-AM" w:eastAsia="en-US"/>
        </w:rPr>
        <w:t>431,0</w:t>
      </w:r>
      <w:r w:rsidR="008A69EC" w:rsidRPr="00E63CD7">
        <w:rPr>
          <w:rFonts w:ascii="GHEA Grapalat" w:hAnsi="GHEA Grapalat" w:cs="Sylfaen"/>
          <w:sz w:val="22"/>
          <w:lang w:val="hy-AM" w:eastAsia="en-US"/>
        </w:rPr>
        <w:t xml:space="preserve"> հազ. </w:t>
      </w:r>
      <w:r w:rsidR="007D6746" w:rsidRPr="00E63CD7">
        <w:rPr>
          <w:rFonts w:ascii="GHEA Grapalat" w:hAnsi="GHEA Grapalat" w:cs="Sylfaen"/>
          <w:sz w:val="22"/>
          <w:lang w:val="hy-AM" w:eastAsia="en-US"/>
        </w:rPr>
        <w:t>դ</w:t>
      </w:r>
      <w:r w:rsidR="008A69EC" w:rsidRPr="00E63CD7">
        <w:rPr>
          <w:rFonts w:ascii="GHEA Grapalat" w:hAnsi="GHEA Grapalat" w:cs="Sylfaen"/>
          <w:sz w:val="22"/>
          <w:lang w:val="hy-AM" w:eastAsia="en-US"/>
        </w:rPr>
        <w:t>րամ</w:t>
      </w:r>
      <w:r w:rsidR="007D6746" w:rsidRPr="00E63CD7">
        <w:rPr>
          <w:rFonts w:ascii="GHEA Grapalat" w:hAnsi="GHEA Grapalat" w:cs="Sylfaen"/>
          <w:sz w:val="22"/>
          <w:lang w:val="hy-AM" w:eastAsia="en-US"/>
        </w:rPr>
        <w:t xml:space="preserve"> </w:t>
      </w:r>
      <w:r w:rsidR="007D6746" w:rsidRPr="00E63CD7">
        <w:rPr>
          <w:rFonts w:ascii="GHEA Grapalat" w:hAnsi="GHEA Grapalat" w:cs="Sylfaen"/>
          <w:sz w:val="22"/>
          <w:szCs w:val="22"/>
          <w:lang w:val="hy-AM"/>
        </w:rPr>
        <w:t>(նախորդ տարի կոտակված վնասը կազմել էր 245</w:t>
      </w:r>
      <w:r w:rsidR="007D6746" w:rsidRPr="00E63CD7">
        <w:rPr>
          <w:rFonts w:ascii="Courier New" w:hAnsi="Courier New" w:cs="Courier New"/>
          <w:sz w:val="22"/>
          <w:szCs w:val="22"/>
          <w:lang w:val="hy-AM"/>
        </w:rPr>
        <w:t> </w:t>
      </w:r>
      <w:r w:rsidR="007D6746" w:rsidRPr="00E63CD7">
        <w:rPr>
          <w:rFonts w:ascii="GHEA Grapalat" w:hAnsi="GHEA Grapalat" w:cs="Sylfaen"/>
          <w:sz w:val="22"/>
          <w:szCs w:val="22"/>
          <w:lang w:val="hy-AM"/>
        </w:rPr>
        <w:t>152,0 հազ. դրամ)</w:t>
      </w:r>
      <w:r w:rsidR="00C73BFF" w:rsidRPr="00E63CD7">
        <w:rPr>
          <w:rFonts w:ascii="GHEA Grapalat" w:hAnsi="GHEA Grapalat" w:cs="Sylfaen"/>
          <w:sz w:val="22"/>
          <w:lang w:val="hy-AM" w:eastAsia="en-US"/>
        </w:rPr>
        <w:t>։</w:t>
      </w:r>
      <w:r w:rsidR="00621627" w:rsidRPr="00E63CD7">
        <w:rPr>
          <w:rFonts w:ascii="GHEA Grapalat" w:hAnsi="GHEA Grapalat" w:cs="Sylfaen"/>
          <w:sz w:val="22"/>
          <w:highlight w:val="green"/>
          <w:lang w:val="hy-AM"/>
        </w:rPr>
        <w:t xml:space="preserve"> </w:t>
      </w:r>
    </w:p>
    <w:p w:rsidR="008A69EC" w:rsidRPr="00E63CD7" w:rsidRDefault="00C73BFF" w:rsidP="005C27CC">
      <w:pPr>
        <w:tabs>
          <w:tab w:val="left" w:pos="426"/>
        </w:tabs>
        <w:spacing w:line="360" w:lineRule="auto"/>
        <w:ind w:firstLine="567"/>
        <w:jc w:val="both"/>
        <w:rPr>
          <w:rFonts w:ascii="GHEA Grapalat" w:hAnsi="GHEA Grapalat" w:cs="Sylfaen"/>
          <w:sz w:val="22"/>
          <w:lang w:val="hy-AM"/>
        </w:rPr>
      </w:pPr>
      <w:r w:rsidRPr="00E63CD7">
        <w:rPr>
          <w:rFonts w:ascii="GHEA Grapalat" w:hAnsi="GHEA Grapalat" w:cs="Sylfaen"/>
          <w:sz w:val="22"/>
          <w:lang w:val="hy-AM"/>
        </w:rPr>
        <w:lastRenderedPageBreak/>
        <w:tab/>
      </w:r>
      <w:r w:rsidR="009F1918" w:rsidRPr="00E63CD7">
        <w:rPr>
          <w:rFonts w:ascii="GHEA Grapalat" w:hAnsi="GHEA Grapalat" w:cs="Sylfaen"/>
          <w:sz w:val="22"/>
          <w:lang w:val="hy-AM"/>
        </w:rPr>
        <w:t>«Սալսա դիվելոփմենթ» ՓԲԸ-ի մոտ տեղի է ունեցել ֆինանսական վիճակի վատթարացում</w:t>
      </w:r>
      <w:r w:rsidR="007257C0" w:rsidRPr="00E63CD7">
        <w:rPr>
          <w:rFonts w:ascii="GHEA Grapalat" w:hAnsi="GHEA Grapalat" w:cs="Sylfaen"/>
          <w:sz w:val="22"/>
          <w:lang w:val="hy-AM"/>
        </w:rPr>
        <w:t xml:space="preserve">, ընկերության </w:t>
      </w:r>
      <w:r w:rsidR="008A69EC" w:rsidRPr="00E63CD7">
        <w:rPr>
          <w:rFonts w:ascii="GHEA Grapalat" w:hAnsi="GHEA Grapalat" w:cs="Sylfaen"/>
          <w:sz w:val="22"/>
          <w:lang w:val="hy-AM"/>
        </w:rPr>
        <w:t>վնաս</w:t>
      </w:r>
      <w:r w:rsidR="007257C0" w:rsidRPr="00E63CD7">
        <w:rPr>
          <w:rFonts w:ascii="GHEA Grapalat" w:hAnsi="GHEA Grapalat" w:cs="Sylfaen"/>
          <w:sz w:val="22"/>
          <w:lang w:val="hy-AM"/>
        </w:rPr>
        <w:t>ը</w:t>
      </w:r>
      <w:r w:rsidR="008A69EC" w:rsidRPr="00E63CD7">
        <w:rPr>
          <w:rFonts w:ascii="GHEA Grapalat" w:hAnsi="GHEA Grapalat" w:cs="Sylfaen"/>
          <w:sz w:val="22"/>
          <w:lang w:val="hy-AM"/>
        </w:rPr>
        <w:t xml:space="preserve"> նախորդ տարվա նկատմամբ </w:t>
      </w:r>
      <w:r w:rsidR="007257C0" w:rsidRPr="00E63CD7">
        <w:rPr>
          <w:rFonts w:ascii="GHEA Grapalat" w:hAnsi="GHEA Grapalat" w:cs="Sylfaen"/>
          <w:sz w:val="22"/>
          <w:lang w:val="hy-AM"/>
        </w:rPr>
        <w:t>ավելացել է</w:t>
      </w:r>
      <w:r w:rsidR="008A69EC" w:rsidRPr="00E63CD7">
        <w:rPr>
          <w:rFonts w:ascii="GHEA Grapalat" w:hAnsi="GHEA Grapalat" w:cs="Sylfaen"/>
          <w:sz w:val="22"/>
          <w:lang w:val="hy-AM"/>
        </w:rPr>
        <w:t xml:space="preserve"> </w:t>
      </w:r>
      <w:r w:rsidR="007257C0" w:rsidRPr="00E63CD7">
        <w:rPr>
          <w:rFonts w:ascii="GHEA Grapalat" w:hAnsi="GHEA Grapalat" w:cs="Sylfaen"/>
          <w:sz w:val="22"/>
          <w:lang w:val="hy-AM"/>
        </w:rPr>
        <w:t>109,76</w:t>
      </w:r>
      <w:r w:rsidR="005C3164" w:rsidRPr="00E63CD7">
        <w:rPr>
          <w:rFonts w:ascii="GHEA Grapalat" w:hAnsi="GHEA Grapalat" w:cs="Sylfaen"/>
          <w:sz w:val="22"/>
          <w:lang w:val="hy-AM"/>
        </w:rPr>
        <w:t xml:space="preserve"> անգամ</w:t>
      </w:r>
      <w:r w:rsidR="001D11D9" w:rsidRPr="00E63CD7">
        <w:rPr>
          <w:rFonts w:ascii="GHEA Grapalat" w:hAnsi="GHEA Grapalat" w:cs="Sylfaen"/>
          <w:sz w:val="22"/>
          <w:lang w:val="hy-AM"/>
        </w:rPr>
        <w:t>՝</w:t>
      </w:r>
      <w:r w:rsidR="001E6396" w:rsidRPr="00E63CD7">
        <w:rPr>
          <w:rFonts w:ascii="GHEA Grapalat" w:hAnsi="GHEA Grapalat" w:cs="Sylfaen"/>
          <w:sz w:val="22"/>
          <w:lang w:val="hy-AM"/>
        </w:rPr>
        <w:t xml:space="preserve"> կազմելով 1</w:t>
      </w:r>
      <w:r w:rsidR="001E6396" w:rsidRPr="00E63CD7">
        <w:rPr>
          <w:rFonts w:ascii="Courier New" w:hAnsi="Courier New" w:cs="Courier New"/>
          <w:sz w:val="22"/>
          <w:lang w:val="hy-AM"/>
        </w:rPr>
        <w:t> </w:t>
      </w:r>
      <w:r w:rsidR="001E6396" w:rsidRPr="00E63CD7">
        <w:rPr>
          <w:rFonts w:ascii="GHEA Grapalat" w:hAnsi="GHEA Grapalat" w:cs="Sylfaen"/>
          <w:sz w:val="22"/>
          <w:lang w:val="hy-AM"/>
        </w:rPr>
        <w:t>376</w:t>
      </w:r>
      <w:r w:rsidR="001E6396" w:rsidRPr="00E63CD7">
        <w:rPr>
          <w:rFonts w:ascii="Courier New" w:hAnsi="Courier New" w:cs="Courier New"/>
          <w:sz w:val="22"/>
          <w:lang w:val="hy-AM"/>
        </w:rPr>
        <w:t> </w:t>
      </w:r>
      <w:r w:rsidR="001E6396" w:rsidRPr="00E63CD7">
        <w:rPr>
          <w:rFonts w:ascii="GHEA Grapalat" w:hAnsi="GHEA Grapalat" w:cs="Sylfaen"/>
          <w:sz w:val="22"/>
          <w:lang w:val="hy-AM"/>
        </w:rPr>
        <w:t>751,3 հազ. դրամ</w:t>
      </w:r>
      <w:r w:rsidR="005C3164" w:rsidRPr="00E63CD7">
        <w:rPr>
          <w:rFonts w:ascii="GHEA Grapalat" w:hAnsi="GHEA Grapalat" w:cs="Sylfaen"/>
          <w:sz w:val="22"/>
          <w:lang w:val="hy-AM"/>
        </w:rPr>
        <w:t xml:space="preserve">, </w:t>
      </w:r>
      <w:r w:rsidR="00106415" w:rsidRPr="00E63CD7">
        <w:rPr>
          <w:rFonts w:ascii="GHEA Grapalat" w:hAnsi="GHEA Grapalat" w:cs="Sylfaen"/>
          <w:sz w:val="22"/>
          <w:lang w:val="hy-AM"/>
        </w:rPr>
        <w:t>սակայն</w:t>
      </w:r>
      <w:r w:rsidR="005C3164" w:rsidRPr="00E63CD7">
        <w:rPr>
          <w:rFonts w:ascii="GHEA Grapalat" w:hAnsi="GHEA Grapalat" w:cs="Sylfaen"/>
          <w:sz w:val="22"/>
          <w:lang w:val="hy-AM"/>
        </w:rPr>
        <w:t xml:space="preserve"> կուտակված շահույթը</w:t>
      </w:r>
      <w:r w:rsidR="008A69EC" w:rsidRPr="00E63CD7">
        <w:rPr>
          <w:rFonts w:ascii="GHEA Grapalat" w:hAnsi="GHEA Grapalat" w:cs="Sylfaen"/>
          <w:sz w:val="22"/>
          <w:lang w:val="hy-AM"/>
        </w:rPr>
        <w:t xml:space="preserve"> </w:t>
      </w:r>
      <w:r w:rsidR="00990BB0" w:rsidRPr="00E63CD7">
        <w:rPr>
          <w:rFonts w:ascii="GHEA Grapalat" w:hAnsi="GHEA Grapalat" w:cs="Sylfaen"/>
          <w:sz w:val="22"/>
          <w:lang w:val="hy-AM"/>
        </w:rPr>
        <w:t>նվազել է 3.78</w:t>
      </w:r>
      <w:r w:rsidR="005C3164" w:rsidRPr="00E63CD7">
        <w:rPr>
          <w:rFonts w:ascii="GHEA Grapalat" w:hAnsi="GHEA Grapalat" w:cs="Sylfaen"/>
          <w:sz w:val="22"/>
          <w:lang w:val="hy-AM"/>
        </w:rPr>
        <w:t xml:space="preserve"> անգամ`</w:t>
      </w:r>
      <w:r w:rsidR="008A69EC" w:rsidRPr="00E63CD7">
        <w:rPr>
          <w:rFonts w:ascii="GHEA Grapalat" w:hAnsi="GHEA Grapalat" w:cs="Sylfaen"/>
          <w:sz w:val="22"/>
          <w:lang w:val="hy-AM"/>
        </w:rPr>
        <w:t xml:space="preserve"> կազմել</w:t>
      </w:r>
      <w:r w:rsidR="00990BB0" w:rsidRPr="00E63CD7">
        <w:rPr>
          <w:rFonts w:ascii="GHEA Grapalat" w:hAnsi="GHEA Grapalat" w:cs="Sylfaen"/>
          <w:sz w:val="22"/>
          <w:lang w:val="hy-AM"/>
        </w:rPr>
        <w:t>ով` 503</w:t>
      </w:r>
      <w:r w:rsidR="00990BB0" w:rsidRPr="00E63CD7">
        <w:rPr>
          <w:rFonts w:ascii="Courier New" w:hAnsi="Courier New" w:cs="Courier New"/>
          <w:sz w:val="22"/>
          <w:lang w:val="hy-AM"/>
        </w:rPr>
        <w:t> </w:t>
      </w:r>
      <w:r w:rsidR="00990BB0" w:rsidRPr="00E63CD7">
        <w:rPr>
          <w:rFonts w:ascii="GHEA Grapalat" w:hAnsi="GHEA Grapalat" w:cs="Sylfaen"/>
          <w:sz w:val="22"/>
          <w:lang w:val="hy-AM"/>
        </w:rPr>
        <w:t xml:space="preserve">965,8 հազ. դրամ </w:t>
      </w:r>
      <w:r w:rsidR="00106415" w:rsidRPr="00E63CD7">
        <w:rPr>
          <w:rFonts w:ascii="GHEA Grapalat" w:hAnsi="GHEA Grapalat" w:cs="Sylfaen"/>
          <w:sz w:val="22"/>
          <w:szCs w:val="22"/>
          <w:lang w:val="hy-AM"/>
        </w:rPr>
        <w:t>(նախորդ տարի կոտակված շահույթը</w:t>
      </w:r>
      <w:r w:rsidR="00990BB0" w:rsidRPr="00E63CD7">
        <w:rPr>
          <w:rFonts w:ascii="GHEA Grapalat" w:hAnsi="GHEA Grapalat" w:cs="Sylfaen"/>
          <w:sz w:val="22"/>
          <w:szCs w:val="22"/>
          <w:lang w:val="hy-AM"/>
        </w:rPr>
        <w:t xml:space="preserve"> կազմել էր </w:t>
      </w:r>
      <w:r w:rsidR="00990BB0" w:rsidRPr="00E63CD7">
        <w:rPr>
          <w:rFonts w:ascii="GHEA Grapalat" w:hAnsi="GHEA Grapalat" w:cs="Sylfaen"/>
          <w:sz w:val="22"/>
          <w:lang w:val="hy-AM"/>
        </w:rPr>
        <w:t>1</w:t>
      </w:r>
      <w:r w:rsidR="00990BB0" w:rsidRPr="00E63CD7">
        <w:rPr>
          <w:rFonts w:ascii="Courier New" w:hAnsi="Courier New" w:cs="Courier New"/>
          <w:sz w:val="22"/>
          <w:lang w:val="hy-AM"/>
        </w:rPr>
        <w:t> </w:t>
      </w:r>
      <w:r w:rsidR="00990BB0" w:rsidRPr="00E63CD7">
        <w:rPr>
          <w:rFonts w:ascii="GHEA Grapalat" w:hAnsi="GHEA Grapalat" w:cs="Sylfaen"/>
          <w:sz w:val="22"/>
          <w:lang w:val="hy-AM"/>
        </w:rPr>
        <w:t>880</w:t>
      </w:r>
      <w:r w:rsidR="001E6396" w:rsidRPr="00E63CD7">
        <w:rPr>
          <w:rFonts w:ascii="Courier New" w:hAnsi="Courier New" w:cs="Courier New"/>
          <w:sz w:val="22"/>
          <w:lang w:val="hy-AM"/>
        </w:rPr>
        <w:t> </w:t>
      </w:r>
      <w:r w:rsidR="001E6396" w:rsidRPr="00E63CD7">
        <w:rPr>
          <w:rFonts w:ascii="GHEA Grapalat" w:hAnsi="GHEA Grapalat" w:cs="Sylfaen"/>
          <w:sz w:val="22"/>
          <w:lang w:val="hy-AM"/>
        </w:rPr>
        <w:t>712.2</w:t>
      </w:r>
      <w:r w:rsidR="00990BB0" w:rsidRPr="00E63CD7">
        <w:rPr>
          <w:rFonts w:ascii="GHEA Grapalat" w:hAnsi="GHEA Grapalat" w:cs="Sylfaen"/>
          <w:sz w:val="22"/>
          <w:lang w:val="hy-AM"/>
        </w:rPr>
        <w:t xml:space="preserve">,6 </w:t>
      </w:r>
      <w:r w:rsidR="00990BB0" w:rsidRPr="00E63CD7">
        <w:rPr>
          <w:rFonts w:ascii="GHEA Grapalat" w:hAnsi="GHEA Grapalat" w:cs="Sylfaen"/>
          <w:sz w:val="22"/>
          <w:szCs w:val="22"/>
          <w:lang w:val="hy-AM"/>
        </w:rPr>
        <w:t>հազ. դրամ)</w:t>
      </w:r>
      <w:r w:rsidR="008A69EC" w:rsidRPr="00E63CD7">
        <w:rPr>
          <w:rFonts w:ascii="GHEA Grapalat" w:hAnsi="GHEA Grapalat" w:cs="Sylfaen"/>
          <w:sz w:val="22"/>
          <w:lang w:val="hy-AM"/>
        </w:rPr>
        <w:t xml:space="preserve">։ </w:t>
      </w:r>
    </w:p>
    <w:p w:rsidR="007E3BB8" w:rsidRPr="00E63CD7" w:rsidRDefault="007E3BB8" w:rsidP="005C27CC">
      <w:pPr>
        <w:tabs>
          <w:tab w:val="left" w:pos="426"/>
        </w:tabs>
        <w:spacing w:line="360" w:lineRule="auto"/>
        <w:ind w:firstLine="567"/>
        <w:jc w:val="both"/>
        <w:rPr>
          <w:rFonts w:ascii="GHEA Grapalat" w:hAnsi="GHEA Grapalat" w:cs="Sylfaen"/>
          <w:sz w:val="22"/>
          <w:lang w:val="hy-AM"/>
        </w:rPr>
      </w:pPr>
    </w:p>
    <w:p w:rsidR="00E424E6" w:rsidRPr="00E63CD7" w:rsidRDefault="00E424E6" w:rsidP="00363ED4">
      <w:pPr>
        <w:pStyle w:val="a3"/>
        <w:tabs>
          <w:tab w:val="clear" w:pos="540"/>
        </w:tabs>
        <w:rPr>
          <w:rFonts w:ascii="GHEA Grapalat" w:hAnsi="GHEA Grapalat"/>
          <w:b/>
          <w:sz w:val="22"/>
          <w:u w:val="single"/>
          <w:lang w:val="hy-AM"/>
        </w:rPr>
      </w:pPr>
    </w:p>
    <w:p w:rsidR="00CA17E5" w:rsidRPr="00E63CD7" w:rsidRDefault="00CA17E5" w:rsidP="00D0791E">
      <w:pPr>
        <w:pStyle w:val="a3"/>
        <w:tabs>
          <w:tab w:val="clear" w:pos="540"/>
        </w:tabs>
        <w:jc w:val="center"/>
        <w:rPr>
          <w:rFonts w:ascii="GHEA Grapalat" w:hAnsi="GHEA Grapalat"/>
          <w:b/>
          <w:sz w:val="22"/>
          <w:szCs w:val="22"/>
          <w:u w:val="single"/>
          <w:lang w:val="hy-AM"/>
        </w:rPr>
      </w:pPr>
      <w:r w:rsidRPr="00E63CD7">
        <w:rPr>
          <w:rFonts w:ascii="GHEA Grapalat" w:hAnsi="GHEA Grapalat"/>
          <w:b/>
          <w:sz w:val="22"/>
          <w:szCs w:val="22"/>
          <w:u w:val="single"/>
          <w:lang w:val="hy-AM"/>
        </w:rPr>
        <w:t>1</w:t>
      </w:r>
      <w:r w:rsidR="003C0C08" w:rsidRPr="00E63CD7">
        <w:rPr>
          <w:rFonts w:ascii="GHEA Grapalat" w:hAnsi="GHEA Grapalat"/>
          <w:b/>
          <w:sz w:val="22"/>
          <w:szCs w:val="22"/>
          <w:u w:val="single"/>
          <w:lang w:val="hy-AM"/>
        </w:rPr>
        <w:t>2</w:t>
      </w:r>
      <w:r w:rsidR="00090A83" w:rsidRPr="00E63CD7">
        <w:rPr>
          <w:rFonts w:ascii="GHEA Grapalat" w:hAnsi="GHEA Grapalat"/>
          <w:b/>
          <w:sz w:val="22"/>
          <w:szCs w:val="22"/>
          <w:u w:val="single"/>
          <w:lang w:val="hy-AM"/>
        </w:rPr>
        <w:t xml:space="preserve">. </w:t>
      </w:r>
      <w:r w:rsidR="00074312" w:rsidRPr="00E63CD7">
        <w:rPr>
          <w:rFonts w:ascii="GHEA Grapalat" w:hAnsi="GHEA Grapalat"/>
          <w:b/>
          <w:sz w:val="22"/>
          <w:szCs w:val="22"/>
          <w:u w:val="single"/>
          <w:lang w:val="hy-AM"/>
        </w:rPr>
        <w:t>ՀՀ ՀԱՆՐԱՅԻՆ ՀԵՌՈՒՍՏԱՌԱԴԻՈԸՆԿԵՐՈՒԹՅԱՆ ԽՈՐՀՈՒՐԴ</w:t>
      </w:r>
    </w:p>
    <w:p w:rsidR="00CA17E5" w:rsidRPr="00E63CD7" w:rsidRDefault="00CA17E5" w:rsidP="00D0791E">
      <w:pPr>
        <w:pStyle w:val="a3"/>
        <w:tabs>
          <w:tab w:val="clear" w:pos="540"/>
        </w:tabs>
        <w:jc w:val="center"/>
        <w:rPr>
          <w:rFonts w:ascii="GHEA Grapalat" w:hAnsi="GHEA Grapalat"/>
          <w:b/>
          <w:sz w:val="22"/>
          <w:szCs w:val="22"/>
          <w:u w:val="single"/>
          <w:lang w:val="hy-AM"/>
        </w:rPr>
      </w:pPr>
    </w:p>
    <w:p w:rsidR="00244A11" w:rsidRPr="00E63CD7" w:rsidRDefault="00244A11" w:rsidP="00640CD5">
      <w:pPr>
        <w:pStyle w:val="a3"/>
        <w:tabs>
          <w:tab w:val="clear" w:pos="540"/>
          <w:tab w:val="left" w:pos="720"/>
        </w:tabs>
        <w:ind w:firstLine="426"/>
        <w:rPr>
          <w:rFonts w:ascii="GHEA Grapalat" w:hAnsi="GHEA Grapalat"/>
          <w:sz w:val="22"/>
          <w:szCs w:val="22"/>
          <w:lang w:val="hy-AM"/>
        </w:rPr>
      </w:pPr>
      <w:r w:rsidRPr="00E63CD7">
        <w:rPr>
          <w:rFonts w:ascii="GHEA Grapalat" w:hAnsi="GHEA Grapalat"/>
          <w:sz w:val="22"/>
          <w:szCs w:val="22"/>
          <w:lang w:val="hy-AM"/>
        </w:rPr>
        <w:t>1</w:t>
      </w:r>
      <w:r w:rsidR="003C0C08" w:rsidRPr="00E63CD7">
        <w:rPr>
          <w:rFonts w:ascii="GHEA Grapalat" w:hAnsi="GHEA Grapalat"/>
          <w:sz w:val="22"/>
          <w:szCs w:val="22"/>
          <w:lang w:val="hy-AM"/>
        </w:rPr>
        <w:t>2</w:t>
      </w:r>
      <w:r w:rsidRPr="00E63CD7">
        <w:rPr>
          <w:rFonts w:ascii="GHEA Grapalat" w:hAnsi="GHEA Grapalat"/>
          <w:sz w:val="22"/>
          <w:szCs w:val="22"/>
          <w:lang w:val="hy-AM"/>
        </w:rPr>
        <w:t xml:space="preserve">.1 </w:t>
      </w:r>
      <w:r w:rsidR="00640CD5" w:rsidRPr="00E63CD7">
        <w:rPr>
          <w:rFonts w:ascii="GHEA Grapalat" w:hAnsi="GHEA Grapalat"/>
          <w:sz w:val="22"/>
          <w:szCs w:val="22"/>
          <w:lang w:val="hy-AM"/>
        </w:rPr>
        <w:t>2019թ.-ի տարեկան տվյալներով</w:t>
      </w:r>
      <w:r w:rsidR="00640CD5" w:rsidRPr="00E63CD7">
        <w:rPr>
          <w:rFonts w:ascii="GHEA Grapalat" w:hAnsi="GHEA Grapalat" w:cs="Sylfaen"/>
          <w:sz w:val="22"/>
          <w:szCs w:val="22"/>
          <w:lang w:val="hy-AM"/>
        </w:rPr>
        <w:t xml:space="preserve"> </w:t>
      </w:r>
      <w:r w:rsidR="006A1BC5" w:rsidRPr="00E63CD7">
        <w:rPr>
          <w:rFonts w:ascii="GHEA Grapalat" w:hAnsi="GHEA Grapalat"/>
          <w:sz w:val="22"/>
          <w:szCs w:val="22"/>
          <w:lang w:val="hy-AM"/>
        </w:rPr>
        <w:t>ՀՀ Հ</w:t>
      </w:r>
      <w:r w:rsidR="00074312" w:rsidRPr="00E63CD7">
        <w:rPr>
          <w:rFonts w:ascii="GHEA Grapalat" w:hAnsi="GHEA Grapalat"/>
          <w:sz w:val="22"/>
          <w:szCs w:val="22"/>
          <w:lang w:val="hy-AM"/>
        </w:rPr>
        <w:t xml:space="preserve">անրային հեռուստառադիոընկերության խորհուրդի </w:t>
      </w:r>
      <w:r w:rsidR="006A1BC5" w:rsidRPr="00E63CD7">
        <w:rPr>
          <w:rFonts w:ascii="GHEA Grapalat" w:hAnsi="GHEA Grapalat"/>
          <w:sz w:val="22"/>
          <w:szCs w:val="22"/>
          <w:lang w:val="hy-AM"/>
        </w:rPr>
        <w:t>ենթակայությամբ</w:t>
      </w:r>
      <w:r w:rsidR="003D618A" w:rsidRPr="00E63CD7">
        <w:rPr>
          <w:rFonts w:ascii="GHEA Grapalat" w:hAnsi="GHEA Grapalat"/>
          <w:sz w:val="22"/>
          <w:szCs w:val="22"/>
          <w:lang w:val="hy-AM"/>
        </w:rPr>
        <w:t xml:space="preserve"> առկա են թվով </w:t>
      </w:r>
      <w:r w:rsidR="00363ED4" w:rsidRPr="00E63CD7">
        <w:rPr>
          <w:rFonts w:ascii="GHEA Grapalat" w:hAnsi="GHEA Grapalat"/>
          <w:sz w:val="22"/>
          <w:szCs w:val="22"/>
          <w:lang w:val="hy-AM"/>
        </w:rPr>
        <w:t>3</w:t>
      </w:r>
      <w:r w:rsidR="0011372E" w:rsidRPr="00E63CD7">
        <w:rPr>
          <w:rFonts w:ascii="GHEA Grapalat" w:hAnsi="GHEA Grapalat"/>
          <w:sz w:val="22"/>
          <w:szCs w:val="22"/>
          <w:lang w:val="hy-AM"/>
        </w:rPr>
        <w:t xml:space="preserve"> </w:t>
      </w:r>
      <w:r w:rsidR="002F6E6C" w:rsidRPr="00E63CD7">
        <w:rPr>
          <w:rFonts w:ascii="GHEA Grapalat" w:hAnsi="GHEA Grapalat"/>
          <w:sz w:val="22"/>
          <w:szCs w:val="22"/>
          <w:lang w:val="hy-AM"/>
        </w:rPr>
        <w:t>պետական մասնակցությամբ առևտրային կազմակերպություններ</w:t>
      </w:r>
      <w:r w:rsidR="000975F4" w:rsidRPr="00E63CD7">
        <w:rPr>
          <w:rFonts w:ascii="GHEA Grapalat" w:hAnsi="GHEA Grapalat"/>
          <w:sz w:val="22"/>
          <w:szCs w:val="22"/>
          <w:lang w:val="hy-AM"/>
        </w:rPr>
        <w:t>:</w:t>
      </w:r>
      <w:r w:rsidR="0059334E" w:rsidRPr="00E63CD7">
        <w:rPr>
          <w:rFonts w:ascii="GHEA Grapalat" w:hAnsi="GHEA Grapalat"/>
          <w:sz w:val="22"/>
          <w:szCs w:val="22"/>
          <w:lang w:val="hy-AM"/>
        </w:rPr>
        <w:t xml:space="preserve"> Ընկերությունների թիվը նախորդ տարվա նկատմամբ </w:t>
      </w:r>
      <w:r w:rsidR="00363ED4" w:rsidRPr="00E63CD7">
        <w:rPr>
          <w:rFonts w:ascii="GHEA Grapalat" w:hAnsi="GHEA Grapalat"/>
          <w:sz w:val="22"/>
          <w:szCs w:val="22"/>
          <w:lang w:val="hy-AM"/>
        </w:rPr>
        <w:t>նվազել է 2-ով</w:t>
      </w:r>
      <w:r w:rsidR="0059334E" w:rsidRPr="00E63CD7">
        <w:rPr>
          <w:rFonts w:ascii="GHEA Grapalat" w:hAnsi="GHEA Grapalat"/>
          <w:sz w:val="22"/>
          <w:szCs w:val="22"/>
          <w:lang w:val="hy-AM"/>
        </w:rPr>
        <w:t>։</w:t>
      </w:r>
    </w:p>
    <w:p w:rsidR="00640CD5" w:rsidRPr="00E63CD7" w:rsidRDefault="00244A11" w:rsidP="00640CD5">
      <w:pPr>
        <w:pStyle w:val="a3"/>
        <w:ind w:firstLine="426"/>
        <w:rPr>
          <w:rFonts w:ascii="GHEA Grapalat" w:hAnsi="GHEA Grapalat" w:cs="Sylfaen"/>
          <w:sz w:val="22"/>
          <w:szCs w:val="22"/>
          <w:lang w:val="hy-AM"/>
        </w:rPr>
      </w:pPr>
      <w:r w:rsidRPr="00E63CD7">
        <w:rPr>
          <w:rFonts w:ascii="GHEA Grapalat" w:hAnsi="GHEA Grapalat"/>
          <w:sz w:val="22"/>
          <w:szCs w:val="22"/>
          <w:lang w:val="hy-AM"/>
        </w:rPr>
        <w:t>1</w:t>
      </w:r>
      <w:r w:rsidR="003C0C08" w:rsidRPr="00E63CD7">
        <w:rPr>
          <w:rFonts w:ascii="GHEA Grapalat" w:hAnsi="GHEA Grapalat"/>
          <w:sz w:val="22"/>
          <w:szCs w:val="22"/>
          <w:lang w:val="hy-AM"/>
        </w:rPr>
        <w:t>2</w:t>
      </w:r>
      <w:r w:rsidRPr="00E63CD7">
        <w:rPr>
          <w:rFonts w:ascii="GHEA Grapalat" w:hAnsi="GHEA Grapalat"/>
          <w:sz w:val="22"/>
          <w:szCs w:val="22"/>
          <w:lang w:val="hy-AM"/>
        </w:rPr>
        <w:t xml:space="preserve">.2 </w:t>
      </w:r>
      <w:r w:rsidR="003D618A" w:rsidRPr="00E63CD7">
        <w:rPr>
          <w:rFonts w:ascii="GHEA Grapalat" w:hAnsi="GHEA Grapalat"/>
          <w:sz w:val="22"/>
          <w:szCs w:val="22"/>
          <w:lang w:val="hy-AM"/>
        </w:rPr>
        <w:t>Ընկերությունների</w:t>
      </w:r>
      <w:r w:rsidR="00F6599F" w:rsidRPr="00E63CD7">
        <w:rPr>
          <w:rFonts w:ascii="GHEA Grapalat" w:hAnsi="GHEA Grapalat" w:cs="Sylfaen"/>
          <w:sz w:val="22"/>
          <w:szCs w:val="22"/>
          <w:lang w:val="hy-AM"/>
        </w:rPr>
        <w:t xml:space="preserve"> </w:t>
      </w:r>
      <w:r w:rsidR="00CA17E5" w:rsidRPr="00E63CD7">
        <w:rPr>
          <w:rFonts w:ascii="GHEA Grapalat" w:hAnsi="GHEA Grapalat" w:cs="Sylfaen"/>
          <w:sz w:val="22"/>
          <w:szCs w:val="22"/>
          <w:lang w:val="hy-AM"/>
        </w:rPr>
        <w:t>աշխատողների թվաքանակը կազմել է</w:t>
      </w:r>
      <w:r w:rsidR="007E19AE" w:rsidRPr="00E63CD7">
        <w:rPr>
          <w:rFonts w:ascii="GHEA Grapalat" w:hAnsi="GHEA Grapalat" w:cs="Sylfaen"/>
          <w:sz w:val="22"/>
          <w:szCs w:val="22"/>
          <w:lang w:val="hy-AM"/>
        </w:rPr>
        <w:t xml:space="preserve"> </w:t>
      </w:r>
      <w:r w:rsidR="00363ED4" w:rsidRPr="00E63CD7">
        <w:rPr>
          <w:rFonts w:ascii="GHEA Grapalat" w:hAnsi="GHEA Grapalat" w:cs="Sylfaen"/>
          <w:sz w:val="22"/>
          <w:szCs w:val="22"/>
          <w:lang w:val="hy-AM"/>
        </w:rPr>
        <w:t xml:space="preserve">1094 </w:t>
      </w:r>
      <w:r w:rsidR="00640CD5" w:rsidRPr="00E63CD7">
        <w:rPr>
          <w:rFonts w:ascii="GHEA Grapalat" w:hAnsi="GHEA Grapalat" w:cs="Sylfaen"/>
          <w:sz w:val="22"/>
          <w:szCs w:val="22"/>
          <w:lang w:val="hy-AM"/>
        </w:rPr>
        <w:t>աշխատող:</w:t>
      </w:r>
      <w:r w:rsidR="00640CD5" w:rsidRPr="00E63CD7">
        <w:rPr>
          <w:rFonts w:ascii="GHEA Grapalat" w:hAnsi="GHEA Grapalat"/>
          <w:sz w:val="22"/>
          <w:szCs w:val="22"/>
          <w:lang w:val="hy-AM"/>
        </w:rPr>
        <w:t xml:space="preserve"> «Հայաստանի հանր</w:t>
      </w:r>
      <w:r w:rsidR="00156B49" w:rsidRPr="00E63CD7">
        <w:rPr>
          <w:rFonts w:ascii="GHEA Grapalat" w:hAnsi="GHEA Grapalat"/>
          <w:sz w:val="22"/>
          <w:szCs w:val="22"/>
          <w:lang w:val="hy-AM"/>
        </w:rPr>
        <w:t>ային հեռուստաընկերություն» ՓԲԸ-ում</w:t>
      </w:r>
      <w:r w:rsidR="00640CD5" w:rsidRPr="00E63CD7">
        <w:rPr>
          <w:rFonts w:ascii="GHEA Grapalat" w:hAnsi="GHEA Grapalat"/>
          <w:sz w:val="22"/>
          <w:szCs w:val="22"/>
          <w:lang w:val="hy-AM"/>
        </w:rPr>
        <w:t xml:space="preserve"> 725</w:t>
      </w:r>
      <w:r w:rsidR="00156B49" w:rsidRPr="00E63CD7">
        <w:rPr>
          <w:rFonts w:ascii="GHEA Grapalat" w:hAnsi="GHEA Grapalat"/>
          <w:sz w:val="22"/>
          <w:szCs w:val="22"/>
          <w:lang w:val="hy-AM"/>
        </w:rPr>
        <w:t xml:space="preserve"> աշխատող` նախորդ տարի կազմել էր 488,</w:t>
      </w:r>
      <w:r w:rsidR="00640CD5" w:rsidRPr="00E63CD7">
        <w:rPr>
          <w:rFonts w:ascii="GHEA Grapalat" w:hAnsi="GHEA Grapalat"/>
          <w:sz w:val="22"/>
          <w:szCs w:val="22"/>
          <w:lang w:val="hy-AM"/>
        </w:rPr>
        <w:t xml:space="preserve"> «Հայաստանի հանրային ռադիոընկերություն»</w:t>
      </w:r>
      <w:r w:rsidR="00156B49" w:rsidRPr="00E63CD7">
        <w:rPr>
          <w:rFonts w:ascii="GHEA Grapalat" w:hAnsi="GHEA Grapalat"/>
          <w:sz w:val="22"/>
          <w:szCs w:val="22"/>
          <w:lang w:val="hy-AM"/>
        </w:rPr>
        <w:t xml:space="preserve"> ՓԲԸ-ում 325 աշխատող` նախորդ տարի</w:t>
      </w:r>
      <w:r w:rsidR="00640CD5" w:rsidRPr="00E63CD7">
        <w:rPr>
          <w:rFonts w:ascii="GHEA Grapalat" w:hAnsi="GHEA Grapalat"/>
          <w:sz w:val="22"/>
          <w:szCs w:val="22"/>
          <w:lang w:val="hy-AM"/>
        </w:rPr>
        <w:t xml:space="preserve"> </w:t>
      </w:r>
      <w:r w:rsidR="00156B49" w:rsidRPr="00E63CD7">
        <w:rPr>
          <w:rFonts w:ascii="GHEA Grapalat" w:hAnsi="GHEA Grapalat"/>
          <w:sz w:val="22"/>
          <w:szCs w:val="22"/>
          <w:lang w:val="hy-AM"/>
        </w:rPr>
        <w:t>կազմել էր 245</w:t>
      </w:r>
      <w:r w:rsidR="00081A5B" w:rsidRPr="00E63CD7">
        <w:rPr>
          <w:rFonts w:ascii="GHEA Grapalat" w:hAnsi="GHEA Grapalat"/>
          <w:sz w:val="22"/>
          <w:szCs w:val="22"/>
          <w:lang w:val="hy-AM"/>
        </w:rPr>
        <w:t xml:space="preserve"> </w:t>
      </w:r>
      <w:r w:rsidR="00156B49" w:rsidRPr="00E63CD7">
        <w:rPr>
          <w:rFonts w:ascii="GHEA Grapalat" w:hAnsi="GHEA Grapalat"/>
          <w:sz w:val="22"/>
          <w:szCs w:val="22"/>
          <w:lang w:val="hy-AM"/>
        </w:rPr>
        <w:t xml:space="preserve">աշխատող </w:t>
      </w:r>
      <w:r w:rsidR="00640CD5" w:rsidRPr="00E63CD7">
        <w:rPr>
          <w:rFonts w:ascii="GHEA Grapalat" w:hAnsi="GHEA Grapalat"/>
          <w:sz w:val="22"/>
          <w:szCs w:val="22"/>
          <w:lang w:val="hy-AM"/>
        </w:rPr>
        <w:t>և «Հոգևոր-մշակութային հանրային հեռուստաընկերություն» ՓԲԸ</w:t>
      </w:r>
      <w:r w:rsidR="00156B49" w:rsidRPr="00E63CD7">
        <w:rPr>
          <w:rFonts w:ascii="GHEA Grapalat" w:hAnsi="GHEA Grapalat"/>
          <w:sz w:val="22"/>
          <w:szCs w:val="22"/>
          <w:lang w:val="hy-AM"/>
        </w:rPr>
        <w:t>-ում 44 աշխատող` նախորդ տարի կազմել էր 15:</w:t>
      </w:r>
    </w:p>
    <w:p w:rsidR="00244A11" w:rsidRPr="00E63CD7" w:rsidRDefault="00156B49" w:rsidP="00156B49">
      <w:pPr>
        <w:pStyle w:val="a3"/>
        <w:rPr>
          <w:rFonts w:ascii="GHEA Grapalat" w:hAnsi="GHEA Grapalat"/>
          <w:sz w:val="22"/>
          <w:szCs w:val="22"/>
          <w:lang w:val="hy-AM"/>
        </w:rPr>
      </w:pPr>
      <w:r w:rsidRPr="00E63CD7">
        <w:rPr>
          <w:rFonts w:ascii="GHEA Grapalat" w:hAnsi="GHEA Grapalat" w:cs="Sylfaen"/>
          <w:sz w:val="22"/>
          <w:szCs w:val="22"/>
          <w:lang w:val="hy-AM"/>
        </w:rPr>
        <w:tab/>
        <w:t>Ն</w:t>
      </w:r>
      <w:r w:rsidR="0011372E" w:rsidRPr="00E63CD7">
        <w:rPr>
          <w:rFonts w:ascii="GHEA Grapalat" w:hAnsi="GHEA Grapalat" w:cs="Sylfaen"/>
          <w:sz w:val="22"/>
          <w:szCs w:val="22"/>
          <w:lang w:val="hy-AM"/>
        </w:rPr>
        <w:t>ախորդ տարվա նկատմամբ</w:t>
      </w:r>
      <w:r w:rsidRPr="00E63CD7">
        <w:rPr>
          <w:rFonts w:ascii="GHEA Grapalat" w:hAnsi="GHEA Grapalat" w:cs="Sylfaen"/>
          <w:sz w:val="22"/>
          <w:szCs w:val="22"/>
          <w:lang w:val="hy-AM"/>
        </w:rPr>
        <w:t xml:space="preserve"> աշխատողների թիվն ավելացել է</w:t>
      </w:r>
      <w:r w:rsidR="0016471F" w:rsidRPr="00E63CD7">
        <w:rPr>
          <w:rFonts w:ascii="GHEA Grapalat" w:hAnsi="GHEA Grapalat" w:cs="Sylfaen"/>
          <w:sz w:val="22"/>
          <w:szCs w:val="22"/>
          <w:lang w:val="hy-AM"/>
        </w:rPr>
        <w:t xml:space="preserve"> 346</w:t>
      </w:r>
      <w:r w:rsidR="007E19AE" w:rsidRPr="00E63CD7">
        <w:rPr>
          <w:rFonts w:ascii="GHEA Grapalat" w:hAnsi="GHEA Grapalat" w:cs="Sylfaen"/>
          <w:sz w:val="22"/>
          <w:szCs w:val="22"/>
          <w:lang w:val="hy-AM"/>
        </w:rPr>
        <w:t>-ով</w:t>
      </w:r>
      <w:r w:rsidR="000C50B5" w:rsidRPr="00E63CD7">
        <w:rPr>
          <w:rFonts w:ascii="GHEA Grapalat" w:hAnsi="GHEA Grapalat" w:cs="Sylfaen"/>
          <w:sz w:val="22"/>
          <w:szCs w:val="22"/>
          <w:lang w:val="hy-AM"/>
        </w:rPr>
        <w:t>:</w:t>
      </w:r>
    </w:p>
    <w:p w:rsidR="00244A11" w:rsidRPr="00E63CD7" w:rsidRDefault="00244A11" w:rsidP="00640CD5">
      <w:pPr>
        <w:pStyle w:val="a3"/>
        <w:tabs>
          <w:tab w:val="num" w:pos="-5220"/>
        </w:tabs>
        <w:ind w:firstLine="426"/>
        <w:rPr>
          <w:rFonts w:ascii="GHEA Grapalat" w:hAnsi="GHEA Grapalat" w:cs="Sylfaen"/>
          <w:sz w:val="22"/>
          <w:szCs w:val="22"/>
          <w:lang w:val="hy-AM"/>
        </w:rPr>
      </w:pPr>
      <w:r w:rsidRPr="00E63CD7">
        <w:rPr>
          <w:rFonts w:ascii="GHEA Grapalat" w:hAnsi="GHEA Grapalat"/>
          <w:sz w:val="22"/>
          <w:szCs w:val="22"/>
          <w:lang w:val="hy-AM"/>
        </w:rPr>
        <w:t>1</w:t>
      </w:r>
      <w:r w:rsidR="003C0C08" w:rsidRPr="00E63CD7">
        <w:rPr>
          <w:rFonts w:ascii="GHEA Grapalat" w:hAnsi="GHEA Grapalat"/>
          <w:sz w:val="22"/>
          <w:szCs w:val="22"/>
          <w:lang w:val="hy-AM"/>
        </w:rPr>
        <w:t>2</w:t>
      </w:r>
      <w:r w:rsidRPr="00E63CD7">
        <w:rPr>
          <w:rFonts w:ascii="GHEA Grapalat" w:hAnsi="GHEA Grapalat"/>
          <w:sz w:val="22"/>
          <w:szCs w:val="22"/>
          <w:lang w:val="hy-AM"/>
        </w:rPr>
        <w:t xml:space="preserve">.3 </w:t>
      </w:r>
      <w:r w:rsidRPr="00E63CD7">
        <w:rPr>
          <w:rFonts w:ascii="GHEA Grapalat" w:hAnsi="GHEA Grapalat" w:cs="Sylfaen"/>
          <w:sz w:val="22"/>
          <w:szCs w:val="22"/>
          <w:lang w:val="hy-AM"/>
        </w:rPr>
        <w:t>Առևտրային կազ</w:t>
      </w:r>
      <w:r w:rsidR="00156B49" w:rsidRPr="00E63CD7">
        <w:rPr>
          <w:rFonts w:ascii="GHEA Grapalat" w:hAnsi="GHEA Grapalat" w:cs="Sylfaen"/>
          <w:sz w:val="22"/>
          <w:szCs w:val="22"/>
          <w:lang w:val="hy-AM"/>
        </w:rPr>
        <w:t>մակերպությունների</w:t>
      </w:r>
      <w:r w:rsidRPr="00E63CD7">
        <w:rPr>
          <w:rFonts w:ascii="GHEA Grapalat" w:hAnsi="GHEA Grapalat" w:cs="Sylfaen"/>
          <w:sz w:val="22"/>
          <w:szCs w:val="22"/>
          <w:lang w:val="hy-AM"/>
        </w:rPr>
        <w:t xml:space="preserve"> ֆինանսատնտեսական գործունեության ամփոփ</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արդյունքներն այսպիսին են.</w:t>
      </w:r>
    </w:p>
    <w:p w:rsidR="0011372E" w:rsidRPr="00E63CD7" w:rsidRDefault="0011372E" w:rsidP="00D0791E">
      <w:pPr>
        <w:pStyle w:val="a3"/>
        <w:tabs>
          <w:tab w:val="num" w:pos="-5220"/>
        </w:tabs>
        <w:jc w:val="right"/>
        <w:rPr>
          <w:rFonts w:ascii="GHEA Grapalat" w:hAnsi="GHEA Grapalat"/>
          <w:sz w:val="22"/>
          <w:szCs w:val="22"/>
        </w:rPr>
      </w:pPr>
      <w:r w:rsidRPr="00E63CD7">
        <w:rPr>
          <w:rFonts w:ascii="GHEA Grapalat" w:hAnsi="GHEA Grapalat"/>
          <w:i/>
          <w:iCs/>
          <w:sz w:val="22"/>
          <w:szCs w:val="22"/>
          <w:lang w:val="hy-AM"/>
        </w:rPr>
        <w:t xml:space="preserve">  </w:t>
      </w:r>
      <w:r w:rsidR="007E19AE" w:rsidRPr="00E63CD7">
        <w:rPr>
          <w:rFonts w:ascii="GHEA Grapalat" w:hAnsi="GHEA Grapalat"/>
          <w:i/>
          <w:iCs/>
          <w:sz w:val="22"/>
          <w:szCs w:val="22"/>
        </w:rPr>
        <w:t>(</w:t>
      </w:r>
      <w:r w:rsidR="007E19AE" w:rsidRPr="00E63CD7">
        <w:rPr>
          <w:rFonts w:ascii="GHEA Grapalat" w:hAnsi="GHEA Grapalat" w:cs="Sylfaen"/>
          <w:i/>
          <w:iCs/>
          <w:sz w:val="22"/>
          <w:szCs w:val="22"/>
        </w:rPr>
        <w:t>հազ. դրամ)</w:t>
      </w:r>
      <w:r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11372E" w:rsidRPr="00E63CD7" w:rsidTr="0011372E">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11372E" w:rsidRPr="00E63CD7" w:rsidRDefault="0011372E" w:rsidP="00D0791E">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11372E" w:rsidRPr="00E63CD7" w:rsidRDefault="0011372E" w:rsidP="00D0791E">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11372E" w:rsidRPr="00E63CD7" w:rsidRDefault="0011372E" w:rsidP="00D0791E">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0016471F"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11372E" w:rsidRPr="00E63CD7" w:rsidRDefault="0011372E" w:rsidP="00D0791E">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11372E" w:rsidRPr="00E63CD7" w:rsidTr="0011372E">
        <w:trPr>
          <w:trHeight w:val="150"/>
        </w:trPr>
        <w:tc>
          <w:tcPr>
            <w:tcW w:w="720" w:type="dxa"/>
            <w:tcBorders>
              <w:left w:val="single" w:sz="18" w:space="0" w:color="auto"/>
              <w:right w:val="single" w:sz="18" w:space="0" w:color="auto"/>
            </w:tcBorders>
          </w:tcPr>
          <w:p w:rsidR="0011372E" w:rsidRPr="00E63CD7" w:rsidRDefault="0011372E" w:rsidP="00D0791E">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11372E" w:rsidRPr="00E63CD7" w:rsidRDefault="001412F8" w:rsidP="00D0791E">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 xml:space="preserve">Սեփական </w:t>
            </w:r>
            <w:r w:rsidR="0011372E" w:rsidRPr="00E63CD7">
              <w:rPr>
                <w:rFonts w:ascii="GHEA Grapalat" w:hAnsi="GHEA Grapalat" w:cs="Sylfaen"/>
                <w:sz w:val="22"/>
                <w:szCs w:val="22"/>
              </w:rPr>
              <w:t>կապիտալ</w:t>
            </w:r>
          </w:p>
        </w:tc>
        <w:tc>
          <w:tcPr>
            <w:tcW w:w="2160" w:type="dxa"/>
            <w:tcBorders>
              <w:right w:val="single" w:sz="18" w:space="0" w:color="auto"/>
            </w:tcBorders>
          </w:tcPr>
          <w:p w:rsidR="0011372E" w:rsidRPr="00E63CD7" w:rsidRDefault="0016471F" w:rsidP="0016471F">
            <w:pPr>
              <w:jc w:val="center"/>
              <w:rPr>
                <w:rFonts w:ascii="GHEA Grapalat" w:hAnsi="GHEA Grapalat"/>
                <w:bCs/>
                <w:sz w:val="22"/>
                <w:szCs w:val="22"/>
                <w:lang w:val="hy-AM"/>
              </w:rPr>
            </w:pPr>
            <w:r w:rsidRPr="00E63CD7">
              <w:rPr>
                <w:rFonts w:ascii="GHEA Grapalat" w:hAnsi="GHEA Grapalat"/>
                <w:bCs/>
                <w:sz w:val="22"/>
                <w:szCs w:val="22"/>
              </w:rPr>
              <w:t>6 286 668,0</w:t>
            </w:r>
          </w:p>
        </w:tc>
      </w:tr>
      <w:tr w:rsidR="0011372E" w:rsidRPr="00E63CD7" w:rsidTr="0011372E">
        <w:trPr>
          <w:trHeight w:val="150"/>
        </w:trPr>
        <w:tc>
          <w:tcPr>
            <w:tcW w:w="720" w:type="dxa"/>
            <w:tcBorders>
              <w:left w:val="single" w:sz="18" w:space="0" w:color="auto"/>
              <w:right w:val="single" w:sz="18" w:space="0" w:color="auto"/>
            </w:tcBorders>
          </w:tcPr>
          <w:p w:rsidR="0011372E" w:rsidRPr="00E63CD7" w:rsidRDefault="0011372E" w:rsidP="00D0791E">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11372E" w:rsidRPr="00E63CD7" w:rsidRDefault="0011372E" w:rsidP="00D0791E">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Աշխատել են շահույթով</w:t>
            </w:r>
            <w:r w:rsidR="007E19AE" w:rsidRPr="00E63CD7">
              <w:rPr>
                <w:rFonts w:ascii="GHEA Grapalat" w:hAnsi="GHEA Grapalat" w:cs="Sylfaen"/>
                <w:sz w:val="22"/>
                <w:szCs w:val="22"/>
                <w:lang w:val="ru-RU"/>
              </w:rPr>
              <w:t xml:space="preserve"> </w:t>
            </w:r>
            <w:r w:rsidR="007E19AE" w:rsidRPr="00E63CD7">
              <w:rPr>
                <w:rFonts w:ascii="GHEA Grapalat" w:hAnsi="GHEA Grapalat" w:cs="Sylfaen"/>
                <w:sz w:val="22"/>
                <w:szCs w:val="22"/>
              </w:rPr>
              <w:t>(</w:t>
            </w:r>
            <w:r w:rsidRPr="00E63CD7">
              <w:rPr>
                <w:rFonts w:ascii="GHEA Grapalat" w:hAnsi="GHEA Grapalat" w:cs="Sylfaen"/>
                <w:sz w:val="22"/>
                <w:szCs w:val="22"/>
                <w:lang w:val="ru-RU"/>
              </w:rPr>
              <w:t>հատ</w:t>
            </w:r>
            <w:r w:rsidR="007E19AE" w:rsidRPr="00E63CD7">
              <w:rPr>
                <w:rFonts w:ascii="GHEA Grapalat" w:hAnsi="GHEA Grapalat" w:cs="Sylfaen"/>
                <w:sz w:val="22"/>
                <w:szCs w:val="22"/>
              </w:rPr>
              <w:t>)</w:t>
            </w:r>
          </w:p>
        </w:tc>
        <w:tc>
          <w:tcPr>
            <w:tcW w:w="2160" w:type="dxa"/>
            <w:tcBorders>
              <w:right w:val="single" w:sz="18" w:space="0" w:color="auto"/>
            </w:tcBorders>
          </w:tcPr>
          <w:p w:rsidR="0011372E" w:rsidRPr="00E63CD7" w:rsidRDefault="0016471F" w:rsidP="00D0791E">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2</w:t>
            </w:r>
          </w:p>
        </w:tc>
      </w:tr>
      <w:tr w:rsidR="0011372E" w:rsidRPr="00E63CD7" w:rsidTr="0011372E">
        <w:trPr>
          <w:trHeight w:val="150"/>
        </w:trPr>
        <w:tc>
          <w:tcPr>
            <w:tcW w:w="720" w:type="dxa"/>
            <w:tcBorders>
              <w:left w:val="single" w:sz="18" w:space="0" w:color="auto"/>
              <w:right w:val="single" w:sz="18" w:space="0" w:color="auto"/>
            </w:tcBorders>
          </w:tcPr>
          <w:p w:rsidR="0011372E" w:rsidRPr="00E63CD7" w:rsidRDefault="0011372E" w:rsidP="00D0791E">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3.</w:t>
            </w:r>
          </w:p>
        </w:tc>
        <w:tc>
          <w:tcPr>
            <w:tcW w:w="6840" w:type="dxa"/>
            <w:tcBorders>
              <w:left w:val="nil"/>
            </w:tcBorders>
            <w:vAlign w:val="center"/>
          </w:tcPr>
          <w:p w:rsidR="0011372E" w:rsidRPr="00E63CD7" w:rsidRDefault="0011372E" w:rsidP="00D0791E">
            <w:pPr>
              <w:pStyle w:val="a3"/>
              <w:tabs>
                <w:tab w:val="clear" w:pos="540"/>
                <w:tab w:val="left" w:pos="720"/>
              </w:tabs>
              <w:ind w:right="-338"/>
              <w:rPr>
                <w:rFonts w:ascii="GHEA Grapalat" w:hAnsi="GHEA Grapalat" w:cs="Sylfaen"/>
                <w:sz w:val="22"/>
                <w:szCs w:val="22"/>
              </w:rPr>
            </w:pPr>
            <w:r w:rsidRPr="00E63CD7">
              <w:rPr>
                <w:rFonts w:ascii="GHEA Grapalat" w:hAnsi="GHEA Grapalat" w:cs="Sylfaen"/>
                <w:sz w:val="22"/>
                <w:szCs w:val="22"/>
              </w:rPr>
              <w:t>Աշ</w:t>
            </w:r>
            <w:r w:rsidRPr="00E63CD7">
              <w:rPr>
                <w:rFonts w:ascii="GHEA Grapalat" w:hAnsi="GHEA Grapalat" w:cs="Sylfaen"/>
                <w:sz w:val="22"/>
                <w:szCs w:val="22"/>
                <w:lang w:val="ru-RU"/>
              </w:rPr>
              <w:t>խ</w:t>
            </w:r>
            <w:r w:rsidRPr="00E63CD7">
              <w:rPr>
                <w:rFonts w:ascii="GHEA Grapalat" w:hAnsi="GHEA Grapalat" w:cs="Sylfaen"/>
                <w:sz w:val="22"/>
                <w:szCs w:val="22"/>
              </w:rPr>
              <w:t>ատել են վնասով</w:t>
            </w:r>
            <w:r w:rsidR="007E19AE" w:rsidRPr="00E63CD7">
              <w:rPr>
                <w:rFonts w:ascii="GHEA Grapalat" w:hAnsi="GHEA Grapalat" w:cs="Sylfaen"/>
                <w:sz w:val="22"/>
                <w:szCs w:val="22"/>
                <w:lang w:val="ru-RU"/>
              </w:rPr>
              <w:t xml:space="preserve"> </w:t>
            </w:r>
            <w:r w:rsidR="007E19AE" w:rsidRPr="00E63CD7">
              <w:rPr>
                <w:rFonts w:ascii="GHEA Grapalat" w:hAnsi="GHEA Grapalat" w:cs="Sylfaen"/>
                <w:sz w:val="22"/>
                <w:szCs w:val="22"/>
              </w:rPr>
              <w:t>(</w:t>
            </w:r>
            <w:r w:rsidRPr="00E63CD7">
              <w:rPr>
                <w:rFonts w:ascii="GHEA Grapalat" w:hAnsi="GHEA Grapalat" w:cs="Sylfaen"/>
                <w:sz w:val="22"/>
                <w:szCs w:val="22"/>
                <w:lang w:val="ru-RU"/>
              </w:rPr>
              <w:t>հատ</w:t>
            </w:r>
            <w:r w:rsidR="007E19AE" w:rsidRPr="00E63CD7">
              <w:rPr>
                <w:rFonts w:ascii="GHEA Grapalat" w:hAnsi="GHEA Grapalat" w:cs="Sylfaen"/>
                <w:sz w:val="22"/>
                <w:szCs w:val="22"/>
              </w:rPr>
              <w:t>)</w:t>
            </w:r>
          </w:p>
        </w:tc>
        <w:tc>
          <w:tcPr>
            <w:tcW w:w="2160" w:type="dxa"/>
            <w:tcBorders>
              <w:right w:val="single" w:sz="18" w:space="0" w:color="auto"/>
            </w:tcBorders>
          </w:tcPr>
          <w:p w:rsidR="0011372E" w:rsidRPr="00E63CD7" w:rsidRDefault="0016471F" w:rsidP="00D0791E">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1</w:t>
            </w:r>
          </w:p>
        </w:tc>
      </w:tr>
      <w:tr w:rsidR="0011372E" w:rsidRPr="00E63CD7" w:rsidTr="0011372E">
        <w:trPr>
          <w:trHeight w:val="150"/>
        </w:trPr>
        <w:tc>
          <w:tcPr>
            <w:tcW w:w="720" w:type="dxa"/>
            <w:tcBorders>
              <w:left w:val="single" w:sz="18" w:space="0" w:color="auto"/>
              <w:right w:val="single" w:sz="18" w:space="0" w:color="auto"/>
            </w:tcBorders>
          </w:tcPr>
          <w:p w:rsidR="0011372E" w:rsidRPr="00E63CD7" w:rsidRDefault="0011372E" w:rsidP="00D0791E">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11372E" w:rsidRPr="00E63CD7" w:rsidRDefault="007E19AE" w:rsidP="00D0791E">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rPr>
              <w:t>Շահույթ (վնաս) չեն ձևավորել (</w:t>
            </w:r>
            <w:r w:rsidR="0011372E"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1372E" w:rsidRPr="00E63CD7" w:rsidRDefault="007E19AE" w:rsidP="00D0791E">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0</w:t>
            </w:r>
          </w:p>
        </w:tc>
      </w:tr>
      <w:tr w:rsidR="0011372E" w:rsidRPr="00E63CD7" w:rsidTr="0011372E">
        <w:trPr>
          <w:trHeight w:val="150"/>
        </w:trPr>
        <w:tc>
          <w:tcPr>
            <w:tcW w:w="720" w:type="dxa"/>
            <w:tcBorders>
              <w:left w:val="single" w:sz="18" w:space="0" w:color="auto"/>
              <w:right w:val="single" w:sz="18" w:space="0" w:color="auto"/>
            </w:tcBorders>
          </w:tcPr>
          <w:p w:rsidR="0011372E" w:rsidRPr="00E63CD7" w:rsidRDefault="0011372E" w:rsidP="00D0791E">
            <w:pPr>
              <w:pStyle w:val="a5"/>
              <w:spacing w:line="360" w:lineRule="auto"/>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11372E" w:rsidRPr="00E63CD7" w:rsidRDefault="001412F8" w:rsidP="00D0791E">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 xml:space="preserve">Զուտ </w:t>
            </w:r>
            <w:r w:rsidR="0011372E" w:rsidRPr="00E63CD7">
              <w:rPr>
                <w:rFonts w:ascii="GHEA Grapalat" w:hAnsi="GHEA Grapalat" w:cs="Sylfaen"/>
                <w:sz w:val="22"/>
                <w:szCs w:val="22"/>
              </w:rPr>
              <w:t>շահույթի ընդհանուր ծավալը</w:t>
            </w:r>
          </w:p>
        </w:tc>
        <w:tc>
          <w:tcPr>
            <w:tcW w:w="2160" w:type="dxa"/>
            <w:tcBorders>
              <w:right w:val="single" w:sz="18" w:space="0" w:color="auto"/>
            </w:tcBorders>
          </w:tcPr>
          <w:p w:rsidR="0011372E" w:rsidRPr="00E63CD7" w:rsidRDefault="0016471F" w:rsidP="00D0791E">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53</w:t>
            </w:r>
            <w:r w:rsidRPr="00E63CD7">
              <w:rPr>
                <w:rFonts w:ascii="Courier New" w:hAnsi="Courier New" w:cs="Courier New"/>
                <w:sz w:val="22"/>
                <w:szCs w:val="22"/>
                <w:lang w:val="hy-AM"/>
              </w:rPr>
              <w:t> </w:t>
            </w:r>
            <w:r w:rsidRPr="00E63CD7">
              <w:rPr>
                <w:rFonts w:ascii="GHEA Grapalat" w:hAnsi="GHEA Grapalat"/>
                <w:sz w:val="22"/>
                <w:szCs w:val="22"/>
                <w:lang w:val="hy-AM"/>
              </w:rPr>
              <w:t>192,0</w:t>
            </w:r>
          </w:p>
        </w:tc>
      </w:tr>
      <w:tr w:rsidR="0011372E" w:rsidRPr="00E63CD7" w:rsidTr="0011372E">
        <w:trPr>
          <w:trHeight w:val="150"/>
        </w:trPr>
        <w:tc>
          <w:tcPr>
            <w:tcW w:w="720" w:type="dxa"/>
            <w:tcBorders>
              <w:left w:val="single" w:sz="18" w:space="0" w:color="auto"/>
              <w:right w:val="single" w:sz="18" w:space="0" w:color="auto"/>
            </w:tcBorders>
          </w:tcPr>
          <w:p w:rsidR="0011372E" w:rsidRPr="00E63CD7" w:rsidRDefault="0011372E" w:rsidP="00D0791E">
            <w:pPr>
              <w:pStyle w:val="a5"/>
              <w:spacing w:line="360" w:lineRule="auto"/>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11372E" w:rsidRPr="00E63CD7" w:rsidRDefault="0011372E" w:rsidP="00D0791E">
            <w:pPr>
              <w:pStyle w:val="a5"/>
              <w:spacing w:line="360" w:lineRule="auto"/>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11372E" w:rsidRPr="00E63CD7" w:rsidRDefault="0016471F" w:rsidP="00D0791E">
            <w:pPr>
              <w:pStyle w:val="a5"/>
              <w:spacing w:line="360" w:lineRule="auto"/>
              <w:rPr>
                <w:rFonts w:ascii="GHEA Grapalat" w:hAnsi="GHEA Grapalat"/>
                <w:sz w:val="22"/>
                <w:szCs w:val="22"/>
                <w:lang w:val="hy-AM"/>
              </w:rPr>
            </w:pPr>
            <w:r w:rsidRPr="00E63CD7">
              <w:rPr>
                <w:rFonts w:ascii="GHEA Grapalat" w:hAnsi="GHEA Grapalat"/>
                <w:sz w:val="22"/>
                <w:szCs w:val="22"/>
                <w:lang w:val="hy-AM"/>
              </w:rPr>
              <w:t>254</w:t>
            </w:r>
            <w:r w:rsidRPr="00E63CD7">
              <w:rPr>
                <w:rFonts w:ascii="Courier New" w:hAnsi="Courier New" w:cs="Courier New"/>
                <w:sz w:val="22"/>
                <w:szCs w:val="22"/>
                <w:lang w:val="hy-AM"/>
              </w:rPr>
              <w:t> </w:t>
            </w:r>
            <w:r w:rsidRPr="00E63CD7">
              <w:rPr>
                <w:rFonts w:ascii="GHEA Grapalat" w:hAnsi="GHEA Grapalat"/>
                <w:sz w:val="22"/>
                <w:szCs w:val="22"/>
                <w:lang w:val="hy-AM"/>
              </w:rPr>
              <w:t>459,0</w:t>
            </w:r>
          </w:p>
        </w:tc>
      </w:tr>
      <w:tr w:rsidR="0011372E" w:rsidRPr="00E63CD7" w:rsidTr="0011372E">
        <w:trPr>
          <w:trHeight w:val="1026"/>
        </w:trPr>
        <w:tc>
          <w:tcPr>
            <w:tcW w:w="720" w:type="dxa"/>
            <w:tcBorders>
              <w:left w:val="single" w:sz="18" w:space="0" w:color="auto"/>
              <w:right w:val="single" w:sz="18" w:space="0" w:color="auto"/>
            </w:tcBorders>
          </w:tcPr>
          <w:p w:rsidR="0011372E" w:rsidRPr="00E63CD7" w:rsidRDefault="0011372E" w:rsidP="00D0791E">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w:t>
            </w:r>
          </w:p>
          <w:p w:rsidR="0011372E" w:rsidRPr="00E63CD7" w:rsidRDefault="0011372E" w:rsidP="00D0791E">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11372E" w:rsidRPr="00E63CD7" w:rsidRDefault="0011372E" w:rsidP="00D0791E">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rPr>
              <w:t>Եկամուտ</w:t>
            </w:r>
            <w:r w:rsidR="0016471F" w:rsidRPr="00E63CD7">
              <w:rPr>
                <w:rFonts w:ascii="GHEA Grapalat" w:hAnsi="GHEA Grapalat" w:cs="Sylfaen"/>
                <w:sz w:val="22"/>
                <w:szCs w:val="22"/>
              </w:rPr>
              <w:t>ների ընդամենը ծավալը` այդ թվում</w:t>
            </w:r>
            <w:r w:rsidR="0016471F" w:rsidRPr="00E63CD7">
              <w:rPr>
                <w:rFonts w:ascii="GHEA Grapalat" w:hAnsi="GHEA Grapalat" w:cs="Sylfaen"/>
                <w:sz w:val="22"/>
                <w:szCs w:val="22"/>
                <w:lang w:val="hy-AM"/>
              </w:rPr>
              <w:t>`</w:t>
            </w:r>
          </w:p>
          <w:p w:rsidR="0011372E" w:rsidRPr="00E63CD7" w:rsidRDefault="0011372E" w:rsidP="00D0791E">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16471F" w:rsidRPr="00E63CD7" w:rsidRDefault="0016471F" w:rsidP="0016471F">
            <w:pPr>
              <w:spacing w:line="360" w:lineRule="auto"/>
              <w:jc w:val="center"/>
              <w:rPr>
                <w:rFonts w:ascii="GHEA Grapalat" w:hAnsi="GHEA Grapalat"/>
                <w:bCs/>
                <w:sz w:val="22"/>
                <w:szCs w:val="22"/>
              </w:rPr>
            </w:pPr>
            <w:r w:rsidRPr="00E63CD7">
              <w:rPr>
                <w:rFonts w:ascii="GHEA Grapalat" w:hAnsi="GHEA Grapalat"/>
                <w:bCs/>
                <w:sz w:val="22"/>
                <w:szCs w:val="22"/>
              </w:rPr>
              <w:t>8 731 228,0</w:t>
            </w:r>
          </w:p>
          <w:p w:rsidR="0011372E" w:rsidRPr="00E63CD7" w:rsidRDefault="0016471F" w:rsidP="0016471F">
            <w:pPr>
              <w:spacing w:line="360" w:lineRule="auto"/>
              <w:jc w:val="center"/>
              <w:rPr>
                <w:rFonts w:ascii="GHEA Grapalat" w:hAnsi="GHEA Grapalat"/>
                <w:bCs/>
                <w:sz w:val="22"/>
                <w:szCs w:val="22"/>
                <w:lang w:val="hy-AM"/>
              </w:rPr>
            </w:pPr>
            <w:r w:rsidRPr="00E63CD7">
              <w:rPr>
                <w:rFonts w:ascii="GHEA Grapalat" w:hAnsi="GHEA Grapalat"/>
                <w:bCs/>
                <w:sz w:val="22"/>
                <w:szCs w:val="22"/>
              </w:rPr>
              <w:t>7 314 741,0</w:t>
            </w:r>
          </w:p>
        </w:tc>
      </w:tr>
      <w:tr w:rsidR="0011372E" w:rsidRPr="00E63CD7" w:rsidTr="0011372E">
        <w:trPr>
          <w:trHeight w:val="882"/>
        </w:trPr>
        <w:tc>
          <w:tcPr>
            <w:tcW w:w="720" w:type="dxa"/>
            <w:tcBorders>
              <w:left w:val="single" w:sz="18" w:space="0" w:color="auto"/>
              <w:right w:val="single" w:sz="18" w:space="0" w:color="auto"/>
            </w:tcBorders>
          </w:tcPr>
          <w:p w:rsidR="0011372E" w:rsidRPr="00E63CD7" w:rsidRDefault="0011372E" w:rsidP="00D0791E">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lastRenderedPageBreak/>
              <w:t>8.</w:t>
            </w:r>
          </w:p>
          <w:p w:rsidR="0011372E" w:rsidRPr="00E63CD7" w:rsidRDefault="0011372E" w:rsidP="00D0791E">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11372E" w:rsidRPr="00E63CD7" w:rsidRDefault="0011372E" w:rsidP="00D0791E">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11372E" w:rsidRPr="00E63CD7" w:rsidRDefault="0011372E" w:rsidP="00D0791E">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16471F" w:rsidRPr="00E63CD7" w:rsidRDefault="0016471F" w:rsidP="0016471F">
            <w:pPr>
              <w:spacing w:line="360" w:lineRule="auto"/>
              <w:jc w:val="center"/>
              <w:rPr>
                <w:rFonts w:ascii="GHEA Grapalat" w:hAnsi="GHEA Grapalat"/>
                <w:bCs/>
                <w:sz w:val="22"/>
                <w:szCs w:val="22"/>
              </w:rPr>
            </w:pPr>
            <w:r w:rsidRPr="00E63CD7">
              <w:rPr>
                <w:rFonts w:ascii="GHEA Grapalat" w:hAnsi="GHEA Grapalat"/>
                <w:bCs/>
                <w:sz w:val="22"/>
                <w:szCs w:val="22"/>
              </w:rPr>
              <w:t>8 958 047,0</w:t>
            </w:r>
          </w:p>
          <w:p w:rsidR="0011372E" w:rsidRPr="00E63CD7" w:rsidRDefault="0016471F" w:rsidP="0016471F">
            <w:pPr>
              <w:spacing w:line="360" w:lineRule="auto"/>
              <w:jc w:val="center"/>
              <w:rPr>
                <w:rFonts w:ascii="GHEA Grapalat" w:hAnsi="GHEA Grapalat"/>
                <w:bCs/>
                <w:sz w:val="22"/>
                <w:szCs w:val="22"/>
                <w:lang w:val="hy-AM"/>
              </w:rPr>
            </w:pPr>
            <w:r w:rsidRPr="00E63CD7">
              <w:rPr>
                <w:rFonts w:ascii="GHEA Grapalat" w:hAnsi="GHEA Grapalat"/>
                <w:bCs/>
                <w:sz w:val="22"/>
                <w:szCs w:val="22"/>
              </w:rPr>
              <w:t>7 162 328,0</w:t>
            </w:r>
          </w:p>
        </w:tc>
      </w:tr>
      <w:tr w:rsidR="0011372E" w:rsidRPr="00E63CD7" w:rsidTr="0011372E">
        <w:trPr>
          <w:trHeight w:val="557"/>
        </w:trPr>
        <w:tc>
          <w:tcPr>
            <w:tcW w:w="720" w:type="dxa"/>
            <w:tcBorders>
              <w:left w:val="single" w:sz="18" w:space="0" w:color="auto"/>
              <w:right w:val="single" w:sz="18" w:space="0" w:color="auto"/>
            </w:tcBorders>
          </w:tcPr>
          <w:p w:rsidR="0011372E" w:rsidRPr="00E63CD7" w:rsidRDefault="0011372E" w:rsidP="00D0791E">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11372E" w:rsidRPr="00E63CD7" w:rsidRDefault="0011372E" w:rsidP="00D0791E">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11372E" w:rsidRPr="00E63CD7" w:rsidRDefault="0011372E" w:rsidP="00D0791E">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11372E" w:rsidRPr="00E63CD7" w:rsidRDefault="0011372E" w:rsidP="00D0791E">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11372E" w:rsidRPr="00E63CD7" w:rsidRDefault="0011372E" w:rsidP="00D0791E">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1372E" w:rsidRPr="00E63CD7" w:rsidRDefault="0011372E" w:rsidP="00D0791E">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1372E" w:rsidRPr="00E63CD7" w:rsidRDefault="0011372E" w:rsidP="00D0791E">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11372E" w:rsidRPr="00E63CD7" w:rsidRDefault="0011372E" w:rsidP="00D0791E">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16471F" w:rsidRPr="00E63CD7" w:rsidRDefault="0016471F" w:rsidP="00ED647E">
            <w:pPr>
              <w:spacing w:line="360" w:lineRule="auto"/>
              <w:jc w:val="center"/>
              <w:rPr>
                <w:rFonts w:ascii="GHEA Grapalat" w:hAnsi="GHEA Grapalat"/>
                <w:bCs/>
                <w:sz w:val="22"/>
                <w:szCs w:val="22"/>
              </w:rPr>
            </w:pPr>
            <w:r w:rsidRPr="00E63CD7">
              <w:rPr>
                <w:rFonts w:ascii="GHEA Grapalat" w:hAnsi="GHEA Grapalat"/>
                <w:bCs/>
                <w:sz w:val="22"/>
                <w:szCs w:val="22"/>
              </w:rPr>
              <w:t>1 122 601,0</w:t>
            </w:r>
          </w:p>
          <w:p w:rsidR="0016471F" w:rsidRPr="00E63CD7" w:rsidRDefault="0016471F" w:rsidP="00ED647E">
            <w:pPr>
              <w:spacing w:line="360" w:lineRule="auto"/>
              <w:jc w:val="center"/>
              <w:rPr>
                <w:rFonts w:ascii="GHEA Grapalat" w:hAnsi="GHEA Grapalat"/>
                <w:bCs/>
                <w:sz w:val="22"/>
                <w:szCs w:val="22"/>
              </w:rPr>
            </w:pPr>
            <w:r w:rsidRPr="00E63CD7">
              <w:rPr>
                <w:rFonts w:ascii="GHEA Grapalat" w:hAnsi="GHEA Grapalat"/>
                <w:bCs/>
                <w:sz w:val="22"/>
                <w:szCs w:val="22"/>
              </w:rPr>
              <w:t>119 195,0</w:t>
            </w:r>
          </w:p>
          <w:p w:rsidR="0016471F" w:rsidRPr="00E63CD7" w:rsidRDefault="0016471F" w:rsidP="00ED647E">
            <w:pPr>
              <w:spacing w:line="360" w:lineRule="auto"/>
              <w:jc w:val="center"/>
              <w:rPr>
                <w:rFonts w:ascii="GHEA Grapalat" w:hAnsi="GHEA Grapalat"/>
                <w:bCs/>
                <w:sz w:val="22"/>
                <w:szCs w:val="22"/>
              </w:rPr>
            </w:pPr>
            <w:r w:rsidRPr="00E63CD7">
              <w:rPr>
                <w:rFonts w:ascii="GHEA Grapalat" w:hAnsi="GHEA Grapalat"/>
                <w:bCs/>
                <w:sz w:val="22"/>
                <w:szCs w:val="22"/>
              </w:rPr>
              <w:t>226 491,0</w:t>
            </w:r>
          </w:p>
          <w:p w:rsidR="0011372E" w:rsidRPr="00E63CD7" w:rsidRDefault="0016471F" w:rsidP="00ED647E">
            <w:pPr>
              <w:spacing w:line="360" w:lineRule="auto"/>
              <w:jc w:val="center"/>
              <w:rPr>
                <w:rFonts w:ascii="GHEA Grapalat" w:hAnsi="GHEA Grapalat"/>
                <w:bCs/>
                <w:sz w:val="22"/>
                <w:szCs w:val="22"/>
                <w:lang w:val="hy-AM"/>
              </w:rPr>
            </w:pPr>
            <w:r w:rsidRPr="00E63CD7">
              <w:rPr>
                <w:rFonts w:ascii="GHEA Grapalat" w:hAnsi="GHEA Grapalat"/>
                <w:bCs/>
                <w:sz w:val="22"/>
                <w:szCs w:val="22"/>
              </w:rPr>
              <w:t>224 852,0</w:t>
            </w:r>
          </w:p>
        </w:tc>
      </w:tr>
      <w:tr w:rsidR="0011372E" w:rsidRPr="00E63CD7" w:rsidTr="0011372E">
        <w:trPr>
          <w:trHeight w:val="1289"/>
        </w:trPr>
        <w:tc>
          <w:tcPr>
            <w:tcW w:w="720" w:type="dxa"/>
            <w:tcBorders>
              <w:left w:val="single" w:sz="18" w:space="0" w:color="auto"/>
              <w:right w:val="single" w:sz="18" w:space="0" w:color="auto"/>
            </w:tcBorders>
          </w:tcPr>
          <w:p w:rsidR="0011372E" w:rsidRPr="00E63CD7" w:rsidRDefault="0011372E" w:rsidP="00D0791E">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11372E" w:rsidRPr="00E63CD7" w:rsidRDefault="0011372E" w:rsidP="00D0791E">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11372E" w:rsidRPr="00E63CD7" w:rsidRDefault="0011372E" w:rsidP="00D0791E">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10.2</w:t>
            </w:r>
          </w:p>
          <w:p w:rsidR="0011372E" w:rsidRPr="00E63CD7" w:rsidRDefault="0011372E" w:rsidP="00D0791E">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11372E" w:rsidRPr="00E63CD7" w:rsidRDefault="0011372E" w:rsidP="00D0791E">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1372E" w:rsidRPr="00E63CD7" w:rsidRDefault="0011372E" w:rsidP="00D0791E">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001412F8"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1372E" w:rsidRPr="00E63CD7" w:rsidRDefault="0011372E" w:rsidP="00D0791E">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16471F" w:rsidRPr="00E63CD7" w:rsidRDefault="0016471F" w:rsidP="00ED647E">
            <w:pPr>
              <w:spacing w:line="360" w:lineRule="auto"/>
              <w:jc w:val="center"/>
              <w:rPr>
                <w:rFonts w:ascii="GHEA Grapalat" w:hAnsi="GHEA Grapalat"/>
                <w:bCs/>
                <w:sz w:val="22"/>
                <w:szCs w:val="22"/>
              </w:rPr>
            </w:pPr>
            <w:r w:rsidRPr="00E63CD7">
              <w:rPr>
                <w:rFonts w:ascii="GHEA Grapalat" w:hAnsi="GHEA Grapalat"/>
                <w:bCs/>
                <w:sz w:val="22"/>
                <w:szCs w:val="22"/>
              </w:rPr>
              <w:t>529 390,0</w:t>
            </w:r>
          </w:p>
          <w:p w:rsidR="0016471F" w:rsidRPr="00E63CD7" w:rsidRDefault="0016471F" w:rsidP="00ED647E">
            <w:pPr>
              <w:spacing w:line="360" w:lineRule="auto"/>
              <w:jc w:val="center"/>
              <w:rPr>
                <w:rFonts w:ascii="GHEA Grapalat" w:hAnsi="GHEA Grapalat"/>
                <w:bCs/>
                <w:sz w:val="22"/>
                <w:szCs w:val="22"/>
              </w:rPr>
            </w:pPr>
            <w:r w:rsidRPr="00E63CD7">
              <w:rPr>
                <w:rFonts w:ascii="GHEA Grapalat" w:hAnsi="GHEA Grapalat"/>
                <w:bCs/>
                <w:sz w:val="22"/>
                <w:szCs w:val="22"/>
              </w:rPr>
              <w:t>45 305,0</w:t>
            </w:r>
          </w:p>
          <w:p w:rsidR="0011372E" w:rsidRPr="00E63CD7" w:rsidRDefault="0015719F" w:rsidP="00ED647E">
            <w:pPr>
              <w:spacing w:line="360" w:lineRule="auto"/>
              <w:jc w:val="center"/>
              <w:rPr>
                <w:rFonts w:ascii="GHEA Grapalat" w:hAnsi="GHEA Grapalat"/>
                <w:bCs/>
                <w:sz w:val="22"/>
                <w:szCs w:val="22"/>
                <w:lang w:val="hy-AM"/>
              </w:rPr>
            </w:pPr>
            <w:r w:rsidRPr="00E63CD7">
              <w:rPr>
                <w:rFonts w:ascii="GHEA Grapalat" w:hAnsi="GHEA Grapalat"/>
                <w:bCs/>
                <w:sz w:val="22"/>
                <w:szCs w:val="22"/>
              </w:rPr>
              <w:t>181 149,0</w:t>
            </w:r>
          </w:p>
        </w:tc>
      </w:tr>
      <w:tr w:rsidR="0011372E" w:rsidRPr="00E63CD7" w:rsidTr="0011372E">
        <w:trPr>
          <w:trHeight w:val="1289"/>
        </w:trPr>
        <w:tc>
          <w:tcPr>
            <w:tcW w:w="720" w:type="dxa"/>
            <w:tcBorders>
              <w:left w:val="single" w:sz="18" w:space="0" w:color="auto"/>
              <w:right w:val="single" w:sz="18" w:space="0" w:color="auto"/>
            </w:tcBorders>
          </w:tcPr>
          <w:p w:rsidR="0011372E" w:rsidRPr="00E63CD7" w:rsidRDefault="0011372E" w:rsidP="00D0791E">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w:t>
            </w:r>
          </w:p>
          <w:p w:rsidR="0011372E" w:rsidRPr="00E63CD7" w:rsidRDefault="0011372E" w:rsidP="00D0791E">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11372E" w:rsidRPr="00E63CD7" w:rsidRDefault="0011372E" w:rsidP="00D0791E">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11372E" w:rsidRPr="00E63CD7" w:rsidRDefault="0011372E" w:rsidP="00D0791E">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11372E" w:rsidRPr="00E63CD7" w:rsidRDefault="0011372E" w:rsidP="00D0791E">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11372E" w:rsidRPr="00E63CD7" w:rsidRDefault="0011372E" w:rsidP="00D0791E">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ED647E" w:rsidRPr="00E63CD7" w:rsidRDefault="00ED647E" w:rsidP="00ED647E">
            <w:pPr>
              <w:spacing w:line="360" w:lineRule="auto"/>
              <w:jc w:val="center"/>
              <w:rPr>
                <w:rFonts w:ascii="GHEA Grapalat" w:hAnsi="GHEA Grapalat"/>
                <w:bCs/>
                <w:sz w:val="22"/>
                <w:szCs w:val="22"/>
              </w:rPr>
            </w:pPr>
            <w:r w:rsidRPr="00E63CD7">
              <w:rPr>
                <w:rFonts w:ascii="GHEA Grapalat" w:hAnsi="GHEA Grapalat"/>
                <w:bCs/>
                <w:sz w:val="22"/>
                <w:szCs w:val="22"/>
              </w:rPr>
              <w:t>4 990 616,0</w:t>
            </w:r>
          </w:p>
          <w:p w:rsidR="00281106" w:rsidRPr="00E63CD7" w:rsidRDefault="00ED647E" w:rsidP="00ED647E">
            <w:pPr>
              <w:spacing w:line="360" w:lineRule="auto"/>
              <w:jc w:val="center"/>
              <w:rPr>
                <w:rFonts w:ascii="GHEA Grapalat" w:hAnsi="GHEA Grapalat"/>
                <w:bCs/>
                <w:sz w:val="22"/>
                <w:szCs w:val="22"/>
                <w:lang w:val="hy-AM"/>
              </w:rPr>
            </w:pPr>
            <w:r w:rsidRPr="00E63CD7">
              <w:rPr>
                <w:rFonts w:ascii="GHEA Grapalat" w:hAnsi="GHEA Grapalat"/>
                <w:bCs/>
                <w:sz w:val="22"/>
                <w:szCs w:val="22"/>
                <w:lang w:val="hy-AM"/>
              </w:rPr>
              <w:t>0</w:t>
            </w:r>
          </w:p>
          <w:p w:rsidR="0011372E" w:rsidRPr="00E63CD7" w:rsidRDefault="00ED647E" w:rsidP="00ED647E">
            <w:pPr>
              <w:spacing w:line="360" w:lineRule="auto"/>
              <w:jc w:val="center"/>
              <w:rPr>
                <w:rFonts w:ascii="GHEA Grapalat" w:hAnsi="GHEA Grapalat"/>
                <w:bCs/>
                <w:sz w:val="22"/>
                <w:szCs w:val="22"/>
                <w:lang w:val="hy-AM"/>
              </w:rPr>
            </w:pPr>
            <w:r w:rsidRPr="00E63CD7">
              <w:rPr>
                <w:rFonts w:ascii="GHEA Grapalat" w:hAnsi="GHEA Grapalat"/>
                <w:bCs/>
                <w:sz w:val="22"/>
                <w:szCs w:val="22"/>
              </w:rPr>
              <w:t>4 429 997,0</w:t>
            </w:r>
          </w:p>
        </w:tc>
      </w:tr>
      <w:tr w:rsidR="0011372E" w:rsidRPr="00E63CD7" w:rsidTr="0011372E">
        <w:trPr>
          <w:trHeight w:val="895"/>
        </w:trPr>
        <w:tc>
          <w:tcPr>
            <w:tcW w:w="720" w:type="dxa"/>
            <w:tcBorders>
              <w:left w:val="single" w:sz="18" w:space="0" w:color="auto"/>
              <w:right w:val="single" w:sz="18" w:space="0" w:color="auto"/>
            </w:tcBorders>
          </w:tcPr>
          <w:p w:rsidR="0011372E" w:rsidRPr="00E63CD7" w:rsidRDefault="0011372E" w:rsidP="00D0791E">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11372E" w:rsidRPr="00E63CD7" w:rsidRDefault="0011372E" w:rsidP="00D0791E">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ED647E" w:rsidRPr="00E63CD7" w:rsidRDefault="00ED647E" w:rsidP="00ED647E">
            <w:pPr>
              <w:spacing w:line="360" w:lineRule="auto"/>
              <w:jc w:val="center"/>
              <w:rPr>
                <w:rFonts w:ascii="GHEA Grapalat" w:hAnsi="GHEA Grapalat"/>
                <w:bCs/>
                <w:sz w:val="22"/>
                <w:szCs w:val="22"/>
              </w:rPr>
            </w:pPr>
            <w:r w:rsidRPr="00E63CD7">
              <w:rPr>
                <w:rFonts w:ascii="GHEA Grapalat" w:hAnsi="GHEA Grapalat"/>
                <w:bCs/>
                <w:sz w:val="22"/>
                <w:szCs w:val="22"/>
              </w:rPr>
              <w:t>7 314 741,0</w:t>
            </w:r>
          </w:p>
          <w:p w:rsidR="0011372E" w:rsidRPr="00E63CD7" w:rsidRDefault="0011372E" w:rsidP="00ED647E">
            <w:pPr>
              <w:pStyle w:val="a3"/>
              <w:tabs>
                <w:tab w:val="clear" w:pos="540"/>
                <w:tab w:val="left" w:pos="720"/>
              </w:tabs>
              <w:jc w:val="center"/>
              <w:rPr>
                <w:rFonts w:ascii="GHEA Grapalat" w:hAnsi="GHEA Grapalat"/>
                <w:sz w:val="22"/>
                <w:szCs w:val="22"/>
              </w:rPr>
            </w:pPr>
          </w:p>
        </w:tc>
      </w:tr>
    </w:tbl>
    <w:p w:rsidR="00874A4B" w:rsidRPr="00E63CD7" w:rsidRDefault="00874A4B" w:rsidP="00D0791E">
      <w:pPr>
        <w:pStyle w:val="a3"/>
        <w:tabs>
          <w:tab w:val="clear" w:pos="540"/>
          <w:tab w:val="left" w:pos="720"/>
        </w:tabs>
        <w:ind w:right="567"/>
        <w:jc w:val="right"/>
        <w:rPr>
          <w:rFonts w:ascii="GHEA Grapalat" w:hAnsi="GHEA Grapalat"/>
          <w:i/>
          <w:iCs/>
          <w:sz w:val="22"/>
          <w:szCs w:val="22"/>
        </w:rPr>
      </w:pP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i/>
          <w:iCs/>
          <w:sz w:val="22"/>
          <w:szCs w:val="22"/>
        </w:rPr>
        <w:t xml:space="preserve">                   </w:t>
      </w:r>
    </w:p>
    <w:p w:rsidR="00874A4B" w:rsidRPr="00E63CD7" w:rsidRDefault="003C0C08" w:rsidP="00E424E6">
      <w:pPr>
        <w:pStyle w:val="a3"/>
        <w:tabs>
          <w:tab w:val="num" w:pos="-5220"/>
        </w:tabs>
        <w:rPr>
          <w:rFonts w:ascii="GHEA Grapalat" w:hAnsi="GHEA Grapalat"/>
          <w:sz w:val="22"/>
          <w:szCs w:val="22"/>
        </w:rPr>
      </w:pPr>
      <w:r w:rsidRPr="00E63CD7">
        <w:rPr>
          <w:rFonts w:ascii="GHEA Grapalat" w:hAnsi="GHEA Grapalat"/>
          <w:sz w:val="22"/>
          <w:szCs w:val="22"/>
        </w:rPr>
        <w:t>12</w:t>
      </w:r>
      <w:r w:rsidR="00874A4B" w:rsidRPr="00E63CD7">
        <w:rPr>
          <w:rFonts w:ascii="GHEA Grapalat" w:hAnsi="GHEA Grapalat"/>
          <w:sz w:val="22"/>
          <w:szCs w:val="22"/>
        </w:rPr>
        <w:t>.4 Առևտրային կազմակերպությունների պետական բաժնեմասի կառավարման արդյունավետության գնահատումն</w:t>
      </w:r>
      <w:r w:rsidR="004F5432" w:rsidRPr="00E63CD7">
        <w:rPr>
          <w:rFonts w:ascii="GHEA Grapalat" w:hAnsi="GHEA Grapalat"/>
          <w:sz w:val="22"/>
          <w:szCs w:val="22"/>
        </w:rPr>
        <w:t xml:space="preserve">՝ </w:t>
      </w:r>
      <w:r w:rsidR="00874A4B" w:rsidRPr="00E63CD7">
        <w:rPr>
          <w:rFonts w:ascii="GHEA Grapalat" w:hAnsi="GHEA Grapalat"/>
          <w:sz w:val="22"/>
          <w:szCs w:val="22"/>
        </w:rPr>
        <w:t>ըստ պրակտիկայում ընդունված թույլատրելի սահմանային նորմաների.</w:t>
      </w:r>
      <w:r w:rsidR="00874A4B" w:rsidRPr="00E63CD7">
        <w:rPr>
          <w:rFonts w:ascii="GHEA Grapalat" w:hAnsi="GHEA Grapalat"/>
          <w:sz w:val="22"/>
          <w:szCs w:val="22"/>
        </w:rPr>
        <w:tab/>
        <w:t xml:space="preserve"> </w:t>
      </w:r>
    </w:p>
    <w:p w:rsidR="00874A4B" w:rsidRPr="00E63CD7" w:rsidRDefault="00874A4B" w:rsidP="00D0791E">
      <w:pPr>
        <w:spacing w:line="360" w:lineRule="auto"/>
        <w:jc w:val="right"/>
        <w:rPr>
          <w:rFonts w:ascii="GHEA Grapalat" w:hAnsi="GHEA Grapalat"/>
          <w:sz w:val="22"/>
          <w:szCs w:val="22"/>
          <w:lang w:val="ru-RU"/>
        </w:rPr>
      </w:pPr>
      <w:r w:rsidRPr="00E63CD7">
        <w:rPr>
          <w:rFonts w:ascii="GHEA Grapalat" w:hAnsi="GHEA Grapalat"/>
          <w:sz w:val="22"/>
          <w:szCs w:val="22"/>
        </w:rPr>
        <w:t>201</w:t>
      </w:r>
      <w:r w:rsidR="00ED647E" w:rsidRPr="00E63CD7">
        <w:rPr>
          <w:rFonts w:ascii="GHEA Grapalat" w:hAnsi="GHEA Grapalat"/>
          <w:sz w:val="22"/>
          <w:szCs w:val="22"/>
          <w:lang w:val="hy-AM"/>
        </w:rPr>
        <w:t>9</w:t>
      </w:r>
      <w:r w:rsidRPr="00E63CD7">
        <w:rPr>
          <w:rFonts w:ascii="GHEA Grapalat" w:hAnsi="GHEA Grapalat" w:cs="Sylfaen"/>
          <w:sz w:val="22"/>
          <w:szCs w:val="22"/>
        </w:rPr>
        <w:t>թ</w:t>
      </w:r>
      <w:r w:rsidRPr="00E63CD7">
        <w:rPr>
          <w:rFonts w:ascii="GHEA Grapalat" w:hAnsi="GHEA Grapalat" w:cs="Sylfaen"/>
          <w:sz w:val="22"/>
          <w:szCs w:val="22"/>
          <w:lang w:val="ru-RU"/>
        </w:rPr>
        <w:t>. տարեկան</w:t>
      </w:r>
    </w:p>
    <w:p w:rsidR="00874A4B" w:rsidRPr="00E63CD7" w:rsidRDefault="00874A4B" w:rsidP="00D0791E">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874A4B" w:rsidRPr="00E63CD7" w:rsidTr="000975F4">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874A4B" w:rsidRPr="00E63CD7" w:rsidRDefault="00874A4B" w:rsidP="00D0791E">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874A4B" w:rsidRPr="00E63CD7" w:rsidRDefault="00874A4B" w:rsidP="00D0791E">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874A4B" w:rsidRPr="00E63CD7" w:rsidRDefault="00874A4B" w:rsidP="00D0791E">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Համակարգի ընկերությունների թիվը</w:t>
            </w:r>
            <w:r w:rsidRPr="00E63CD7">
              <w:rPr>
                <w:rFonts w:ascii="GHEA Grapalat" w:hAnsi="GHEA Grapalat"/>
                <w:sz w:val="22"/>
                <w:szCs w:val="22"/>
              </w:rPr>
              <w:t xml:space="preserve"> </w:t>
            </w:r>
          </w:p>
        </w:tc>
      </w:tr>
      <w:tr w:rsidR="00874A4B" w:rsidRPr="00E63CD7" w:rsidTr="000975F4">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874A4B" w:rsidRPr="00E63CD7" w:rsidRDefault="00874A4B" w:rsidP="00D0791E">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874A4B" w:rsidRPr="00E63CD7" w:rsidRDefault="00874A4B" w:rsidP="00D0791E">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874A4B" w:rsidRPr="00E63CD7" w:rsidRDefault="00874A4B" w:rsidP="00D0791E">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թույլատրելի սահմանային նորմաներին բավարարող</w:t>
            </w:r>
            <w:r w:rsidRPr="00E63CD7">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874A4B" w:rsidRPr="00E63CD7" w:rsidRDefault="00874A4B" w:rsidP="00D0791E">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սահմանային նորմաներից շեղվող</w:t>
            </w:r>
          </w:p>
        </w:tc>
      </w:tr>
      <w:tr w:rsidR="00874A4B" w:rsidRPr="00E63CD7" w:rsidTr="000975F4">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874A4B" w:rsidRPr="00E63CD7" w:rsidRDefault="00874A4B" w:rsidP="00D0791E">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874A4B" w:rsidRPr="00E63CD7" w:rsidRDefault="00874A4B" w:rsidP="00D0791E">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874A4B" w:rsidRPr="00E63CD7" w:rsidRDefault="00874A4B" w:rsidP="00D0791E">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874A4B" w:rsidRPr="00E63CD7" w:rsidRDefault="00874A4B" w:rsidP="00D0791E">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w:t>
            </w:r>
            <w:r w:rsidRPr="00E63CD7">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874A4B" w:rsidRPr="00E63CD7" w:rsidRDefault="00874A4B" w:rsidP="00D0791E">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Նորմաներից  բարձր</w:t>
            </w:r>
          </w:p>
        </w:tc>
      </w:tr>
      <w:tr w:rsidR="00874A4B" w:rsidRPr="00E63CD7" w:rsidTr="000975F4">
        <w:trPr>
          <w:cantSplit/>
          <w:jc w:val="center"/>
        </w:trPr>
        <w:tc>
          <w:tcPr>
            <w:tcW w:w="4140" w:type="dxa"/>
            <w:tcBorders>
              <w:top w:val="single" w:sz="18" w:space="0" w:color="auto"/>
              <w:left w:val="single" w:sz="18" w:space="0" w:color="auto"/>
              <w:right w:val="nil"/>
            </w:tcBorders>
            <w:vAlign w:val="center"/>
          </w:tcPr>
          <w:p w:rsidR="00874A4B" w:rsidRPr="00E63CD7" w:rsidRDefault="00874A4B" w:rsidP="00D0791E">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874A4B" w:rsidRPr="00E63CD7" w:rsidRDefault="00874A4B" w:rsidP="00D0791E">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874A4B" w:rsidRPr="00E63CD7" w:rsidRDefault="00874A4B" w:rsidP="00D0791E">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1</w:t>
            </w:r>
          </w:p>
        </w:tc>
        <w:tc>
          <w:tcPr>
            <w:tcW w:w="1260" w:type="dxa"/>
            <w:tcBorders>
              <w:top w:val="single" w:sz="18" w:space="0" w:color="auto"/>
              <w:left w:val="nil"/>
              <w:right w:val="single" w:sz="8" w:space="0" w:color="auto"/>
            </w:tcBorders>
            <w:vAlign w:val="center"/>
          </w:tcPr>
          <w:p w:rsidR="00874A4B" w:rsidRPr="00E63CD7" w:rsidRDefault="00ED647E" w:rsidP="00D0791E">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440" w:type="dxa"/>
            <w:tcBorders>
              <w:top w:val="single" w:sz="18" w:space="0" w:color="auto"/>
              <w:left w:val="single" w:sz="8" w:space="0" w:color="auto"/>
              <w:bottom w:val="single" w:sz="8" w:space="0" w:color="auto"/>
              <w:right w:val="single" w:sz="18" w:space="0" w:color="auto"/>
            </w:tcBorders>
            <w:vAlign w:val="center"/>
          </w:tcPr>
          <w:p w:rsidR="00874A4B" w:rsidRPr="00E63CD7" w:rsidRDefault="00874A4B" w:rsidP="00D0791E">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1</w:t>
            </w:r>
          </w:p>
        </w:tc>
      </w:tr>
      <w:tr w:rsidR="00874A4B" w:rsidRPr="00E63CD7" w:rsidTr="000975F4">
        <w:trPr>
          <w:cantSplit/>
          <w:trHeight w:val="90"/>
          <w:jc w:val="center"/>
        </w:trPr>
        <w:tc>
          <w:tcPr>
            <w:tcW w:w="4140" w:type="dxa"/>
            <w:tcBorders>
              <w:left w:val="single" w:sz="18" w:space="0" w:color="auto"/>
              <w:right w:val="nil"/>
            </w:tcBorders>
            <w:vAlign w:val="center"/>
          </w:tcPr>
          <w:p w:rsidR="00874A4B" w:rsidRPr="00E63CD7" w:rsidRDefault="00874A4B" w:rsidP="00D0791E">
            <w:pPr>
              <w:pStyle w:val="a5"/>
              <w:tabs>
                <w:tab w:val="left" w:pos="-720"/>
                <w:tab w:val="left" w:pos="-426"/>
                <w:tab w:val="left" w:pos="-360"/>
              </w:tabs>
              <w:spacing w:line="360" w:lineRule="auto"/>
              <w:ind w:left="-108" w:firstLine="108"/>
              <w:jc w:val="left"/>
              <w:rPr>
                <w:rFonts w:ascii="GHEA Grapalat" w:hAnsi="GHEA Grapalat"/>
                <w:sz w:val="22"/>
                <w:szCs w:val="22"/>
              </w:rPr>
            </w:pPr>
            <w:r w:rsidRPr="00E63CD7">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874A4B" w:rsidRPr="00E63CD7" w:rsidRDefault="00874A4B" w:rsidP="00D0791E">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2</w:t>
            </w:r>
          </w:p>
        </w:tc>
        <w:tc>
          <w:tcPr>
            <w:tcW w:w="1530" w:type="dxa"/>
            <w:tcBorders>
              <w:left w:val="nil"/>
              <w:right w:val="single" w:sz="18" w:space="0" w:color="auto"/>
            </w:tcBorders>
            <w:vAlign w:val="center"/>
          </w:tcPr>
          <w:p w:rsidR="00874A4B" w:rsidRPr="00E63CD7" w:rsidRDefault="00ED647E" w:rsidP="00D0791E">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260" w:type="dxa"/>
            <w:tcBorders>
              <w:left w:val="nil"/>
              <w:right w:val="single" w:sz="8" w:space="0" w:color="auto"/>
            </w:tcBorders>
            <w:vAlign w:val="center"/>
          </w:tcPr>
          <w:p w:rsidR="00874A4B" w:rsidRPr="00E63CD7" w:rsidRDefault="00ED647E" w:rsidP="00D0791E">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440" w:type="dxa"/>
            <w:tcBorders>
              <w:top w:val="single" w:sz="8" w:space="0" w:color="auto"/>
              <w:left w:val="single" w:sz="8" w:space="0" w:color="auto"/>
              <w:bottom w:val="single" w:sz="8" w:space="0" w:color="auto"/>
              <w:right w:val="single" w:sz="18" w:space="0" w:color="auto"/>
            </w:tcBorders>
            <w:vAlign w:val="center"/>
          </w:tcPr>
          <w:p w:rsidR="00874A4B" w:rsidRPr="00E63CD7" w:rsidRDefault="00874A4B" w:rsidP="00D0791E">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874A4B" w:rsidRPr="00E63CD7" w:rsidTr="000975F4">
        <w:trPr>
          <w:cantSplit/>
          <w:trHeight w:val="735"/>
          <w:jc w:val="center"/>
        </w:trPr>
        <w:tc>
          <w:tcPr>
            <w:tcW w:w="4140" w:type="dxa"/>
            <w:tcBorders>
              <w:left w:val="single" w:sz="18" w:space="0" w:color="auto"/>
              <w:right w:val="nil"/>
            </w:tcBorders>
            <w:vAlign w:val="center"/>
          </w:tcPr>
          <w:p w:rsidR="00874A4B" w:rsidRPr="00E63CD7" w:rsidRDefault="00874A4B" w:rsidP="00D0791E">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lastRenderedPageBreak/>
              <w:t>սեփական շրջ. միջ. ապահով. գործ.</w:t>
            </w:r>
          </w:p>
        </w:tc>
        <w:tc>
          <w:tcPr>
            <w:tcW w:w="1890" w:type="dxa"/>
            <w:tcBorders>
              <w:left w:val="single" w:sz="18" w:space="0" w:color="auto"/>
              <w:right w:val="single" w:sz="18" w:space="0" w:color="auto"/>
            </w:tcBorders>
            <w:vAlign w:val="center"/>
          </w:tcPr>
          <w:p w:rsidR="00874A4B" w:rsidRPr="00E63CD7" w:rsidRDefault="00874A4B" w:rsidP="00D0791E">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0,1</w:t>
            </w:r>
          </w:p>
        </w:tc>
        <w:tc>
          <w:tcPr>
            <w:tcW w:w="1530" w:type="dxa"/>
            <w:tcBorders>
              <w:left w:val="nil"/>
              <w:right w:val="single" w:sz="18" w:space="0" w:color="auto"/>
            </w:tcBorders>
            <w:vAlign w:val="center"/>
          </w:tcPr>
          <w:p w:rsidR="00874A4B" w:rsidRPr="00E63CD7" w:rsidRDefault="00ED647E" w:rsidP="00D0791E">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260" w:type="dxa"/>
            <w:tcBorders>
              <w:left w:val="nil"/>
              <w:right w:val="single" w:sz="8" w:space="0" w:color="auto"/>
            </w:tcBorders>
            <w:vAlign w:val="center"/>
          </w:tcPr>
          <w:p w:rsidR="00874A4B" w:rsidRPr="00E63CD7" w:rsidRDefault="00281106" w:rsidP="00D0791E">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440" w:type="dxa"/>
            <w:tcBorders>
              <w:top w:val="single" w:sz="8" w:space="0" w:color="auto"/>
              <w:left w:val="single" w:sz="8" w:space="0" w:color="auto"/>
              <w:bottom w:val="single" w:sz="8" w:space="0" w:color="auto"/>
              <w:right w:val="single" w:sz="18" w:space="0" w:color="auto"/>
            </w:tcBorders>
            <w:vAlign w:val="center"/>
          </w:tcPr>
          <w:p w:rsidR="00874A4B" w:rsidRPr="00E63CD7" w:rsidRDefault="00874A4B" w:rsidP="00D0791E">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874A4B" w:rsidRPr="00E63CD7" w:rsidTr="000975F4">
        <w:trPr>
          <w:cantSplit/>
          <w:jc w:val="center"/>
        </w:trPr>
        <w:tc>
          <w:tcPr>
            <w:tcW w:w="4140" w:type="dxa"/>
            <w:tcBorders>
              <w:left w:val="single" w:sz="18" w:space="0" w:color="auto"/>
              <w:right w:val="nil"/>
            </w:tcBorders>
            <w:vAlign w:val="center"/>
          </w:tcPr>
          <w:p w:rsidR="00874A4B" w:rsidRPr="00E63CD7" w:rsidRDefault="00874A4B" w:rsidP="00D0791E">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874A4B" w:rsidRPr="00E63CD7" w:rsidRDefault="00874A4B" w:rsidP="00D0791E">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0,5</w:t>
            </w:r>
          </w:p>
        </w:tc>
        <w:tc>
          <w:tcPr>
            <w:tcW w:w="1530" w:type="dxa"/>
            <w:tcBorders>
              <w:left w:val="nil"/>
              <w:right w:val="single" w:sz="18" w:space="0" w:color="auto"/>
            </w:tcBorders>
            <w:vAlign w:val="center"/>
          </w:tcPr>
          <w:p w:rsidR="00874A4B" w:rsidRPr="00E63CD7" w:rsidRDefault="00281106" w:rsidP="00D0791E">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260" w:type="dxa"/>
            <w:tcBorders>
              <w:left w:val="nil"/>
              <w:right w:val="single" w:sz="8" w:space="0" w:color="auto"/>
            </w:tcBorders>
            <w:vAlign w:val="center"/>
          </w:tcPr>
          <w:p w:rsidR="00874A4B" w:rsidRPr="00E63CD7" w:rsidRDefault="00ED647E" w:rsidP="00D0791E">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440" w:type="dxa"/>
            <w:tcBorders>
              <w:top w:val="single" w:sz="8" w:space="0" w:color="auto"/>
              <w:left w:val="single" w:sz="8" w:space="0" w:color="auto"/>
              <w:bottom w:val="single" w:sz="8" w:space="0" w:color="auto"/>
              <w:right w:val="single" w:sz="18" w:space="0" w:color="auto"/>
            </w:tcBorders>
            <w:vAlign w:val="center"/>
          </w:tcPr>
          <w:p w:rsidR="00874A4B" w:rsidRPr="00E63CD7" w:rsidRDefault="00874A4B" w:rsidP="00D0791E">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874A4B" w:rsidRPr="00E63CD7" w:rsidTr="000975F4">
        <w:trPr>
          <w:cantSplit/>
          <w:jc w:val="center"/>
        </w:trPr>
        <w:tc>
          <w:tcPr>
            <w:tcW w:w="4140" w:type="dxa"/>
            <w:tcBorders>
              <w:left w:val="single" w:sz="18" w:space="0" w:color="auto"/>
              <w:bottom w:val="single" w:sz="18" w:space="0" w:color="auto"/>
              <w:right w:val="nil"/>
            </w:tcBorders>
            <w:vAlign w:val="center"/>
          </w:tcPr>
          <w:p w:rsidR="00874A4B" w:rsidRPr="00E63CD7" w:rsidRDefault="00874A4B" w:rsidP="00D0791E">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874A4B" w:rsidRPr="00E63CD7" w:rsidRDefault="00874A4B" w:rsidP="00D0791E">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874A4B" w:rsidRPr="00E63CD7" w:rsidRDefault="00281106" w:rsidP="00D0791E">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260" w:type="dxa"/>
            <w:tcBorders>
              <w:left w:val="nil"/>
              <w:bottom w:val="single" w:sz="18" w:space="0" w:color="auto"/>
              <w:right w:val="single" w:sz="8" w:space="0" w:color="auto"/>
            </w:tcBorders>
            <w:vAlign w:val="center"/>
          </w:tcPr>
          <w:p w:rsidR="00874A4B" w:rsidRPr="00E63CD7" w:rsidRDefault="00ED647E" w:rsidP="00D0791E">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0</w:t>
            </w:r>
          </w:p>
        </w:tc>
        <w:tc>
          <w:tcPr>
            <w:tcW w:w="1440" w:type="dxa"/>
            <w:tcBorders>
              <w:top w:val="single" w:sz="8" w:space="0" w:color="auto"/>
              <w:left w:val="single" w:sz="8" w:space="0" w:color="auto"/>
              <w:bottom w:val="single" w:sz="18" w:space="0" w:color="auto"/>
              <w:right w:val="single" w:sz="18" w:space="0" w:color="auto"/>
            </w:tcBorders>
            <w:vAlign w:val="center"/>
          </w:tcPr>
          <w:p w:rsidR="00874A4B" w:rsidRPr="00E63CD7" w:rsidRDefault="00ED647E" w:rsidP="00D0791E">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r>
    </w:tbl>
    <w:p w:rsidR="00874A4B" w:rsidRPr="00E63CD7" w:rsidRDefault="00874A4B" w:rsidP="00D0791E">
      <w:pPr>
        <w:spacing w:line="360" w:lineRule="auto"/>
        <w:jc w:val="center"/>
        <w:rPr>
          <w:rFonts w:ascii="GHEA Grapalat" w:hAnsi="GHEA Grapalat"/>
          <w:b/>
          <w:sz w:val="22"/>
          <w:szCs w:val="22"/>
          <w:u w:val="single"/>
        </w:rPr>
      </w:pPr>
    </w:p>
    <w:p w:rsidR="00874A4B" w:rsidRPr="00E63CD7" w:rsidRDefault="003C0C08" w:rsidP="00D0791E">
      <w:pPr>
        <w:spacing w:line="360" w:lineRule="auto"/>
        <w:jc w:val="both"/>
        <w:rPr>
          <w:rFonts w:ascii="GHEA Grapalat" w:hAnsi="GHEA Grapalat"/>
          <w:sz w:val="22"/>
          <w:szCs w:val="22"/>
        </w:rPr>
      </w:pPr>
      <w:r w:rsidRPr="00E63CD7">
        <w:rPr>
          <w:rFonts w:ascii="GHEA Grapalat" w:hAnsi="GHEA Grapalat"/>
          <w:sz w:val="22"/>
          <w:szCs w:val="22"/>
        </w:rPr>
        <w:t>12</w:t>
      </w:r>
      <w:r w:rsidR="00874A4B" w:rsidRPr="00E63CD7">
        <w:rPr>
          <w:rFonts w:ascii="GHEA Grapalat" w:hAnsi="GHEA Grapalat"/>
          <w:sz w:val="22"/>
          <w:szCs w:val="22"/>
        </w:rPr>
        <w:t xml:space="preserve">.5 </w:t>
      </w:r>
      <w:r w:rsidR="00874A4B" w:rsidRPr="00E63CD7">
        <w:rPr>
          <w:rFonts w:ascii="GHEA Grapalat" w:hAnsi="GHEA Grapalat" w:cs="Sylfaen"/>
          <w:sz w:val="22"/>
          <w:szCs w:val="22"/>
        </w:rPr>
        <w:t>Առևտրային կազմակերպությունների ֆինանսատնտեսական ցուցանիշների վերլուծություններ</w:t>
      </w:r>
      <w:r w:rsidR="00874A4B" w:rsidRPr="00E63CD7">
        <w:rPr>
          <w:rFonts w:ascii="GHEA Grapalat" w:hAnsi="GHEA Grapalat"/>
          <w:sz w:val="22"/>
          <w:szCs w:val="22"/>
        </w:rPr>
        <w:t xml:space="preserve"> </w:t>
      </w:r>
    </w:p>
    <w:p w:rsidR="00244A11" w:rsidRPr="00E63CD7" w:rsidRDefault="004462E3" w:rsidP="00D0791E">
      <w:pPr>
        <w:pStyle w:val="a3"/>
        <w:tabs>
          <w:tab w:val="clear" w:pos="540"/>
          <w:tab w:val="left" w:pos="720"/>
        </w:tabs>
        <w:ind w:right="-338"/>
        <w:rPr>
          <w:rFonts w:ascii="GHEA Grapalat" w:hAnsi="GHEA Grapalat"/>
          <w:i/>
          <w:iCs/>
          <w:sz w:val="22"/>
          <w:szCs w:val="22"/>
        </w:rPr>
      </w:pPr>
      <w:r w:rsidRPr="00E63CD7">
        <w:rPr>
          <w:rFonts w:ascii="GHEA Grapalat" w:hAnsi="GHEA Grapalat"/>
          <w:i/>
          <w:iCs/>
          <w:sz w:val="22"/>
          <w:szCs w:val="22"/>
          <w:lang w:val="hy-AM"/>
        </w:rPr>
        <w:t xml:space="preserve">            </w:t>
      </w:r>
      <w:r w:rsidR="00244A11" w:rsidRPr="00E63CD7">
        <w:rPr>
          <w:rFonts w:ascii="GHEA Grapalat" w:hAnsi="GHEA Grapalat"/>
          <w:sz w:val="22"/>
          <w:szCs w:val="22"/>
        </w:rPr>
        <w:tab/>
      </w:r>
      <w:r w:rsidR="00244A11" w:rsidRPr="00E63CD7">
        <w:rPr>
          <w:rFonts w:ascii="GHEA Grapalat" w:hAnsi="GHEA Grapalat"/>
          <w:sz w:val="22"/>
          <w:szCs w:val="22"/>
        </w:rPr>
        <w:tab/>
      </w:r>
      <w:r w:rsidR="00244A11" w:rsidRPr="00E63CD7">
        <w:rPr>
          <w:rFonts w:ascii="GHEA Grapalat" w:hAnsi="GHEA Grapalat"/>
          <w:sz w:val="22"/>
          <w:szCs w:val="22"/>
        </w:rPr>
        <w:tab/>
      </w:r>
    </w:p>
    <w:p w:rsidR="00874A4B" w:rsidRPr="00E63CD7" w:rsidRDefault="00874A4B" w:rsidP="00D0791E">
      <w:pPr>
        <w:pStyle w:val="a3"/>
        <w:rPr>
          <w:rFonts w:ascii="GHEA Grapalat" w:hAnsi="GHEA Grapalat"/>
          <w:sz w:val="22"/>
          <w:szCs w:val="22"/>
          <w:lang w:val="hy-AM"/>
        </w:rPr>
      </w:pPr>
      <w:r w:rsidRPr="00E63CD7">
        <w:rPr>
          <w:rFonts w:ascii="GHEA Grapalat" w:hAnsi="GHEA Grapalat"/>
          <w:sz w:val="22"/>
          <w:szCs w:val="22"/>
        </w:rPr>
        <w:t>1.</w:t>
      </w:r>
      <w:r w:rsidR="00ED647E" w:rsidRPr="00E63CD7">
        <w:rPr>
          <w:rFonts w:ascii="GHEA Grapalat" w:hAnsi="GHEA Grapalat"/>
          <w:sz w:val="22"/>
          <w:szCs w:val="22"/>
          <w:lang w:val="hy-AM"/>
        </w:rPr>
        <w:t xml:space="preserve"> 2019թ. տարեկան տվյալներով</w:t>
      </w:r>
      <w:r w:rsidR="00025678" w:rsidRPr="00E63CD7">
        <w:rPr>
          <w:rFonts w:ascii="GHEA Grapalat" w:hAnsi="GHEA Grapalat"/>
          <w:sz w:val="22"/>
          <w:szCs w:val="22"/>
        </w:rPr>
        <w:t xml:space="preserve"> </w:t>
      </w:r>
      <w:r w:rsidR="00025678" w:rsidRPr="00E63CD7">
        <w:rPr>
          <w:rFonts w:ascii="GHEA Grapalat" w:hAnsi="GHEA Grapalat"/>
          <w:sz w:val="22"/>
          <w:szCs w:val="22"/>
          <w:lang w:val="hy-AM"/>
        </w:rPr>
        <w:t>Խորհրդի</w:t>
      </w:r>
      <w:r w:rsidR="006D115A" w:rsidRPr="00E63CD7">
        <w:rPr>
          <w:rFonts w:ascii="GHEA Grapalat" w:hAnsi="GHEA Grapalat"/>
          <w:sz w:val="22"/>
          <w:szCs w:val="22"/>
        </w:rPr>
        <w:t xml:space="preserve"> </w:t>
      </w:r>
      <w:r w:rsidR="001E6085" w:rsidRPr="00E63CD7">
        <w:rPr>
          <w:rFonts w:ascii="GHEA Grapalat" w:hAnsi="GHEA Grapalat"/>
          <w:sz w:val="22"/>
          <w:szCs w:val="22"/>
        </w:rPr>
        <w:t>ենթակայության</w:t>
      </w:r>
      <w:r w:rsidR="00025678" w:rsidRPr="00E63CD7">
        <w:rPr>
          <w:rFonts w:ascii="GHEA Grapalat" w:hAnsi="GHEA Grapalat"/>
          <w:sz w:val="22"/>
          <w:szCs w:val="22"/>
          <w:lang w:val="hy-AM"/>
        </w:rPr>
        <w:t>՝</w:t>
      </w:r>
      <w:r w:rsidR="001E6085" w:rsidRPr="00E63CD7">
        <w:rPr>
          <w:rFonts w:ascii="GHEA Grapalat" w:hAnsi="GHEA Grapalat"/>
          <w:sz w:val="22"/>
          <w:szCs w:val="22"/>
        </w:rPr>
        <w:t xml:space="preserve"> </w:t>
      </w:r>
      <w:r w:rsidR="00ED647E" w:rsidRPr="00E63CD7">
        <w:rPr>
          <w:rFonts w:ascii="GHEA Grapalat" w:hAnsi="GHEA Grapalat"/>
          <w:sz w:val="22"/>
          <w:szCs w:val="22"/>
          <w:lang w:val="hy-AM"/>
        </w:rPr>
        <w:t>«Հայաստանի հանրային հեռուստաընկերություն» ՓԲԸ-ն աշխա</w:t>
      </w:r>
      <w:r w:rsidR="00E166ED" w:rsidRPr="00E63CD7">
        <w:rPr>
          <w:rFonts w:ascii="GHEA Grapalat" w:hAnsi="GHEA Grapalat"/>
          <w:sz w:val="22"/>
          <w:szCs w:val="22"/>
          <w:lang w:val="hy-AM"/>
        </w:rPr>
        <w:t xml:space="preserve">տել է վնասով, իսկ </w:t>
      </w:r>
      <w:r w:rsidR="00F65A61" w:rsidRPr="00E63CD7">
        <w:rPr>
          <w:rFonts w:ascii="GHEA Grapalat" w:hAnsi="GHEA Grapalat"/>
          <w:sz w:val="22"/>
          <w:szCs w:val="22"/>
          <w:lang w:val="hy-AM"/>
        </w:rPr>
        <w:t xml:space="preserve">«Հայաստանի հանրային ռադիոընկերություն» </w:t>
      </w:r>
      <w:r w:rsidR="007A479C" w:rsidRPr="00E63CD7">
        <w:rPr>
          <w:rFonts w:ascii="GHEA Grapalat" w:hAnsi="GHEA Grapalat"/>
          <w:sz w:val="22"/>
          <w:szCs w:val="22"/>
          <w:lang w:val="hy-AM"/>
        </w:rPr>
        <w:t xml:space="preserve">և </w:t>
      </w:r>
      <w:r w:rsidR="00F65A61" w:rsidRPr="00E63CD7">
        <w:rPr>
          <w:rFonts w:ascii="GHEA Grapalat" w:hAnsi="GHEA Grapalat"/>
          <w:sz w:val="22"/>
          <w:szCs w:val="22"/>
          <w:lang w:val="hy-AM"/>
        </w:rPr>
        <w:t>«Հոգևոր-մշակութային հանրային հեռուստաընկերություն» ՓԲԸ-ները</w:t>
      </w:r>
      <w:r w:rsidR="00BE58A5" w:rsidRPr="00E63CD7">
        <w:rPr>
          <w:rFonts w:ascii="GHEA Grapalat" w:hAnsi="GHEA Grapalat"/>
          <w:sz w:val="22"/>
          <w:szCs w:val="22"/>
          <w:lang w:val="hy-AM"/>
        </w:rPr>
        <w:t xml:space="preserve"> </w:t>
      </w:r>
      <w:r w:rsidR="00F65A61" w:rsidRPr="00E63CD7">
        <w:rPr>
          <w:rFonts w:ascii="GHEA Grapalat" w:hAnsi="GHEA Grapalat"/>
          <w:sz w:val="22"/>
          <w:szCs w:val="22"/>
          <w:lang w:val="hy-AM"/>
        </w:rPr>
        <w:t>գործունեության արդյունքում ձևավորել</w:t>
      </w:r>
      <w:r w:rsidR="00156B49" w:rsidRPr="00E63CD7">
        <w:rPr>
          <w:rFonts w:ascii="GHEA Grapalat" w:hAnsi="GHEA Grapalat"/>
          <w:sz w:val="22"/>
          <w:szCs w:val="22"/>
          <w:lang w:val="hy-AM"/>
        </w:rPr>
        <w:t xml:space="preserve"> են շահույթ</w:t>
      </w:r>
      <w:r w:rsidR="00BE58A5" w:rsidRPr="00E63CD7">
        <w:rPr>
          <w:rFonts w:ascii="GHEA Grapalat" w:hAnsi="GHEA Grapalat"/>
          <w:sz w:val="22"/>
          <w:szCs w:val="22"/>
          <w:lang w:val="hy-AM"/>
        </w:rPr>
        <w:t>:</w:t>
      </w:r>
      <w:r w:rsidR="002E42BF" w:rsidRPr="00E63CD7">
        <w:rPr>
          <w:rFonts w:ascii="GHEA Grapalat" w:hAnsi="GHEA Grapalat"/>
          <w:sz w:val="22"/>
          <w:szCs w:val="22"/>
          <w:lang w:val="hy-AM"/>
        </w:rPr>
        <w:t xml:space="preserve"> </w:t>
      </w:r>
    </w:p>
    <w:p w:rsidR="00F65A61" w:rsidRPr="00E63CD7" w:rsidRDefault="00244A11" w:rsidP="00D0791E">
      <w:pPr>
        <w:tabs>
          <w:tab w:val="left" w:pos="540"/>
        </w:tabs>
        <w:spacing w:line="360" w:lineRule="auto"/>
        <w:jc w:val="both"/>
        <w:rPr>
          <w:rFonts w:ascii="GHEA Grapalat" w:hAnsi="GHEA Grapalat"/>
          <w:sz w:val="22"/>
          <w:szCs w:val="22"/>
          <w:lang w:val="hy-AM"/>
        </w:rPr>
      </w:pPr>
      <w:r w:rsidRPr="00E63CD7">
        <w:rPr>
          <w:rFonts w:ascii="GHEA Grapalat" w:hAnsi="GHEA Grapalat"/>
          <w:sz w:val="22"/>
          <w:szCs w:val="22"/>
          <w:lang w:val="hy-AM"/>
        </w:rPr>
        <w:t>2.</w:t>
      </w:r>
      <w:r w:rsidR="00F65A61" w:rsidRPr="00E63CD7">
        <w:rPr>
          <w:rFonts w:ascii="GHEA Grapalat" w:hAnsi="GHEA Grapalat"/>
          <w:sz w:val="22"/>
          <w:szCs w:val="22"/>
          <w:lang w:val="hy-AM"/>
        </w:rPr>
        <w:t xml:space="preserve"> </w:t>
      </w:r>
      <w:r w:rsidR="00F65A61" w:rsidRPr="00E63CD7">
        <w:rPr>
          <w:rFonts w:ascii="GHEA Grapalat" w:hAnsi="GHEA Grapalat" w:cs="Sylfaen"/>
          <w:sz w:val="22"/>
          <w:szCs w:val="22"/>
          <w:lang w:val="hy-AM" w:eastAsia="en-US"/>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w:t>
      </w:r>
      <w:r w:rsidR="00F65A61" w:rsidRPr="00E63CD7">
        <w:rPr>
          <w:rFonts w:ascii="GHEA Grapalat" w:hAnsi="GHEA Grapalat" w:cs="Sylfaen"/>
          <w:sz w:val="22"/>
          <w:szCs w:val="22"/>
          <w:lang w:val="hy-AM"/>
        </w:rPr>
        <w:t xml:space="preserve">Բացարձակ իրացվելիության ցուցանիշը </w:t>
      </w:r>
      <w:r w:rsidR="00F65A61" w:rsidRPr="00E63CD7">
        <w:rPr>
          <w:rFonts w:ascii="GHEA Grapalat" w:hAnsi="GHEA Grapalat"/>
          <w:sz w:val="22"/>
          <w:szCs w:val="22"/>
          <w:lang w:val="hy-AM"/>
        </w:rPr>
        <w:t xml:space="preserve">«Հայաստանի հանրային հեռուստաընկերություն» ՓԲԸ-ի մոտ ցածր է </w:t>
      </w:r>
      <w:r w:rsidR="00F65A61" w:rsidRPr="00E63CD7">
        <w:rPr>
          <w:rFonts w:ascii="GHEA Grapalat" w:hAnsi="GHEA Grapalat" w:cs="Sylfaen"/>
          <w:sz w:val="22"/>
          <w:szCs w:val="22"/>
          <w:lang w:val="hy-AM"/>
        </w:rPr>
        <w:t>ֆինանսական վերլուծության պրակտիկայում ընդունված թույլատրելի սահմանային</w:t>
      </w:r>
      <w:r w:rsidR="00F65A61" w:rsidRPr="00E63CD7">
        <w:rPr>
          <w:rFonts w:ascii="GHEA Grapalat" w:hAnsi="GHEA Grapalat"/>
          <w:sz w:val="22"/>
          <w:szCs w:val="22"/>
          <w:lang w:val="hy-AM"/>
        </w:rPr>
        <w:t xml:space="preserve"> </w:t>
      </w:r>
      <w:r w:rsidR="00F65A61" w:rsidRPr="00E63CD7">
        <w:rPr>
          <w:rFonts w:ascii="GHEA Grapalat" w:hAnsi="GHEA Grapalat" w:cs="Sylfaen"/>
          <w:sz w:val="22"/>
          <w:szCs w:val="22"/>
          <w:lang w:val="hy-AM"/>
        </w:rPr>
        <w:t xml:space="preserve">նորմաներից, ինչը </w:t>
      </w:r>
      <w:r w:rsidR="00156B49" w:rsidRPr="00E63CD7">
        <w:rPr>
          <w:rFonts w:ascii="GHEA Grapalat" w:hAnsi="GHEA Grapalat" w:cs="Sylfaen"/>
          <w:sz w:val="22"/>
          <w:szCs w:val="22"/>
          <w:lang w:val="hy-AM"/>
        </w:rPr>
        <w:t xml:space="preserve">նշանակում է, որ ընկերությունն իրացվելիության առումով ունի դժվարություներ, ցածր է </w:t>
      </w:r>
      <w:r w:rsidR="00F65A61" w:rsidRPr="00E63CD7">
        <w:rPr>
          <w:rFonts w:ascii="GHEA Grapalat" w:hAnsi="GHEA Grapalat" w:cs="Sylfaen"/>
          <w:sz w:val="22"/>
          <w:szCs w:val="22"/>
          <w:lang w:val="hy-AM"/>
        </w:rPr>
        <w:t>կարճաժամկետ պարտավորությունների ընթացիկ ակտի</w:t>
      </w:r>
      <w:r w:rsidR="00156B49" w:rsidRPr="00E63CD7">
        <w:rPr>
          <w:rFonts w:ascii="GHEA Grapalat" w:hAnsi="GHEA Grapalat" w:cs="Sylfaen"/>
          <w:sz w:val="22"/>
          <w:szCs w:val="22"/>
          <w:lang w:val="hy-AM"/>
        </w:rPr>
        <w:t>վներով ապահովվածության աստիճանը:</w:t>
      </w:r>
      <w:r w:rsidR="00F65A61" w:rsidRPr="00E63CD7">
        <w:rPr>
          <w:rFonts w:ascii="GHEA Grapalat" w:hAnsi="GHEA Grapalat" w:cs="Sylfaen"/>
          <w:sz w:val="22"/>
          <w:szCs w:val="22"/>
          <w:lang w:val="hy-AM"/>
        </w:rPr>
        <w:t xml:space="preserve"> </w:t>
      </w:r>
      <w:r w:rsidR="00F65A61" w:rsidRPr="00E63CD7">
        <w:rPr>
          <w:rFonts w:ascii="GHEA Grapalat" w:hAnsi="GHEA Grapalat"/>
          <w:sz w:val="22"/>
          <w:szCs w:val="22"/>
          <w:lang w:val="hy-AM"/>
        </w:rPr>
        <w:t xml:space="preserve">«Հոգևոր-մշակութային հանրային հեռուստաընկերություն» ՓԲԸ-ի մոտ գերազանցում է </w:t>
      </w:r>
      <w:r w:rsidR="00E166ED" w:rsidRPr="00E63CD7">
        <w:rPr>
          <w:rFonts w:ascii="GHEA Grapalat" w:hAnsi="GHEA Grapalat"/>
          <w:sz w:val="22"/>
          <w:szCs w:val="22"/>
          <w:lang w:val="hy-AM"/>
        </w:rPr>
        <w:t>նորման, այսինքն առկա է դրամական միջոցների կուտակում, իսկ «Հայաստանի հանրային ռադիոընկերություն» ՓԲԸ-ի մոտ համապատասխանում է նորմային:</w:t>
      </w:r>
    </w:p>
    <w:p w:rsidR="004375A2" w:rsidRPr="00E63CD7" w:rsidRDefault="00E166ED" w:rsidP="00D0791E">
      <w:pPr>
        <w:tabs>
          <w:tab w:val="left" w:pos="540"/>
        </w:tabs>
        <w:spacing w:line="360" w:lineRule="auto"/>
        <w:jc w:val="both"/>
        <w:rPr>
          <w:rFonts w:ascii="GHEA Grapalat" w:hAnsi="GHEA Grapalat" w:cs="Sylfaen"/>
          <w:sz w:val="22"/>
          <w:szCs w:val="22"/>
          <w:lang w:val="hy-AM"/>
        </w:rPr>
      </w:pPr>
      <w:r w:rsidRPr="00E63CD7">
        <w:rPr>
          <w:rFonts w:ascii="GHEA Grapalat" w:hAnsi="GHEA Grapalat" w:cs="Sylfaen"/>
          <w:sz w:val="22"/>
          <w:szCs w:val="22"/>
          <w:lang w:val="hy-AM"/>
        </w:rPr>
        <w:t>3. Սեփական շրջանառու միջոցներով ապահովվածության ցուցանիշ</w:t>
      </w:r>
      <w:r w:rsidR="003B239D" w:rsidRPr="00E63CD7">
        <w:rPr>
          <w:rFonts w:ascii="GHEA Grapalat" w:hAnsi="GHEA Grapalat" w:cs="Sylfaen"/>
          <w:sz w:val="22"/>
          <w:szCs w:val="22"/>
          <w:lang w:val="hy-AM"/>
        </w:rPr>
        <w:t>ը ցույց է տալիս կազմակերպության</w:t>
      </w:r>
      <w:r w:rsidRPr="00E63CD7">
        <w:rPr>
          <w:rFonts w:ascii="GHEA Grapalat" w:hAnsi="GHEA Grapalat" w:cs="Sylfaen"/>
          <w:sz w:val="22"/>
          <w:szCs w:val="22"/>
          <w:lang w:val="hy-AM"/>
        </w:rPr>
        <w:t xml:space="preserve"> սեփական միջոցներով ընթացիկ գործունեությունը ֆինանսավորելու կարողությունը:</w:t>
      </w:r>
      <w:r w:rsidR="000764BA" w:rsidRPr="00E63CD7">
        <w:rPr>
          <w:rFonts w:ascii="GHEA Grapalat" w:hAnsi="GHEA Grapalat"/>
          <w:sz w:val="22"/>
          <w:szCs w:val="22"/>
          <w:lang w:val="hy-AM"/>
        </w:rPr>
        <w:t xml:space="preserve"> Երկու ը</w:t>
      </w:r>
      <w:r w:rsidR="004375A2" w:rsidRPr="00E63CD7">
        <w:rPr>
          <w:rFonts w:ascii="GHEA Grapalat" w:hAnsi="GHEA Grapalat"/>
          <w:sz w:val="22"/>
          <w:szCs w:val="22"/>
          <w:lang w:val="hy-AM"/>
        </w:rPr>
        <w:t>նկերությունների մոտ</w:t>
      </w:r>
      <w:r w:rsidR="000764BA" w:rsidRPr="00E63CD7">
        <w:rPr>
          <w:rFonts w:ascii="GHEA Grapalat" w:hAnsi="GHEA Grapalat"/>
          <w:sz w:val="22"/>
          <w:szCs w:val="22"/>
          <w:lang w:val="hy-AM"/>
        </w:rPr>
        <w:t>՝</w:t>
      </w:r>
      <w:r w:rsidR="004375A2" w:rsidRPr="00E63CD7">
        <w:rPr>
          <w:rFonts w:ascii="GHEA Grapalat" w:hAnsi="GHEA Grapalat"/>
          <w:sz w:val="22"/>
          <w:szCs w:val="22"/>
          <w:lang w:val="hy-AM"/>
        </w:rPr>
        <w:t xml:space="preserve"> </w:t>
      </w:r>
      <w:r w:rsidR="000764BA" w:rsidRPr="00E63CD7">
        <w:rPr>
          <w:rFonts w:ascii="GHEA Grapalat" w:hAnsi="GHEA Grapalat"/>
          <w:sz w:val="22"/>
          <w:szCs w:val="22"/>
          <w:lang w:val="hy-AM"/>
        </w:rPr>
        <w:t xml:space="preserve">«Հայաստանի հանրային հեռուստաընկերություն» և </w:t>
      </w:r>
      <w:r w:rsidRPr="00E63CD7">
        <w:rPr>
          <w:rFonts w:ascii="GHEA Grapalat" w:hAnsi="GHEA Grapalat"/>
          <w:sz w:val="22"/>
          <w:szCs w:val="22"/>
          <w:lang w:val="hy-AM"/>
        </w:rPr>
        <w:t xml:space="preserve">«Հայաստանի հանրային ռադիոընկերություն» </w:t>
      </w:r>
      <w:r w:rsidR="000764BA" w:rsidRPr="00E63CD7">
        <w:rPr>
          <w:rFonts w:ascii="GHEA Grapalat" w:hAnsi="GHEA Grapalat"/>
          <w:sz w:val="22"/>
          <w:szCs w:val="22"/>
          <w:lang w:val="hy-AM"/>
        </w:rPr>
        <w:t xml:space="preserve">ՓԲԸ-ների </w:t>
      </w:r>
      <w:r w:rsidR="004375A2" w:rsidRPr="00E63CD7">
        <w:rPr>
          <w:rFonts w:ascii="GHEA Grapalat" w:hAnsi="GHEA Grapalat"/>
          <w:sz w:val="22"/>
          <w:szCs w:val="22"/>
          <w:lang w:val="hy-AM"/>
        </w:rPr>
        <w:t>ս</w:t>
      </w:r>
      <w:r w:rsidR="004375A2" w:rsidRPr="00E63CD7">
        <w:rPr>
          <w:rFonts w:ascii="GHEA Grapalat" w:hAnsi="GHEA Grapalat" w:cs="Sylfaen"/>
          <w:sz w:val="22"/>
          <w:szCs w:val="22"/>
          <w:lang w:val="hy-AM"/>
        </w:rPr>
        <w:t>եփական շրջանառու միջոցներով ապահովվածության գործակիցը ցածր է սահմանային նորմայից, որը խոսում է ընկերությունների շրջանառու միջոցների ձևավորմանը սեփական կապիտալի մասնակցության ցածր աստիճանի մասին:</w:t>
      </w:r>
    </w:p>
    <w:p w:rsidR="000764BA" w:rsidRPr="00E63CD7" w:rsidRDefault="00E166ED" w:rsidP="00D0791E">
      <w:pPr>
        <w:spacing w:line="360" w:lineRule="auto"/>
        <w:jc w:val="both"/>
        <w:rPr>
          <w:rFonts w:ascii="GHEA Grapalat" w:hAnsi="GHEA Grapalat" w:cs="Sylfaen"/>
          <w:sz w:val="22"/>
          <w:szCs w:val="22"/>
          <w:lang w:val="hy-AM"/>
        </w:rPr>
      </w:pPr>
      <w:r w:rsidRPr="00E63CD7">
        <w:rPr>
          <w:rFonts w:ascii="GHEA Grapalat" w:hAnsi="GHEA Grapalat" w:cs="Sylfaen"/>
          <w:sz w:val="22"/>
          <w:szCs w:val="22"/>
          <w:lang w:val="hy-AM"/>
        </w:rPr>
        <w:t>4</w:t>
      </w:r>
      <w:r w:rsidR="000764BA" w:rsidRPr="00E63CD7">
        <w:rPr>
          <w:rFonts w:ascii="GHEA Grapalat" w:hAnsi="GHEA Grapalat" w:cs="Sylfaen"/>
          <w:sz w:val="22"/>
          <w:szCs w:val="22"/>
          <w:lang w:val="hy-AM"/>
        </w:rPr>
        <w:t>. Ն</w:t>
      </w:r>
      <w:r w:rsidR="003B239D" w:rsidRPr="00E63CD7">
        <w:rPr>
          <w:rFonts w:ascii="GHEA Grapalat" w:hAnsi="GHEA Grapalat" w:cs="Sylfaen"/>
          <w:sz w:val="22"/>
          <w:szCs w:val="22"/>
          <w:lang w:val="hy-AM"/>
        </w:rPr>
        <w:t>երդրման գործակիցը ցույց է տալիս</w:t>
      </w:r>
      <w:r w:rsidR="000764BA" w:rsidRPr="00E63CD7">
        <w:rPr>
          <w:rFonts w:ascii="GHEA Grapalat" w:hAnsi="GHEA Grapalat" w:cs="Sylfaen"/>
          <w:sz w:val="22"/>
          <w:szCs w:val="22"/>
          <w:lang w:val="hy-AM"/>
        </w:rPr>
        <w:t xml:space="preserve"> սեփական կապիտալի արտադրական ներդրումների ծածկման աստիճանը։ </w:t>
      </w:r>
      <w:r w:rsidRPr="00E63CD7">
        <w:rPr>
          <w:rFonts w:ascii="GHEA Grapalat" w:hAnsi="GHEA Grapalat" w:cs="Sylfaen"/>
          <w:sz w:val="22"/>
          <w:szCs w:val="22"/>
          <w:lang w:val="hy-AM"/>
        </w:rPr>
        <w:t>Ը</w:t>
      </w:r>
      <w:r w:rsidR="000764BA" w:rsidRPr="00E63CD7">
        <w:rPr>
          <w:rFonts w:ascii="GHEA Grapalat" w:hAnsi="GHEA Grapalat" w:cs="Sylfaen"/>
          <w:sz w:val="22"/>
          <w:szCs w:val="22"/>
          <w:lang w:val="hy-AM"/>
        </w:rPr>
        <w:t>նկերությունների</w:t>
      </w:r>
      <w:r w:rsidRPr="00E63CD7">
        <w:rPr>
          <w:rFonts w:ascii="GHEA Grapalat" w:hAnsi="GHEA Grapalat" w:cs="Sylfaen"/>
          <w:sz w:val="22"/>
          <w:szCs w:val="22"/>
          <w:lang w:val="hy-AM"/>
        </w:rPr>
        <w:t xml:space="preserve"> մոտ գործակիցն ընկած է 0.347- 0.914 միջակայքում</w:t>
      </w:r>
      <w:r w:rsidR="000764BA" w:rsidRPr="00E63CD7">
        <w:rPr>
          <w:rFonts w:ascii="GHEA Grapalat" w:hAnsi="GHEA Grapalat" w:cs="Sylfaen"/>
          <w:sz w:val="22"/>
          <w:szCs w:val="22"/>
          <w:lang w:val="hy-AM"/>
        </w:rPr>
        <w:t xml:space="preserve">։ </w:t>
      </w:r>
    </w:p>
    <w:p w:rsidR="006D2B82" w:rsidRPr="00E63CD7" w:rsidRDefault="00E166ED" w:rsidP="00D0791E">
      <w:pPr>
        <w:spacing w:line="360" w:lineRule="auto"/>
        <w:jc w:val="both"/>
        <w:rPr>
          <w:rFonts w:ascii="GHEA Grapalat" w:hAnsi="GHEA Grapalat" w:cs="Sylfaen"/>
          <w:sz w:val="22"/>
          <w:szCs w:val="22"/>
          <w:lang w:val="hy-AM"/>
        </w:rPr>
      </w:pPr>
      <w:r w:rsidRPr="00E63CD7">
        <w:rPr>
          <w:rFonts w:ascii="GHEA Grapalat" w:hAnsi="GHEA Grapalat"/>
          <w:sz w:val="22"/>
          <w:szCs w:val="22"/>
          <w:lang w:val="hy-AM"/>
        </w:rPr>
        <w:t>5</w:t>
      </w:r>
      <w:r w:rsidR="00874A4B" w:rsidRPr="00E63CD7">
        <w:rPr>
          <w:rFonts w:ascii="GHEA Grapalat" w:hAnsi="GHEA Grapalat"/>
          <w:sz w:val="22"/>
          <w:szCs w:val="22"/>
          <w:lang w:val="hy-AM"/>
        </w:rPr>
        <w:t>. Ակտիվների շրջանառելիության գործակիցը բնութագրում է ընկերության բոլոր միջոցների շրջապտույտի արագո</w:t>
      </w:r>
      <w:r w:rsidR="005E3FB4" w:rsidRPr="00E63CD7">
        <w:rPr>
          <w:rFonts w:ascii="GHEA Grapalat" w:hAnsi="GHEA Grapalat"/>
          <w:sz w:val="22"/>
          <w:szCs w:val="22"/>
          <w:lang w:val="hy-AM"/>
        </w:rPr>
        <w:t>ւթյունն</w:t>
      </w:r>
      <w:r w:rsidR="00874A4B" w:rsidRPr="00E63CD7">
        <w:rPr>
          <w:rFonts w:ascii="GHEA Grapalat" w:hAnsi="GHEA Grapalat"/>
          <w:sz w:val="22"/>
          <w:szCs w:val="22"/>
          <w:lang w:val="hy-AM"/>
        </w:rPr>
        <w:t>՝ անկ</w:t>
      </w:r>
      <w:r w:rsidR="005E3FB4" w:rsidRPr="00E63CD7">
        <w:rPr>
          <w:rFonts w:ascii="GHEA Grapalat" w:hAnsi="GHEA Grapalat"/>
          <w:sz w:val="22"/>
          <w:szCs w:val="22"/>
          <w:lang w:val="hy-AM"/>
        </w:rPr>
        <w:t>ախ դրանց ձևավորման աղբյուրից և</w:t>
      </w:r>
      <w:r w:rsidR="00874A4B" w:rsidRPr="00E63CD7">
        <w:rPr>
          <w:rFonts w:ascii="GHEA Grapalat" w:hAnsi="GHEA Grapalat"/>
          <w:sz w:val="22"/>
          <w:szCs w:val="22"/>
          <w:lang w:val="hy-AM"/>
        </w:rPr>
        <w:t xml:space="preserve"> որքան մեծ է այս ցուցանիշը, </w:t>
      </w:r>
      <w:r w:rsidR="00874A4B" w:rsidRPr="00E63CD7">
        <w:rPr>
          <w:rFonts w:ascii="GHEA Grapalat" w:hAnsi="GHEA Grapalat"/>
          <w:sz w:val="22"/>
          <w:szCs w:val="22"/>
          <w:lang w:val="hy-AM"/>
        </w:rPr>
        <w:lastRenderedPageBreak/>
        <w:t>այնքան արդյունավետորեն են օգտագործվում ակտիվները:</w:t>
      </w:r>
      <w:r w:rsidR="00874A4B" w:rsidRPr="00E63CD7">
        <w:rPr>
          <w:rFonts w:ascii="GHEA Grapalat" w:hAnsi="GHEA Grapalat" w:cs="Sylfaen"/>
          <w:sz w:val="22"/>
          <w:szCs w:val="22"/>
          <w:lang w:val="hy-AM"/>
        </w:rPr>
        <w:t xml:space="preserve"> </w:t>
      </w:r>
      <w:r w:rsidR="000764BA" w:rsidRPr="00E63CD7">
        <w:rPr>
          <w:rFonts w:ascii="GHEA Grapalat" w:hAnsi="GHEA Grapalat" w:cs="Sylfaen"/>
          <w:sz w:val="22"/>
          <w:szCs w:val="22"/>
          <w:lang w:val="hy-AM"/>
        </w:rPr>
        <w:t>Ը</w:t>
      </w:r>
      <w:r w:rsidR="00874A4B" w:rsidRPr="00E63CD7">
        <w:rPr>
          <w:rFonts w:ascii="GHEA Grapalat" w:hAnsi="GHEA Grapalat" w:cs="Sylfaen"/>
          <w:sz w:val="22"/>
          <w:szCs w:val="22"/>
          <w:lang w:val="hy-AM"/>
        </w:rPr>
        <w:t xml:space="preserve">նկերությունների </w:t>
      </w:r>
      <w:r w:rsidR="00BA7A07" w:rsidRPr="00E63CD7">
        <w:rPr>
          <w:rFonts w:ascii="GHEA Grapalat" w:hAnsi="GHEA Grapalat" w:cs="Sylfaen"/>
          <w:sz w:val="22"/>
          <w:szCs w:val="22"/>
          <w:lang w:val="hy-AM"/>
        </w:rPr>
        <w:t>մոտ այս ցուցանիշն</w:t>
      </w:r>
      <w:r w:rsidR="003B239D" w:rsidRPr="00E63CD7">
        <w:rPr>
          <w:rFonts w:ascii="GHEA Grapalat" w:hAnsi="GHEA Grapalat" w:cs="Sylfaen"/>
          <w:sz w:val="22"/>
          <w:szCs w:val="22"/>
          <w:lang w:val="hy-AM"/>
        </w:rPr>
        <w:t xml:space="preserve"> ընկած է</w:t>
      </w:r>
      <w:r w:rsidRPr="00E63CD7">
        <w:rPr>
          <w:rFonts w:ascii="GHEA Grapalat" w:hAnsi="GHEA Grapalat" w:cs="Sylfaen"/>
          <w:sz w:val="22"/>
          <w:szCs w:val="22"/>
          <w:lang w:val="hy-AM"/>
        </w:rPr>
        <w:t xml:space="preserve"> 0.228- 57.746</w:t>
      </w:r>
      <w:r w:rsidR="006D2B82" w:rsidRPr="00E63CD7">
        <w:rPr>
          <w:rFonts w:ascii="GHEA Grapalat" w:hAnsi="GHEA Grapalat" w:cs="Sylfaen"/>
          <w:sz w:val="22"/>
          <w:szCs w:val="22"/>
          <w:lang w:val="hy-AM"/>
        </w:rPr>
        <w:t xml:space="preserve"> միջակայքում՝ ամենաբարձր ցուցանիշը </w:t>
      </w:r>
      <w:r w:rsidR="006D2B82" w:rsidRPr="00E63CD7">
        <w:rPr>
          <w:rFonts w:ascii="GHEA Grapalat" w:hAnsi="GHEA Grapalat"/>
          <w:sz w:val="22"/>
          <w:szCs w:val="22"/>
          <w:lang w:val="hy-AM"/>
        </w:rPr>
        <w:t>«Հոգևոր-մշակութային հանրա</w:t>
      </w:r>
      <w:r w:rsidR="002801BD" w:rsidRPr="00E63CD7">
        <w:rPr>
          <w:rFonts w:ascii="GHEA Grapalat" w:hAnsi="GHEA Grapalat"/>
          <w:sz w:val="22"/>
          <w:szCs w:val="22"/>
          <w:lang w:val="hy-AM"/>
        </w:rPr>
        <w:t>յին հեռուստաընկերություն» ՓԲԸ-ի մոտ</w:t>
      </w:r>
      <w:r w:rsidR="006D2B82" w:rsidRPr="00E63CD7">
        <w:rPr>
          <w:rFonts w:ascii="GHEA Grapalat" w:hAnsi="GHEA Grapalat"/>
          <w:sz w:val="22"/>
          <w:szCs w:val="22"/>
          <w:lang w:val="hy-AM"/>
        </w:rPr>
        <w:t xml:space="preserve"> է։</w:t>
      </w:r>
    </w:p>
    <w:p w:rsidR="002801BD" w:rsidRPr="00E63CD7" w:rsidRDefault="002801BD" w:rsidP="002801BD">
      <w:pPr>
        <w:spacing w:line="360" w:lineRule="auto"/>
        <w:jc w:val="both"/>
        <w:rPr>
          <w:rFonts w:ascii="GHEA Grapalat" w:hAnsi="GHEA Grapalat" w:cs="Sylfaen"/>
          <w:sz w:val="22"/>
          <w:szCs w:val="22"/>
          <w:lang w:val="hy-AM"/>
        </w:rPr>
      </w:pPr>
      <w:r w:rsidRPr="00E63CD7">
        <w:rPr>
          <w:rFonts w:ascii="GHEA Grapalat" w:hAnsi="GHEA Grapalat" w:cs="Sylfaen"/>
          <w:sz w:val="22"/>
          <w:szCs w:val="22"/>
          <w:lang w:val="hy-AM"/>
        </w:rPr>
        <w:t>6</w:t>
      </w:r>
      <w:r w:rsidR="00874A4B" w:rsidRPr="00E63CD7">
        <w:rPr>
          <w:rFonts w:ascii="GHEA Grapalat" w:hAnsi="GHEA Grapalat" w:cs="Sylfaen"/>
          <w:sz w:val="22"/>
          <w:szCs w:val="22"/>
          <w:lang w:val="hy-AM"/>
        </w:rPr>
        <w:t xml:space="preserve">. Ակտիվների շահութաբերության գործակիցը բնութագրում է կառավարման արդյունավետությունը և ցույց է տալիս միավոր ակտիվների հաշվով շահույթի մեծությունը: </w:t>
      </w:r>
      <w:r w:rsidRPr="00E63CD7">
        <w:rPr>
          <w:rFonts w:ascii="GHEA Grapalat" w:hAnsi="GHEA Grapalat"/>
          <w:sz w:val="22"/>
          <w:szCs w:val="22"/>
          <w:lang w:val="hy-AM"/>
        </w:rPr>
        <w:t>«Հայաստանի հանրային ռադիոընկերություն» ՓԲԸ-ների մոտ գործկիցը հավասար է 0.99, իսկ «Հոգևոր-մշակութային հանրային հեռուստաընկերություն» ՓԲԸ-ի մոտ հավասար է 333.14։</w:t>
      </w:r>
    </w:p>
    <w:p w:rsidR="000D18D1" w:rsidRPr="00E63CD7" w:rsidRDefault="002801BD" w:rsidP="00D0791E">
      <w:pPr>
        <w:spacing w:line="360" w:lineRule="auto"/>
        <w:jc w:val="both"/>
        <w:rPr>
          <w:rFonts w:ascii="GHEA Grapalat" w:hAnsi="GHEA Grapalat"/>
          <w:sz w:val="22"/>
          <w:szCs w:val="22"/>
          <w:lang w:val="hy-AM"/>
        </w:rPr>
      </w:pPr>
      <w:r w:rsidRPr="00E63CD7">
        <w:rPr>
          <w:rFonts w:ascii="GHEA Grapalat" w:hAnsi="GHEA Grapalat" w:cs="Sylfaen"/>
          <w:sz w:val="22"/>
          <w:szCs w:val="22"/>
          <w:lang w:val="hy-AM"/>
        </w:rPr>
        <w:t>7</w:t>
      </w:r>
      <w:r w:rsidR="00244A11" w:rsidRPr="00E63CD7">
        <w:rPr>
          <w:rFonts w:ascii="GHEA Grapalat" w:hAnsi="GHEA Grapalat" w:cs="Sylfaen"/>
          <w:sz w:val="22"/>
          <w:szCs w:val="22"/>
          <w:lang w:val="hy-AM"/>
        </w:rPr>
        <w:t>.</w:t>
      </w:r>
      <w:r w:rsidR="00D665EF" w:rsidRPr="00E63CD7">
        <w:rPr>
          <w:rFonts w:ascii="GHEA Grapalat" w:hAnsi="GHEA Grapalat" w:cs="Sylfaen"/>
          <w:sz w:val="22"/>
          <w:szCs w:val="22"/>
          <w:lang w:val="hy-AM"/>
        </w:rPr>
        <w:t xml:space="preserve"> </w:t>
      </w:r>
      <w:r w:rsidR="00244A11" w:rsidRPr="00E63CD7">
        <w:rPr>
          <w:rFonts w:ascii="GHEA Grapalat" w:hAnsi="GHEA Grapalat" w:cs="Sylfaen"/>
          <w:sz w:val="22"/>
          <w:szCs w:val="22"/>
          <w:lang w:val="hy-AM"/>
        </w:rPr>
        <w:t xml:space="preserve">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w:t>
      </w:r>
      <w:r w:rsidRPr="00E63CD7">
        <w:rPr>
          <w:rFonts w:ascii="GHEA Grapalat" w:hAnsi="GHEA Grapalat"/>
          <w:sz w:val="22"/>
          <w:szCs w:val="22"/>
          <w:lang w:val="hy-AM"/>
        </w:rPr>
        <w:t>«Հայաստանի հանրային հեռուստաընկերություն» ՓԲԸ-ում եկամուտների 18</w:t>
      </w:r>
      <w:r w:rsidRPr="00E63CD7">
        <w:rPr>
          <w:rFonts w:ascii="GHEA Grapalat" w:hAnsi="GHEA Grapalat" w:cs="Sylfaen"/>
          <w:sz w:val="22"/>
          <w:lang w:val="hy-AM"/>
        </w:rPr>
        <w:t>%</w:t>
      </w:r>
      <w:r w:rsidRPr="00E63CD7">
        <w:rPr>
          <w:rFonts w:ascii="GHEA Grapalat" w:hAnsi="GHEA Grapalat"/>
          <w:sz w:val="22"/>
          <w:szCs w:val="22"/>
          <w:lang w:val="hy-AM"/>
        </w:rPr>
        <w:t xml:space="preserve"> ձևավորվել է ոչ հիմնական գործունեությունից`</w:t>
      </w:r>
      <w:r w:rsidR="00610333" w:rsidRPr="00E63CD7">
        <w:rPr>
          <w:rFonts w:ascii="GHEA Grapalat" w:hAnsi="GHEA Grapalat"/>
          <w:sz w:val="22"/>
          <w:szCs w:val="22"/>
          <w:lang w:val="hy-AM"/>
        </w:rPr>
        <w:t xml:space="preserve"> եկամուտ նվիրաբերությունից, անհատույց ստացված ծառայություններ, իսկ</w:t>
      </w:r>
      <w:r w:rsidR="003B239D" w:rsidRPr="00E63CD7">
        <w:rPr>
          <w:rFonts w:ascii="GHEA Grapalat" w:hAnsi="GHEA Grapalat"/>
          <w:sz w:val="22"/>
          <w:szCs w:val="22"/>
          <w:lang w:val="hy-AM"/>
        </w:rPr>
        <w:t xml:space="preserve"> երկու</w:t>
      </w:r>
      <w:r w:rsidRPr="00E63CD7">
        <w:rPr>
          <w:rFonts w:ascii="GHEA Grapalat" w:hAnsi="GHEA Grapalat"/>
          <w:sz w:val="22"/>
          <w:szCs w:val="22"/>
          <w:lang w:val="hy-AM"/>
        </w:rPr>
        <w:t xml:space="preserve"> </w:t>
      </w:r>
      <w:r w:rsidR="00244A11" w:rsidRPr="00E63CD7">
        <w:rPr>
          <w:rFonts w:ascii="GHEA Grapalat" w:hAnsi="GHEA Grapalat" w:cs="Sylfaen"/>
          <w:sz w:val="22"/>
          <w:szCs w:val="22"/>
          <w:lang w:val="hy-AM"/>
        </w:rPr>
        <w:t>ընկերություն</w:t>
      </w:r>
      <w:r w:rsidR="00610333" w:rsidRPr="00E63CD7">
        <w:rPr>
          <w:rFonts w:ascii="GHEA Grapalat" w:hAnsi="GHEA Grapalat" w:cs="Sylfaen"/>
          <w:sz w:val="22"/>
          <w:szCs w:val="22"/>
          <w:lang w:val="hy-AM"/>
        </w:rPr>
        <w:t>ներ</w:t>
      </w:r>
      <w:r w:rsidR="00244A11" w:rsidRPr="00E63CD7">
        <w:rPr>
          <w:rFonts w:ascii="GHEA Grapalat" w:hAnsi="GHEA Grapalat" w:cs="Sylfaen"/>
          <w:sz w:val="22"/>
          <w:szCs w:val="22"/>
          <w:lang w:val="hy-AM"/>
        </w:rPr>
        <w:t>ում եկամուտներ</w:t>
      </w:r>
      <w:r w:rsidR="00610333" w:rsidRPr="00E63CD7">
        <w:rPr>
          <w:rFonts w:ascii="GHEA Grapalat" w:hAnsi="GHEA Grapalat" w:cs="Sylfaen"/>
          <w:sz w:val="22"/>
          <w:szCs w:val="22"/>
          <w:lang w:val="hy-AM"/>
        </w:rPr>
        <w:t xml:space="preserve">ն ամբողջությամբ </w:t>
      </w:r>
      <w:r w:rsidR="004375A2" w:rsidRPr="00E63CD7">
        <w:rPr>
          <w:rFonts w:ascii="GHEA Grapalat" w:hAnsi="GHEA Grapalat" w:cs="Sylfaen"/>
          <w:sz w:val="22"/>
          <w:szCs w:val="22"/>
          <w:lang w:val="hy-AM"/>
        </w:rPr>
        <w:t>ձևավորվել են հիմնական գործունեությունից</w:t>
      </w:r>
      <w:r w:rsidR="004447F3" w:rsidRPr="00E63CD7">
        <w:rPr>
          <w:rFonts w:ascii="GHEA Grapalat" w:hAnsi="GHEA Grapalat" w:cs="Sylfaen"/>
          <w:sz w:val="22"/>
          <w:szCs w:val="22"/>
          <w:lang w:val="hy-AM"/>
        </w:rPr>
        <w:t>:</w:t>
      </w:r>
    </w:p>
    <w:p w:rsidR="00244A11" w:rsidRPr="00E63CD7" w:rsidRDefault="00244A11" w:rsidP="00D0791E">
      <w:pPr>
        <w:spacing w:line="360" w:lineRule="auto"/>
        <w:ind w:firstLine="720"/>
        <w:rPr>
          <w:rFonts w:ascii="GHEA Grapalat" w:hAnsi="GHEA Grapalat"/>
          <w:sz w:val="22"/>
          <w:szCs w:val="22"/>
          <w:lang w:val="hy-AM"/>
        </w:rPr>
      </w:pPr>
      <w:r w:rsidRPr="00E63CD7">
        <w:rPr>
          <w:rFonts w:ascii="GHEA Grapalat" w:hAnsi="GHEA Grapalat" w:cs="Sylfaen"/>
          <w:sz w:val="22"/>
          <w:szCs w:val="22"/>
          <w:lang w:val="hy-AM"/>
        </w:rPr>
        <w:t>1</w:t>
      </w:r>
      <w:r w:rsidR="003C0C08" w:rsidRPr="00E63CD7">
        <w:rPr>
          <w:rFonts w:ascii="GHEA Grapalat" w:hAnsi="GHEA Grapalat" w:cs="Sylfaen"/>
          <w:sz w:val="22"/>
          <w:szCs w:val="22"/>
          <w:lang w:val="hy-AM"/>
        </w:rPr>
        <w:t>2</w:t>
      </w:r>
      <w:r w:rsidRPr="00E63CD7">
        <w:rPr>
          <w:rFonts w:ascii="GHEA Grapalat" w:hAnsi="GHEA Grapalat" w:cs="Sylfaen"/>
          <w:sz w:val="22"/>
          <w:szCs w:val="22"/>
          <w:lang w:val="hy-AM"/>
        </w:rPr>
        <w:t>.5  Եզրակացություն</w:t>
      </w:r>
    </w:p>
    <w:p w:rsidR="00610333" w:rsidRPr="00E63CD7" w:rsidRDefault="00244A11" w:rsidP="00610333">
      <w:pPr>
        <w:spacing w:line="360" w:lineRule="auto"/>
        <w:ind w:firstLine="720"/>
        <w:jc w:val="both"/>
        <w:rPr>
          <w:rFonts w:ascii="GHEA Grapalat" w:hAnsi="GHEA Grapalat"/>
          <w:sz w:val="22"/>
          <w:szCs w:val="22"/>
          <w:lang w:val="hy-AM"/>
        </w:rPr>
      </w:pPr>
      <w:r w:rsidRPr="00E63CD7">
        <w:rPr>
          <w:rFonts w:ascii="GHEA Grapalat" w:hAnsi="GHEA Grapalat" w:cs="Sylfaen"/>
          <w:sz w:val="22"/>
          <w:szCs w:val="22"/>
          <w:lang w:val="hy-AM"/>
        </w:rPr>
        <w:t>201</w:t>
      </w:r>
      <w:r w:rsidR="006109AF" w:rsidRPr="00E63CD7">
        <w:rPr>
          <w:rFonts w:ascii="GHEA Grapalat" w:hAnsi="GHEA Grapalat" w:cs="Sylfaen"/>
          <w:sz w:val="22"/>
          <w:szCs w:val="22"/>
          <w:lang w:val="hy-AM"/>
        </w:rPr>
        <w:t>9</w:t>
      </w:r>
      <w:r w:rsidRPr="00E63CD7">
        <w:rPr>
          <w:rFonts w:ascii="GHEA Grapalat" w:hAnsi="GHEA Grapalat" w:cs="Sylfaen"/>
          <w:sz w:val="22"/>
          <w:szCs w:val="22"/>
          <w:lang w:val="hy-AM"/>
        </w:rPr>
        <w:t xml:space="preserve">թ. տարեկան տվյալներով </w:t>
      </w:r>
      <w:r w:rsidR="006A1BC5" w:rsidRPr="00E63CD7">
        <w:rPr>
          <w:rFonts w:ascii="GHEA Grapalat" w:hAnsi="GHEA Grapalat"/>
          <w:sz w:val="22"/>
          <w:szCs w:val="22"/>
          <w:lang w:val="hy-AM"/>
        </w:rPr>
        <w:t>ՀՀ հ</w:t>
      </w:r>
      <w:r w:rsidR="004375A2" w:rsidRPr="00E63CD7">
        <w:rPr>
          <w:rFonts w:ascii="GHEA Grapalat" w:hAnsi="GHEA Grapalat"/>
          <w:sz w:val="22"/>
          <w:szCs w:val="22"/>
          <w:lang w:val="hy-AM"/>
        </w:rPr>
        <w:t>անրային հեռուստառադիոընկերության խորհուրդի</w:t>
      </w:r>
      <w:r w:rsidR="00BA7A07" w:rsidRPr="00E63CD7">
        <w:rPr>
          <w:rFonts w:ascii="GHEA Grapalat" w:hAnsi="GHEA Grapalat"/>
          <w:sz w:val="22"/>
          <w:szCs w:val="22"/>
          <w:lang w:val="hy-AM"/>
        </w:rPr>
        <w:t xml:space="preserve"> </w:t>
      </w:r>
      <w:r w:rsidR="00610333" w:rsidRPr="00E63CD7">
        <w:rPr>
          <w:rFonts w:ascii="GHEA Grapalat" w:hAnsi="GHEA Grapalat"/>
          <w:sz w:val="22"/>
          <w:szCs w:val="22"/>
          <w:lang w:val="hy-AM"/>
        </w:rPr>
        <w:t xml:space="preserve">ենթակայության՝ «Հայաստանի հանրային հեռուստաընկերություն» ՓԲԸ-ն աշխատել է վնասով, իսկ «Հայաստանի հանրային ռադիոընկերություն» և «Հոգևոր-մշակութային հանրային հեռուստաընկերություն» ՓԲԸ-ները գործունեության արդյունքում ձևավորել են շահույթ: </w:t>
      </w:r>
    </w:p>
    <w:p w:rsidR="006E4DA6" w:rsidRPr="00E63CD7" w:rsidRDefault="00FE5C8E" w:rsidP="00D0791E">
      <w:pPr>
        <w:spacing w:line="360" w:lineRule="auto"/>
        <w:ind w:firstLine="720"/>
        <w:jc w:val="both"/>
        <w:rPr>
          <w:rFonts w:ascii="GHEA Grapalat" w:hAnsi="GHEA Grapalat"/>
          <w:sz w:val="22"/>
          <w:szCs w:val="22"/>
          <w:lang w:val="hy-AM"/>
        </w:rPr>
      </w:pPr>
      <w:r w:rsidRPr="00E63CD7">
        <w:rPr>
          <w:rFonts w:ascii="GHEA Grapalat" w:hAnsi="GHEA Grapalat"/>
          <w:sz w:val="22"/>
          <w:szCs w:val="22"/>
          <w:lang w:val="hy-AM"/>
        </w:rPr>
        <w:t xml:space="preserve">«Հայաստանի հանրային հեռուստաընկերություն» ՓԲԸ-ի մոտ </w:t>
      </w:r>
      <w:r w:rsidR="005E3FB4" w:rsidRPr="00E63CD7">
        <w:rPr>
          <w:rFonts w:ascii="GHEA Grapalat" w:hAnsi="GHEA Grapalat"/>
          <w:sz w:val="22"/>
          <w:szCs w:val="22"/>
          <w:lang w:val="hy-AM"/>
        </w:rPr>
        <w:t>նկատվել է ֆինանսատնտեսական վիճակի վատթարացում</w:t>
      </w:r>
      <w:r w:rsidR="00BA7A07" w:rsidRPr="00E63CD7">
        <w:rPr>
          <w:rFonts w:ascii="GHEA Grapalat" w:hAnsi="GHEA Grapalat"/>
          <w:sz w:val="22"/>
          <w:szCs w:val="22"/>
          <w:lang w:val="hy-AM"/>
        </w:rPr>
        <w:t>՝</w:t>
      </w:r>
      <w:r w:rsidRPr="00E63CD7">
        <w:rPr>
          <w:rFonts w:ascii="GHEA Grapalat" w:hAnsi="GHEA Grapalat"/>
          <w:sz w:val="22"/>
          <w:szCs w:val="22"/>
          <w:lang w:val="hy-AM"/>
        </w:rPr>
        <w:t xml:space="preserve"> նախորդ տարվա 56</w:t>
      </w:r>
      <w:r w:rsidRPr="00E63CD7">
        <w:rPr>
          <w:rFonts w:ascii="Courier New" w:hAnsi="Courier New" w:cs="Courier New"/>
          <w:sz w:val="22"/>
          <w:szCs w:val="22"/>
          <w:lang w:val="hy-AM"/>
        </w:rPr>
        <w:t> </w:t>
      </w:r>
      <w:r w:rsidRPr="00E63CD7">
        <w:rPr>
          <w:rFonts w:ascii="GHEA Grapalat" w:hAnsi="GHEA Grapalat"/>
          <w:sz w:val="22"/>
          <w:szCs w:val="22"/>
          <w:lang w:val="hy-AM"/>
        </w:rPr>
        <w:t>847,0 հազ.դրամ շահույթի համեմատ ընկերությունը հաշվետու տարում ձևավորել է 254</w:t>
      </w:r>
      <w:r w:rsidRPr="00E63CD7">
        <w:rPr>
          <w:rFonts w:ascii="Courier New" w:hAnsi="Courier New" w:cs="Courier New"/>
          <w:sz w:val="22"/>
          <w:szCs w:val="22"/>
          <w:lang w:val="hy-AM"/>
        </w:rPr>
        <w:t> </w:t>
      </w:r>
      <w:r w:rsidRPr="00E63CD7">
        <w:rPr>
          <w:rFonts w:ascii="GHEA Grapalat" w:hAnsi="GHEA Grapalat"/>
          <w:sz w:val="22"/>
          <w:szCs w:val="22"/>
          <w:lang w:val="hy-AM"/>
        </w:rPr>
        <w:t>459,0 հազ. դրամ վնաս, կուտակված շահույթը նվազել է 196</w:t>
      </w:r>
      <w:r w:rsidRPr="00E63CD7">
        <w:rPr>
          <w:rFonts w:ascii="Courier New" w:hAnsi="Courier New" w:cs="Courier New"/>
          <w:sz w:val="22"/>
          <w:szCs w:val="22"/>
          <w:lang w:val="hy-AM"/>
        </w:rPr>
        <w:t> </w:t>
      </w:r>
      <w:r w:rsidRPr="00E63CD7">
        <w:rPr>
          <w:rFonts w:ascii="GHEA Grapalat" w:hAnsi="GHEA Grapalat"/>
          <w:sz w:val="22"/>
          <w:szCs w:val="22"/>
          <w:lang w:val="hy-AM"/>
        </w:rPr>
        <w:t>222,0 հազ. դրամով և կազմել է 56</w:t>
      </w:r>
      <w:r w:rsidRPr="00E63CD7">
        <w:rPr>
          <w:rFonts w:ascii="Courier New" w:hAnsi="Courier New" w:cs="Courier New"/>
          <w:sz w:val="22"/>
          <w:szCs w:val="22"/>
          <w:lang w:val="hy-AM"/>
        </w:rPr>
        <w:t> </w:t>
      </w:r>
      <w:r w:rsidRPr="00E63CD7">
        <w:rPr>
          <w:rFonts w:ascii="GHEA Grapalat" w:hAnsi="GHEA Grapalat"/>
          <w:sz w:val="22"/>
          <w:szCs w:val="22"/>
          <w:lang w:val="hy-AM"/>
        </w:rPr>
        <w:t xml:space="preserve">847,0 հազ. դրամ: </w:t>
      </w:r>
    </w:p>
    <w:p w:rsidR="00FE5C8E" w:rsidRPr="00E63CD7" w:rsidRDefault="00FE5C8E" w:rsidP="00D0791E">
      <w:pPr>
        <w:spacing w:line="360" w:lineRule="auto"/>
        <w:ind w:firstLine="720"/>
        <w:jc w:val="both"/>
        <w:rPr>
          <w:rFonts w:ascii="GHEA Grapalat" w:hAnsi="GHEA Grapalat"/>
          <w:sz w:val="22"/>
          <w:szCs w:val="22"/>
          <w:lang w:val="hy-AM"/>
        </w:rPr>
      </w:pPr>
      <w:r w:rsidRPr="00E63CD7">
        <w:rPr>
          <w:rFonts w:ascii="GHEA Grapalat" w:hAnsi="GHEA Grapalat"/>
          <w:sz w:val="22"/>
          <w:szCs w:val="22"/>
          <w:lang w:val="hy-AM"/>
        </w:rPr>
        <w:t xml:space="preserve">«Հայաստանի հանրային ռադիոընկերություն» ՓԲԸ-ն չնայած աշխատել է շահույթով, սակայն նկատվել է վիճակի որոշակի վատթարացում` </w:t>
      </w:r>
      <w:r w:rsidR="00720829" w:rsidRPr="00E63CD7">
        <w:rPr>
          <w:rFonts w:ascii="GHEA Grapalat" w:hAnsi="GHEA Grapalat"/>
          <w:sz w:val="22"/>
          <w:szCs w:val="22"/>
          <w:lang w:val="hy-AM"/>
        </w:rPr>
        <w:t>նվազել է զուտ շահույթ</w:t>
      </w:r>
      <w:r w:rsidR="006E4DA6" w:rsidRPr="00E63CD7">
        <w:rPr>
          <w:rFonts w:ascii="GHEA Grapalat" w:hAnsi="GHEA Grapalat"/>
          <w:sz w:val="22"/>
          <w:szCs w:val="22"/>
          <w:lang w:val="hy-AM"/>
        </w:rPr>
        <w:t>ի</w:t>
      </w:r>
      <w:r w:rsidRPr="00E63CD7">
        <w:rPr>
          <w:rFonts w:ascii="GHEA Grapalat" w:hAnsi="GHEA Grapalat"/>
          <w:sz w:val="22"/>
          <w:szCs w:val="22"/>
          <w:lang w:val="hy-AM"/>
        </w:rPr>
        <w:t xml:space="preserve"> և կուտակված շահույթի մեծությունը</w:t>
      </w:r>
      <w:r w:rsidR="00720829" w:rsidRPr="00E63CD7">
        <w:rPr>
          <w:rFonts w:ascii="GHEA Grapalat" w:hAnsi="GHEA Grapalat"/>
          <w:sz w:val="22"/>
          <w:szCs w:val="22"/>
          <w:lang w:val="hy-AM"/>
        </w:rPr>
        <w:t>:</w:t>
      </w:r>
    </w:p>
    <w:p w:rsidR="00720829" w:rsidRPr="00E63CD7" w:rsidRDefault="00876CCF" w:rsidP="00D0791E">
      <w:pPr>
        <w:spacing w:line="360" w:lineRule="auto"/>
        <w:ind w:firstLine="720"/>
        <w:jc w:val="both"/>
        <w:rPr>
          <w:rFonts w:ascii="GHEA Grapalat" w:hAnsi="GHEA Grapalat"/>
          <w:sz w:val="22"/>
          <w:szCs w:val="22"/>
          <w:lang w:val="hy-AM"/>
        </w:rPr>
      </w:pPr>
      <w:r w:rsidRPr="00E63CD7">
        <w:rPr>
          <w:rFonts w:ascii="GHEA Grapalat" w:hAnsi="GHEA Grapalat"/>
          <w:sz w:val="22"/>
          <w:szCs w:val="22"/>
          <w:lang w:val="hy-AM"/>
        </w:rPr>
        <w:t>«Հոգևոր-մշակութային հանրային հեռուստաընկերություն» ՓԲԸ-</w:t>
      </w:r>
      <w:r w:rsidR="00720829" w:rsidRPr="00E63CD7">
        <w:rPr>
          <w:rFonts w:ascii="GHEA Grapalat" w:hAnsi="GHEA Grapalat"/>
          <w:sz w:val="22"/>
          <w:szCs w:val="22"/>
          <w:lang w:val="hy-AM"/>
        </w:rPr>
        <w:t xml:space="preserve">ի </w:t>
      </w:r>
      <w:r w:rsidR="00AE3D4B" w:rsidRPr="00E63CD7">
        <w:rPr>
          <w:rFonts w:ascii="GHEA Grapalat" w:hAnsi="GHEA Grapalat"/>
          <w:sz w:val="22"/>
          <w:szCs w:val="22"/>
          <w:lang w:val="hy-AM"/>
        </w:rPr>
        <w:t>մոտ</w:t>
      </w:r>
      <w:r w:rsidR="00D0791E" w:rsidRPr="00E63CD7">
        <w:rPr>
          <w:rFonts w:ascii="GHEA Grapalat" w:hAnsi="GHEA Grapalat"/>
          <w:sz w:val="22"/>
          <w:szCs w:val="22"/>
          <w:lang w:val="hy-AM"/>
        </w:rPr>
        <w:t xml:space="preserve"> նկատվել</w:t>
      </w:r>
      <w:r w:rsidR="00AE3D4B" w:rsidRPr="00E63CD7">
        <w:rPr>
          <w:rFonts w:ascii="GHEA Grapalat" w:hAnsi="GHEA Grapalat"/>
          <w:sz w:val="22"/>
          <w:szCs w:val="22"/>
          <w:lang w:val="hy-AM"/>
        </w:rPr>
        <w:t xml:space="preserve"> է ֆինանսատնտ</w:t>
      </w:r>
      <w:r w:rsidR="00E02394" w:rsidRPr="00E63CD7">
        <w:rPr>
          <w:rFonts w:ascii="GHEA Grapalat" w:hAnsi="GHEA Grapalat"/>
          <w:sz w:val="22"/>
          <w:szCs w:val="22"/>
          <w:lang w:val="hy-AM"/>
        </w:rPr>
        <w:t>եսական վիճակի բարելավում</w:t>
      </w:r>
      <w:r w:rsidR="00AE3D4B" w:rsidRPr="00E63CD7">
        <w:rPr>
          <w:rFonts w:ascii="GHEA Grapalat" w:hAnsi="GHEA Grapalat"/>
          <w:sz w:val="22"/>
          <w:szCs w:val="22"/>
          <w:lang w:val="hy-AM"/>
        </w:rPr>
        <w:t>՝</w:t>
      </w:r>
      <w:r w:rsidR="00E02394" w:rsidRPr="00E63CD7">
        <w:rPr>
          <w:rFonts w:ascii="GHEA Grapalat" w:hAnsi="GHEA Grapalat"/>
          <w:sz w:val="22"/>
          <w:szCs w:val="22"/>
          <w:lang w:val="hy-AM"/>
        </w:rPr>
        <w:t xml:space="preserve"> </w:t>
      </w:r>
      <w:r w:rsidR="00720829" w:rsidRPr="00E63CD7">
        <w:rPr>
          <w:rFonts w:ascii="GHEA Grapalat" w:hAnsi="GHEA Grapalat"/>
          <w:sz w:val="22"/>
          <w:szCs w:val="22"/>
          <w:lang w:val="hy-AM"/>
        </w:rPr>
        <w:t>ընկերությունը նախորդ տարվա 22</w:t>
      </w:r>
      <w:r w:rsidR="00720829" w:rsidRPr="00E63CD7">
        <w:rPr>
          <w:rFonts w:ascii="Courier New" w:hAnsi="Courier New" w:cs="Courier New"/>
          <w:sz w:val="22"/>
          <w:szCs w:val="22"/>
          <w:lang w:val="hy-AM"/>
        </w:rPr>
        <w:t> </w:t>
      </w:r>
      <w:r w:rsidR="00720829" w:rsidRPr="00E63CD7">
        <w:rPr>
          <w:rFonts w:ascii="GHEA Grapalat" w:hAnsi="GHEA Grapalat"/>
          <w:sz w:val="22"/>
          <w:szCs w:val="22"/>
          <w:lang w:val="hy-AM"/>
        </w:rPr>
        <w:t>200,0 հազ. դրամ վնասի նկատմամբ 2019թ.-ին աշխատել է շահույթով և շահույթը կազմել է 22</w:t>
      </w:r>
      <w:r w:rsidR="00720829" w:rsidRPr="00E63CD7">
        <w:rPr>
          <w:rFonts w:ascii="Courier New" w:hAnsi="Courier New" w:cs="Courier New"/>
          <w:sz w:val="22"/>
          <w:szCs w:val="22"/>
          <w:lang w:val="hy-AM"/>
        </w:rPr>
        <w:t> </w:t>
      </w:r>
      <w:r w:rsidR="00720829" w:rsidRPr="00E63CD7">
        <w:rPr>
          <w:rFonts w:ascii="GHEA Grapalat" w:hAnsi="GHEA Grapalat"/>
          <w:sz w:val="22"/>
          <w:szCs w:val="22"/>
          <w:lang w:val="hy-AM"/>
        </w:rPr>
        <w:t>274,0 հազ. դրամ, իսկ 22</w:t>
      </w:r>
      <w:r w:rsidR="00720829" w:rsidRPr="00E63CD7">
        <w:rPr>
          <w:rFonts w:ascii="Courier New" w:hAnsi="Courier New" w:cs="Courier New"/>
          <w:sz w:val="22"/>
          <w:szCs w:val="22"/>
          <w:lang w:val="hy-AM"/>
        </w:rPr>
        <w:t> </w:t>
      </w:r>
      <w:r w:rsidR="00720829" w:rsidRPr="00E63CD7">
        <w:rPr>
          <w:rFonts w:ascii="GHEA Grapalat" w:hAnsi="GHEA Grapalat"/>
          <w:sz w:val="22"/>
          <w:szCs w:val="22"/>
          <w:lang w:val="hy-AM"/>
        </w:rPr>
        <w:t>200,0 հազ. դրամ կուտակված վնասը նվազելով դարձել է 74,0 հազ. դրամ կուտակված շահույթ:</w:t>
      </w:r>
    </w:p>
    <w:p w:rsidR="00720829" w:rsidRPr="00E63CD7" w:rsidRDefault="00720829" w:rsidP="00720829">
      <w:pPr>
        <w:spacing w:line="360" w:lineRule="auto"/>
        <w:jc w:val="both"/>
        <w:rPr>
          <w:rFonts w:ascii="GHEA Grapalat" w:hAnsi="GHEA Grapalat"/>
          <w:sz w:val="22"/>
          <w:szCs w:val="22"/>
          <w:lang w:val="hy-AM"/>
        </w:rPr>
      </w:pPr>
    </w:p>
    <w:p w:rsidR="00876CCF" w:rsidRPr="00E63CD7" w:rsidRDefault="00FE6905" w:rsidP="00720829">
      <w:pPr>
        <w:tabs>
          <w:tab w:val="left" w:pos="426"/>
        </w:tabs>
        <w:spacing w:line="360" w:lineRule="auto"/>
        <w:jc w:val="both"/>
        <w:rPr>
          <w:rFonts w:ascii="GHEA Grapalat" w:hAnsi="GHEA Grapalat" w:cs="Sylfaen"/>
          <w:b/>
          <w:i/>
          <w:sz w:val="22"/>
          <w:lang w:val="hy-AM"/>
        </w:rPr>
      </w:pPr>
      <w:r w:rsidRPr="00E63CD7">
        <w:rPr>
          <w:rFonts w:ascii="GHEA Grapalat" w:hAnsi="GHEA Grapalat"/>
          <w:sz w:val="22"/>
          <w:szCs w:val="22"/>
          <w:lang w:val="hy-AM"/>
        </w:rPr>
        <w:tab/>
      </w:r>
    </w:p>
    <w:p w:rsidR="00635241" w:rsidRPr="00E63CD7" w:rsidRDefault="00635241" w:rsidP="00B43BB3">
      <w:pPr>
        <w:spacing w:line="360" w:lineRule="auto"/>
        <w:ind w:firstLine="720"/>
        <w:jc w:val="both"/>
        <w:rPr>
          <w:rFonts w:ascii="GHEA Grapalat" w:hAnsi="GHEA Grapalat"/>
          <w:sz w:val="22"/>
          <w:lang w:val="hy-AM"/>
        </w:rPr>
      </w:pPr>
    </w:p>
    <w:p w:rsidR="00060B8E" w:rsidRPr="00E63CD7" w:rsidRDefault="00060B8E" w:rsidP="00060B8E">
      <w:pPr>
        <w:pStyle w:val="a3"/>
        <w:tabs>
          <w:tab w:val="clear" w:pos="540"/>
        </w:tabs>
        <w:jc w:val="center"/>
        <w:rPr>
          <w:rFonts w:ascii="GHEA Grapalat" w:hAnsi="GHEA Grapalat" w:cs="Sylfaen"/>
          <w:b/>
          <w:sz w:val="22"/>
          <w:u w:val="single"/>
          <w:lang w:val="hy-AM"/>
        </w:rPr>
      </w:pPr>
      <w:r w:rsidRPr="00E63CD7">
        <w:rPr>
          <w:rFonts w:ascii="GHEA Grapalat" w:hAnsi="GHEA Grapalat"/>
          <w:b/>
          <w:sz w:val="22"/>
          <w:u w:val="single"/>
          <w:lang w:val="hy-AM"/>
        </w:rPr>
        <w:t>1</w:t>
      </w:r>
      <w:r w:rsidR="003C0C08" w:rsidRPr="00E63CD7">
        <w:rPr>
          <w:rFonts w:ascii="GHEA Grapalat" w:hAnsi="GHEA Grapalat"/>
          <w:b/>
          <w:sz w:val="22"/>
          <w:u w:val="single"/>
          <w:lang w:val="hy-AM"/>
        </w:rPr>
        <w:t>3</w:t>
      </w:r>
      <w:r w:rsidRPr="00E63CD7">
        <w:rPr>
          <w:rFonts w:ascii="GHEA Grapalat" w:hAnsi="GHEA Grapalat"/>
          <w:b/>
          <w:sz w:val="22"/>
          <w:u w:val="single"/>
          <w:lang w:val="hy-AM"/>
        </w:rPr>
        <w:t>.</w:t>
      </w:r>
      <w:r w:rsidRPr="00E63CD7">
        <w:rPr>
          <w:rFonts w:ascii="GHEA Grapalat" w:hAnsi="GHEA Grapalat" w:cs="Sylfaen"/>
          <w:b/>
          <w:sz w:val="22"/>
          <w:u w:val="single"/>
          <w:lang w:val="hy-AM"/>
        </w:rPr>
        <w:t xml:space="preserve"> ՔԱՂԱՔԱՑԻԱԿԱՆ ԱՎԻԱՑԻԱՅԻ ԿՈՄԻՏԵ</w:t>
      </w:r>
    </w:p>
    <w:p w:rsidR="0014386B" w:rsidRPr="00E63CD7" w:rsidRDefault="0014386B" w:rsidP="0014386B">
      <w:pPr>
        <w:pStyle w:val="a3"/>
        <w:tabs>
          <w:tab w:val="clear" w:pos="540"/>
          <w:tab w:val="left" w:pos="720"/>
        </w:tabs>
        <w:ind w:firstLine="567"/>
        <w:rPr>
          <w:rFonts w:ascii="GHEA Grapalat" w:hAnsi="GHEA Grapalat"/>
          <w:sz w:val="22"/>
          <w:szCs w:val="22"/>
          <w:lang w:val="hy-AM"/>
        </w:rPr>
      </w:pPr>
      <w:r w:rsidRPr="00E63CD7">
        <w:rPr>
          <w:rFonts w:ascii="GHEA Grapalat" w:hAnsi="GHEA Grapalat"/>
          <w:sz w:val="22"/>
          <w:szCs w:val="22"/>
          <w:lang w:val="hy-AM"/>
        </w:rPr>
        <w:t>13.1 Կոմիտեի ենթակայությամբ 2019թ.-ի տարեկան տվյալներով</w:t>
      </w:r>
      <w:r w:rsidRPr="00E63CD7">
        <w:rPr>
          <w:rFonts w:ascii="GHEA Grapalat" w:hAnsi="GHEA Grapalat"/>
          <w:sz w:val="22"/>
          <w:szCs w:val="22"/>
          <w:lang w:val="af-ZA"/>
        </w:rPr>
        <w:t xml:space="preserve"> </w:t>
      </w:r>
      <w:r w:rsidRPr="00E63CD7">
        <w:rPr>
          <w:rFonts w:ascii="GHEA Grapalat" w:hAnsi="GHEA Grapalat" w:cs="Sylfaen"/>
          <w:sz w:val="22"/>
          <w:szCs w:val="22"/>
          <w:lang w:val="hy-AM"/>
        </w:rPr>
        <w:t>առկա են թվով</w:t>
      </w:r>
      <w:r w:rsidRPr="00E63CD7">
        <w:rPr>
          <w:rFonts w:ascii="GHEA Grapalat" w:hAnsi="GHEA Grapalat"/>
          <w:sz w:val="22"/>
          <w:szCs w:val="22"/>
          <w:lang w:val="hy-AM"/>
        </w:rPr>
        <w:t xml:space="preserve"> երեք պետական մասնակցությամբ առևտրային կազմակերպություն՝ նախորդ տարվա նկատմամբ քանակը մնացել է անփոփոխ: </w:t>
      </w:r>
    </w:p>
    <w:p w:rsidR="0014386B" w:rsidRPr="00E63CD7" w:rsidRDefault="0014386B" w:rsidP="0014386B">
      <w:pPr>
        <w:pStyle w:val="a3"/>
        <w:ind w:firstLine="567"/>
        <w:rPr>
          <w:rFonts w:ascii="GHEA Grapalat" w:hAnsi="GHEA Grapalat"/>
          <w:sz w:val="22"/>
          <w:szCs w:val="22"/>
          <w:lang w:val="hy-AM"/>
        </w:rPr>
      </w:pPr>
      <w:r w:rsidRPr="00E63CD7">
        <w:rPr>
          <w:rFonts w:ascii="GHEA Grapalat" w:hAnsi="GHEA Grapalat"/>
          <w:sz w:val="22"/>
          <w:szCs w:val="22"/>
          <w:lang w:val="hy-AM"/>
        </w:rPr>
        <w:t>13.2 Ը</w:t>
      </w:r>
      <w:r w:rsidRPr="00E63CD7">
        <w:rPr>
          <w:rFonts w:ascii="GHEA Grapalat" w:hAnsi="GHEA Grapalat" w:cs="Sylfaen"/>
          <w:sz w:val="22"/>
          <w:szCs w:val="22"/>
          <w:lang w:val="hy-AM"/>
        </w:rPr>
        <w:t>նկերությունների աշխատողների ընդհանուր թվաքանակը նշված ժամանակահատվածում կազմել է 435 աշխատող, համապատասխանաբար</w:t>
      </w:r>
      <w:r w:rsidRPr="00E63CD7">
        <w:rPr>
          <w:rFonts w:ascii="GHEA Grapalat" w:hAnsi="GHEA Grapalat"/>
          <w:sz w:val="22"/>
          <w:szCs w:val="22"/>
          <w:lang w:val="hy-AM"/>
        </w:rPr>
        <w:t xml:space="preserve">` ««Ավիաբուժ» ՓԲԸ 72 աշխատող (նախորդ տարվա նկատմամբ նվազել է 3–ով), «Ավիաուսումնական կենտրոն» ՓԲԸ 34 աշխատող (նախորդ տարի կազմել էր 33) </w:t>
      </w:r>
      <w:r w:rsidRPr="00E63CD7">
        <w:rPr>
          <w:rFonts w:ascii="GHEA Grapalat" w:hAnsi="GHEA Grapalat" w:cs="Sylfaen"/>
          <w:sz w:val="22"/>
          <w:szCs w:val="22"/>
          <w:lang w:val="hy-AM"/>
        </w:rPr>
        <w:t xml:space="preserve">և </w:t>
      </w:r>
      <w:r w:rsidRPr="00E63CD7">
        <w:rPr>
          <w:rFonts w:ascii="GHEA Grapalat" w:hAnsi="GHEA Grapalat"/>
          <w:sz w:val="22"/>
          <w:szCs w:val="22"/>
          <w:lang w:val="hy-AM"/>
        </w:rPr>
        <w:t xml:space="preserve">«Հայաերոնավիգացիա» ՓԲԸ՝ 329 աշխատող </w:t>
      </w:r>
      <w:r w:rsidRPr="00E63CD7">
        <w:rPr>
          <w:rFonts w:ascii="GHEA Grapalat" w:hAnsi="GHEA Grapalat" w:cs="Sylfaen"/>
          <w:sz w:val="22"/>
          <w:szCs w:val="22"/>
          <w:lang w:val="hy-AM"/>
        </w:rPr>
        <w:t>(նախորդ տարվա համեմատ  կրճատվել է 13-ով):</w:t>
      </w:r>
    </w:p>
    <w:p w:rsidR="0014386B" w:rsidRPr="00E63CD7" w:rsidRDefault="0014386B" w:rsidP="0014386B">
      <w:pPr>
        <w:pStyle w:val="a3"/>
        <w:tabs>
          <w:tab w:val="num" w:pos="-5220"/>
        </w:tabs>
        <w:ind w:firstLine="567"/>
        <w:rPr>
          <w:rFonts w:ascii="GHEA Grapalat" w:hAnsi="GHEA Grapalat"/>
          <w:sz w:val="22"/>
          <w:szCs w:val="22"/>
          <w:lang w:val="hy-AM"/>
        </w:rPr>
      </w:pPr>
      <w:r w:rsidRPr="00E63CD7">
        <w:rPr>
          <w:rFonts w:ascii="GHEA Grapalat" w:hAnsi="GHEA Grapalat"/>
          <w:sz w:val="22"/>
          <w:szCs w:val="22"/>
          <w:lang w:val="hy-AM"/>
        </w:rPr>
        <w:t xml:space="preserve">13.3. </w:t>
      </w:r>
      <w:r w:rsidRPr="00E63CD7">
        <w:rPr>
          <w:rFonts w:ascii="GHEA Grapalat" w:hAnsi="GHEA Grapalat" w:cs="Sylfaen"/>
          <w:sz w:val="22"/>
          <w:szCs w:val="22"/>
          <w:lang w:val="hy-AM"/>
        </w:rPr>
        <w:t>Առևտրային կազմակերպությունների ֆինանսատնտեսական գործունեության ամփոփ</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արդյունքներն այսպիսին են.</w:t>
      </w:r>
    </w:p>
    <w:p w:rsidR="0014386B" w:rsidRPr="00E63CD7" w:rsidRDefault="0014386B" w:rsidP="0014386B">
      <w:pPr>
        <w:pStyle w:val="a3"/>
        <w:tabs>
          <w:tab w:val="num" w:pos="-5220"/>
        </w:tabs>
        <w:jc w:val="right"/>
        <w:rPr>
          <w:rFonts w:ascii="GHEA Grapalat" w:hAnsi="GHEA Grapalat"/>
          <w:sz w:val="22"/>
          <w:szCs w:val="22"/>
          <w:lang w:val="hy-AM"/>
        </w:rPr>
      </w:pPr>
      <w:r w:rsidRPr="00E63CD7">
        <w:rPr>
          <w:rFonts w:ascii="GHEA Grapalat" w:hAnsi="GHEA Grapalat"/>
          <w:i/>
          <w:iCs/>
          <w:sz w:val="22"/>
          <w:szCs w:val="22"/>
          <w:lang w:val="hy-AM"/>
        </w:rPr>
        <w:t xml:space="preserve">  (</w:t>
      </w:r>
      <w:r w:rsidRPr="00E63CD7">
        <w:rPr>
          <w:rFonts w:ascii="GHEA Grapalat" w:hAnsi="GHEA Grapalat" w:cs="Sylfaen"/>
          <w:i/>
          <w:iCs/>
          <w:sz w:val="22"/>
          <w:szCs w:val="22"/>
          <w:lang w:val="hy-AM"/>
        </w:rPr>
        <w:t>հազ. դրամ)</w:t>
      </w:r>
      <w:r w:rsidRPr="00E63CD7">
        <w:rPr>
          <w:rFonts w:ascii="GHEA Grapalat" w:hAnsi="GHEA Grapalat"/>
          <w:i/>
          <w:iCs/>
          <w:sz w:val="22"/>
          <w:szCs w:val="22"/>
          <w:lang w:val="hy-AM"/>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14386B" w:rsidRPr="00E63CD7" w:rsidTr="002C3835">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
                <w:sz w:val="22"/>
                <w:szCs w:val="22"/>
                <w:lang w:val="hy-AM"/>
              </w:rPr>
            </w:pPr>
            <w:r w:rsidRPr="00E63CD7">
              <w:rPr>
                <w:rFonts w:ascii="GHEA Grapalat" w:hAnsi="GHEA Grapalat"/>
                <w:b/>
                <w:sz w:val="22"/>
                <w:szCs w:val="22"/>
                <w:lang w:val="hy-AM"/>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Cs/>
                <w:sz w:val="22"/>
                <w:szCs w:val="22"/>
                <w:lang w:val="hy-AM"/>
              </w:rPr>
            </w:pPr>
            <w:r w:rsidRPr="00E63CD7">
              <w:rPr>
                <w:rFonts w:ascii="GHEA Grapalat" w:hAnsi="GHEA Grapalat" w:cs="Sylfaen"/>
                <w:bCs/>
                <w:sz w:val="22"/>
                <w:szCs w:val="22"/>
                <w:lang w:val="hy-AM"/>
              </w:rPr>
              <w:t>Ցուցանիշ</w:t>
            </w:r>
          </w:p>
        </w:tc>
        <w:tc>
          <w:tcPr>
            <w:tcW w:w="2160" w:type="dxa"/>
            <w:tcBorders>
              <w:top w:val="single" w:sz="18" w:space="0" w:color="auto"/>
              <w:bottom w:val="single" w:sz="18" w:space="0" w:color="auto"/>
              <w:right w:val="single" w:sz="18" w:space="0" w:color="auto"/>
            </w:tcBorders>
            <w:shd w:val="pct20" w:color="auto" w:fill="FFFFFF"/>
          </w:tcPr>
          <w:p w:rsidR="0014386B" w:rsidRPr="00E63CD7" w:rsidRDefault="0014386B" w:rsidP="002C3835">
            <w:pPr>
              <w:pStyle w:val="a3"/>
              <w:tabs>
                <w:tab w:val="clear" w:pos="540"/>
                <w:tab w:val="left" w:pos="720"/>
              </w:tabs>
              <w:jc w:val="center"/>
              <w:rPr>
                <w:rFonts w:ascii="GHEA Grapalat" w:hAnsi="GHEA Grapalat" w:cs="Sylfaen"/>
                <w:bCs/>
                <w:sz w:val="22"/>
                <w:szCs w:val="22"/>
                <w:lang w:val="hy-AM"/>
              </w:rPr>
            </w:pPr>
            <w:r w:rsidRPr="00E63CD7">
              <w:rPr>
                <w:rFonts w:ascii="GHEA Grapalat" w:hAnsi="GHEA Grapalat"/>
                <w:bCs/>
                <w:sz w:val="22"/>
                <w:szCs w:val="22"/>
                <w:lang w:val="hy-AM"/>
              </w:rPr>
              <w:t>2019</w:t>
            </w:r>
            <w:r w:rsidRPr="00E63CD7">
              <w:rPr>
                <w:rFonts w:ascii="GHEA Grapalat" w:hAnsi="GHEA Grapalat" w:cs="Sylfaen"/>
                <w:bCs/>
                <w:sz w:val="22"/>
                <w:szCs w:val="22"/>
                <w:lang w:val="hy-AM"/>
              </w:rPr>
              <w:t>թ.</w:t>
            </w:r>
          </w:p>
          <w:p w:rsidR="0014386B" w:rsidRPr="00E63CD7" w:rsidRDefault="0014386B" w:rsidP="002C3835">
            <w:pPr>
              <w:pStyle w:val="a3"/>
              <w:tabs>
                <w:tab w:val="clear" w:pos="540"/>
                <w:tab w:val="left" w:pos="720"/>
              </w:tabs>
              <w:jc w:val="center"/>
              <w:rPr>
                <w:rFonts w:ascii="GHEA Grapalat" w:hAnsi="GHEA Grapalat" w:cs="Sylfaen"/>
                <w:b/>
                <w:sz w:val="22"/>
                <w:szCs w:val="22"/>
                <w:lang w:val="hy-AM"/>
              </w:rPr>
            </w:pPr>
            <w:r w:rsidRPr="00E63CD7">
              <w:rPr>
                <w:rFonts w:ascii="GHEA Grapalat" w:hAnsi="GHEA Grapalat"/>
                <w:bCs/>
                <w:sz w:val="22"/>
                <w:szCs w:val="22"/>
                <w:lang w:val="hy-AM"/>
              </w:rPr>
              <w:t>տարեկան</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lang w:val="hy-AM"/>
              </w:rPr>
              <w:t>Սեփական կապիտալ</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9 294 580,0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hy-AM"/>
              </w:rPr>
              <w:t>Աշխատել են շահույթով (հատ)</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3</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3.</w:t>
            </w:r>
          </w:p>
        </w:tc>
        <w:tc>
          <w:tcPr>
            <w:tcW w:w="6840" w:type="dxa"/>
            <w:tcBorders>
              <w:left w:val="nil"/>
            </w:tcBorders>
            <w:vAlign w:val="center"/>
          </w:tcPr>
          <w:p w:rsidR="0014386B" w:rsidRPr="00E63CD7" w:rsidRDefault="0014386B" w:rsidP="002C3835">
            <w:pPr>
              <w:pStyle w:val="a3"/>
              <w:tabs>
                <w:tab w:val="clear" w:pos="540"/>
                <w:tab w:val="left" w:pos="720"/>
              </w:tabs>
              <w:ind w:right="-338"/>
              <w:rPr>
                <w:rFonts w:ascii="GHEA Grapalat" w:hAnsi="GHEA Grapalat" w:cs="Sylfaen"/>
                <w:sz w:val="22"/>
                <w:szCs w:val="22"/>
              </w:rPr>
            </w:pPr>
            <w:r w:rsidRPr="00E63CD7">
              <w:rPr>
                <w:rFonts w:ascii="GHEA Grapalat" w:hAnsi="GHEA Grapalat" w:cs="Sylfaen"/>
                <w:sz w:val="22"/>
                <w:szCs w:val="22"/>
                <w:lang w:val="hy-AM"/>
              </w:rPr>
              <w:t>Աշխատել են վնաս</w:t>
            </w:r>
            <w:r w:rsidRPr="00E63CD7">
              <w:rPr>
                <w:rFonts w:ascii="GHEA Grapalat" w:hAnsi="GHEA Grapalat" w:cs="Sylfaen"/>
                <w:sz w:val="22"/>
                <w:szCs w:val="22"/>
              </w:rPr>
              <w:t>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Շահույթ</w:t>
            </w:r>
            <w:r w:rsidRPr="00E63CD7">
              <w:rPr>
                <w:rFonts w:ascii="GHEA Grapalat" w:hAnsi="GHEA Grapalat" w:cs="Sylfaen"/>
                <w:sz w:val="22"/>
                <w:szCs w:val="22"/>
                <w:lang w:val="hy-AM"/>
              </w:rPr>
              <w:t xml:space="preserve"> </w:t>
            </w:r>
            <w:r w:rsidRPr="00E63CD7">
              <w:rPr>
                <w:rFonts w:ascii="GHEA Grapalat" w:hAnsi="GHEA Grapalat" w:cs="Sylfaen"/>
                <w:sz w:val="22"/>
                <w:szCs w:val="22"/>
              </w:rPr>
              <w:t>(</w:t>
            </w:r>
            <w:r w:rsidRPr="00E63CD7">
              <w:rPr>
                <w:rFonts w:ascii="GHEA Grapalat" w:hAnsi="GHEA Grapalat" w:cs="Sylfaen"/>
                <w:sz w:val="22"/>
                <w:szCs w:val="22"/>
                <w:lang w:val="hy-AM"/>
              </w:rPr>
              <w:t>վնաս</w:t>
            </w:r>
            <w:r w:rsidRPr="00E63CD7">
              <w:rPr>
                <w:rFonts w:ascii="GHEA Grapalat" w:hAnsi="GHEA Grapalat" w:cs="Sylfaen"/>
                <w:sz w:val="22"/>
                <w:szCs w:val="22"/>
              </w:rPr>
              <w:t>) չեն ձևավորել (</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1 360 073,0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14386B" w:rsidRPr="00E63CD7" w:rsidRDefault="0014386B" w:rsidP="002C3835">
            <w:pPr>
              <w:pStyle w:val="a5"/>
              <w:spacing w:line="360" w:lineRule="auto"/>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trHeight w:val="1026"/>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7 201 924,1</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7 053 111,3</w:t>
            </w:r>
          </w:p>
        </w:tc>
      </w:tr>
      <w:tr w:rsidR="0014386B" w:rsidRPr="00E63CD7" w:rsidTr="002C3835">
        <w:trPr>
          <w:trHeight w:val="882"/>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7 201 924,1</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4 901 010,7</w:t>
            </w:r>
          </w:p>
        </w:tc>
      </w:tr>
      <w:tr w:rsidR="0014386B" w:rsidRPr="00E63CD7" w:rsidTr="002C3835">
        <w:trPr>
          <w:trHeight w:val="557"/>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933 667,0</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31 075,0</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545 259,0</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53 889,0</w:t>
            </w: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lastRenderedPageBreak/>
              <w:t>10</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10.2</w:t>
            </w:r>
          </w:p>
          <w:p w:rsidR="0014386B" w:rsidRPr="00E63CD7" w:rsidRDefault="0014386B" w:rsidP="002C3835">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5 992 588,0</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1 070 686,0</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4 766 749,0</w:t>
            </w:r>
          </w:p>
          <w:p w:rsidR="0014386B" w:rsidRPr="00E63CD7" w:rsidRDefault="0014386B" w:rsidP="002C3835">
            <w:pPr>
              <w:spacing w:line="360" w:lineRule="auto"/>
              <w:jc w:val="center"/>
              <w:rPr>
                <w:rFonts w:ascii="GHEA Grapalat" w:hAnsi="GHEA Grapalat"/>
                <w:bCs/>
                <w:sz w:val="22"/>
                <w:szCs w:val="22"/>
                <w:lang w:val="hy-AM"/>
              </w:rPr>
            </w:pP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471 993,0</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lang w:val="hy-AM"/>
              </w:rPr>
              <w:t>0</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26 229,0</w:t>
            </w:r>
          </w:p>
        </w:tc>
      </w:tr>
      <w:tr w:rsidR="0014386B" w:rsidRPr="00E63CD7" w:rsidTr="002C3835">
        <w:trPr>
          <w:trHeight w:val="895"/>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sz w:val="22"/>
                <w:szCs w:val="22"/>
              </w:rPr>
            </w:pPr>
            <w:r w:rsidRPr="00E63CD7">
              <w:rPr>
                <w:rFonts w:ascii="GHEA Grapalat" w:hAnsi="GHEA Grapalat"/>
                <w:sz w:val="22"/>
                <w:szCs w:val="22"/>
              </w:rPr>
              <w:t>6 274 861,0</w:t>
            </w:r>
          </w:p>
          <w:p w:rsidR="0014386B" w:rsidRPr="00E63CD7" w:rsidRDefault="0014386B" w:rsidP="002C3835">
            <w:pPr>
              <w:spacing w:line="360" w:lineRule="auto"/>
              <w:jc w:val="center"/>
              <w:rPr>
                <w:rFonts w:ascii="GHEA Grapalat" w:hAnsi="GHEA Grapalat"/>
                <w:bCs/>
                <w:sz w:val="22"/>
                <w:szCs w:val="22"/>
                <w:lang w:val="hy-AM"/>
              </w:rPr>
            </w:pPr>
          </w:p>
        </w:tc>
      </w:tr>
    </w:tbl>
    <w:p w:rsidR="0014386B" w:rsidRPr="00E63CD7" w:rsidRDefault="0014386B" w:rsidP="0014386B">
      <w:pPr>
        <w:pStyle w:val="a3"/>
        <w:tabs>
          <w:tab w:val="num" w:pos="-5220"/>
        </w:tabs>
        <w:rPr>
          <w:rFonts w:ascii="GHEA Grapalat" w:hAnsi="GHEA Grapalat"/>
          <w:i/>
          <w:iCs/>
          <w:sz w:val="22"/>
          <w:szCs w:val="22"/>
          <w:lang w:val="hy-AM"/>
        </w:rPr>
      </w:pPr>
      <w:r w:rsidRPr="00E63CD7">
        <w:rPr>
          <w:rFonts w:ascii="GHEA Grapalat" w:hAnsi="GHEA Grapalat"/>
          <w:i/>
          <w:iCs/>
          <w:sz w:val="22"/>
          <w:szCs w:val="22"/>
          <w:lang w:val="hy-AM"/>
        </w:rPr>
        <w:t xml:space="preserve">                                                        </w:t>
      </w:r>
    </w:p>
    <w:p w:rsidR="0014386B" w:rsidRPr="00E63CD7" w:rsidRDefault="0014386B" w:rsidP="0014386B">
      <w:pPr>
        <w:pStyle w:val="a3"/>
        <w:rPr>
          <w:rFonts w:ascii="GHEA Grapalat" w:hAnsi="GHEA Grapalat"/>
          <w:sz w:val="22"/>
          <w:szCs w:val="22"/>
          <w:lang w:val="hy-AM"/>
        </w:rPr>
      </w:pPr>
      <w:r w:rsidRPr="00E63CD7">
        <w:rPr>
          <w:rFonts w:ascii="GHEA Grapalat" w:hAnsi="GHEA Grapalat"/>
          <w:sz w:val="22"/>
          <w:szCs w:val="22"/>
          <w:lang w:val="hy-AM"/>
        </w:rPr>
        <w:t xml:space="preserve">14.4 </w:t>
      </w:r>
      <w:r w:rsidRPr="00E63CD7">
        <w:rPr>
          <w:rFonts w:ascii="GHEA Grapalat" w:hAnsi="GHEA Grapalat" w:cs="Sylfaen"/>
          <w:sz w:val="22"/>
          <w:szCs w:val="22"/>
          <w:lang w:val="hy-AM"/>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E63CD7">
        <w:rPr>
          <w:rFonts w:ascii="GHEA Grapalat" w:hAnsi="GHEA Grapalat"/>
          <w:sz w:val="22"/>
          <w:szCs w:val="22"/>
          <w:lang w:val="hy-AM"/>
        </w:rPr>
        <w:tab/>
        <w:t xml:space="preserve"> </w:t>
      </w:r>
    </w:p>
    <w:p w:rsidR="0014386B" w:rsidRPr="00E63CD7" w:rsidRDefault="0014386B" w:rsidP="0014386B">
      <w:pPr>
        <w:spacing w:line="360" w:lineRule="auto"/>
        <w:jc w:val="right"/>
        <w:rPr>
          <w:rFonts w:ascii="GHEA Grapalat" w:hAnsi="GHEA Grapalat"/>
          <w:sz w:val="22"/>
          <w:szCs w:val="22"/>
          <w:lang w:val="en-US"/>
        </w:rPr>
      </w:pPr>
      <w:r w:rsidRPr="00E63CD7">
        <w:rPr>
          <w:rFonts w:ascii="GHEA Grapalat" w:hAnsi="GHEA Grapalat"/>
          <w:sz w:val="22"/>
          <w:szCs w:val="22"/>
        </w:rPr>
        <w:t>201</w:t>
      </w:r>
      <w:r w:rsidRPr="00E63CD7">
        <w:rPr>
          <w:rFonts w:ascii="GHEA Grapalat" w:hAnsi="GHEA Grapalat"/>
          <w:sz w:val="22"/>
          <w:szCs w:val="22"/>
          <w:lang w:val="hy-AM"/>
        </w:rPr>
        <w:t>9</w:t>
      </w:r>
      <w:r w:rsidRPr="00E63CD7">
        <w:rPr>
          <w:rFonts w:ascii="GHEA Grapalat" w:hAnsi="GHEA Grapalat" w:cs="Sylfaen"/>
          <w:sz w:val="22"/>
          <w:szCs w:val="22"/>
        </w:rPr>
        <w:t xml:space="preserve">թ. </w:t>
      </w:r>
      <w:r w:rsidRPr="00E63CD7">
        <w:rPr>
          <w:rFonts w:ascii="GHEA Grapalat" w:hAnsi="GHEA Grapalat" w:cs="Sylfaen"/>
          <w:sz w:val="22"/>
          <w:szCs w:val="22"/>
          <w:lang w:val="en-US"/>
        </w:rPr>
        <w:t>տարեկան</w:t>
      </w:r>
    </w:p>
    <w:p w:rsidR="0014386B" w:rsidRPr="00E63CD7" w:rsidRDefault="0014386B" w:rsidP="0014386B">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14386B" w:rsidRPr="00E63CD7" w:rsidTr="002C3835">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Համակարգի ընկերությունների թիվը</w:t>
            </w:r>
            <w:r w:rsidRPr="00E63CD7">
              <w:rPr>
                <w:rFonts w:ascii="GHEA Grapalat" w:hAnsi="GHEA Grapalat"/>
                <w:sz w:val="22"/>
                <w:szCs w:val="22"/>
              </w:rPr>
              <w:t xml:space="preserve"> </w:t>
            </w:r>
          </w:p>
        </w:tc>
      </w:tr>
      <w:tr w:rsidR="0014386B" w:rsidRPr="00E63CD7" w:rsidTr="002C3835">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թույլատրելի սահմանային նորմաներին բավարարող</w:t>
            </w:r>
            <w:r w:rsidRPr="00E63CD7">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սահմանային նորմաներից շեղվող</w:t>
            </w:r>
          </w:p>
        </w:tc>
      </w:tr>
      <w:tr w:rsidR="0014386B" w:rsidRPr="00E63CD7" w:rsidTr="002C3835">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w:t>
            </w:r>
            <w:r w:rsidRPr="00E63CD7">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Նորմաներից  բարձր</w:t>
            </w:r>
          </w:p>
        </w:tc>
      </w:tr>
      <w:tr w:rsidR="0014386B" w:rsidRPr="00E63CD7" w:rsidTr="002C3835">
        <w:trPr>
          <w:cantSplit/>
          <w:jc w:val="center"/>
        </w:trPr>
        <w:tc>
          <w:tcPr>
            <w:tcW w:w="4140" w:type="dxa"/>
            <w:tcBorders>
              <w:top w:val="single" w:sz="18" w:space="0" w:color="auto"/>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0</w:t>
            </w:r>
          </w:p>
        </w:tc>
        <w:tc>
          <w:tcPr>
            <w:tcW w:w="1260" w:type="dxa"/>
            <w:tcBorders>
              <w:top w:val="single" w:sz="18" w:space="0" w:color="auto"/>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c>
          <w:tcPr>
            <w:tcW w:w="1440" w:type="dxa"/>
            <w:tcBorders>
              <w:top w:val="single" w:sz="1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3</w:t>
            </w:r>
          </w:p>
        </w:tc>
      </w:tr>
      <w:tr w:rsidR="0014386B" w:rsidRPr="00E63CD7" w:rsidTr="002C3835">
        <w:trPr>
          <w:cantSplit/>
          <w:trHeight w:val="90"/>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ind w:left="-108" w:firstLine="108"/>
              <w:jc w:val="left"/>
              <w:rPr>
                <w:rFonts w:ascii="GHEA Grapalat" w:hAnsi="GHEA Grapalat"/>
                <w:sz w:val="22"/>
                <w:szCs w:val="22"/>
              </w:rPr>
            </w:pPr>
            <w:r w:rsidRPr="00E63CD7">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2</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1</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2</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trHeight w:val="735"/>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0,1</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cs="Sylfaen"/>
                <w:sz w:val="22"/>
                <w:szCs w:val="22"/>
                <w:lang w:val="hy-AM"/>
              </w:rPr>
              <w:t>1</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bottom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260" w:type="dxa"/>
            <w:tcBorders>
              <w:left w:val="nil"/>
              <w:bottom w:val="single" w:sz="18" w:space="0" w:color="auto"/>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ru-RU"/>
              </w:rPr>
            </w:pPr>
            <w:r w:rsidRPr="00E63CD7">
              <w:rPr>
                <w:rFonts w:ascii="GHEA Grapalat" w:hAnsi="GHEA Grapalat"/>
                <w:sz w:val="22"/>
                <w:szCs w:val="22"/>
                <w:lang w:val="ru-RU"/>
              </w:rPr>
              <w:t>0</w:t>
            </w:r>
          </w:p>
        </w:tc>
        <w:tc>
          <w:tcPr>
            <w:tcW w:w="1440" w:type="dxa"/>
            <w:tcBorders>
              <w:top w:val="single" w:sz="8" w:space="0" w:color="auto"/>
              <w:left w:val="single" w:sz="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r>
    </w:tbl>
    <w:p w:rsidR="0014386B" w:rsidRPr="00E63CD7" w:rsidRDefault="0014386B" w:rsidP="0014386B">
      <w:pPr>
        <w:spacing w:line="360" w:lineRule="auto"/>
        <w:jc w:val="center"/>
        <w:rPr>
          <w:rFonts w:ascii="GHEA Grapalat" w:hAnsi="GHEA Grapalat"/>
          <w:b/>
          <w:sz w:val="22"/>
          <w:szCs w:val="22"/>
          <w:u w:val="single"/>
        </w:rPr>
      </w:pPr>
    </w:p>
    <w:p w:rsidR="0014386B" w:rsidRPr="00E63CD7" w:rsidRDefault="0014386B" w:rsidP="0014386B">
      <w:pPr>
        <w:spacing w:line="360" w:lineRule="auto"/>
        <w:jc w:val="both"/>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en-US"/>
        </w:rPr>
        <w:t>3</w:t>
      </w:r>
      <w:r w:rsidRPr="00E63CD7">
        <w:rPr>
          <w:rFonts w:ascii="GHEA Grapalat" w:hAnsi="GHEA Grapalat"/>
          <w:sz w:val="22"/>
          <w:szCs w:val="22"/>
        </w:rPr>
        <w:t xml:space="preserve">.5 </w:t>
      </w:r>
      <w:r w:rsidRPr="00E63CD7">
        <w:rPr>
          <w:rFonts w:ascii="GHEA Grapalat" w:hAnsi="GHEA Grapalat" w:cs="Sylfaen"/>
          <w:sz w:val="22"/>
          <w:szCs w:val="22"/>
        </w:rPr>
        <w:t>Առևտրային կազմակերպությունների ֆինանսատնտեսական ցուցանիշների վերլուծություններ</w:t>
      </w:r>
      <w:r w:rsidRPr="00E63CD7">
        <w:rPr>
          <w:rFonts w:ascii="GHEA Grapalat" w:hAnsi="GHEA Grapalat"/>
          <w:sz w:val="22"/>
          <w:szCs w:val="22"/>
        </w:rPr>
        <w:tab/>
      </w:r>
    </w:p>
    <w:p w:rsidR="0014386B" w:rsidRPr="00E63CD7" w:rsidRDefault="0014386B" w:rsidP="0014386B">
      <w:pPr>
        <w:tabs>
          <w:tab w:val="left" w:pos="567"/>
        </w:tabs>
        <w:spacing w:line="360" w:lineRule="auto"/>
        <w:ind w:firstLine="567"/>
        <w:jc w:val="both"/>
        <w:rPr>
          <w:rFonts w:ascii="GHEA Grapalat" w:hAnsi="GHEA Grapalat" w:cs="Sylfaen"/>
          <w:sz w:val="22"/>
          <w:szCs w:val="22"/>
          <w:lang w:val="en-US"/>
        </w:rPr>
      </w:pPr>
      <w:r w:rsidRPr="00E63CD7">
        <w:rPr>
          <w:rFonts w:ascii="GHEA Grapalat" w:hAnsi="GHEA Grapalat"/>
          <w:sz w:val="22"/>
          <w:szCs w:val="22"/>
          <w:lang w:val="en-US"/>
        </w:rPr>
        <w:lastRenderedPageBreak/>
        <w:t>1. 201</w:t>
      </w:r>
      <w:r w:rsidRPr="00E63CD7">
        <w:rPr>
          <w:rFonts w:ascii="GHEA Grapalat" w:hAnsi="GHEA Grapalat"/>
          <w:sz w:val="22"/>
          <w:szCs w:val="22"/>
          <w:lang w:val="hy-AM"/>
        </w:rPr>
        <w:t>9</w:t>
      </w:r>
      <w:r w:rsidRPr="00E63CD7">
        <w:rPr>
          <w:rFonts w:ascii="GHEA Grapalat" w:hAnsi="GHEA Grapalat"/>
          <w:sz w:val="22"/>
          <w:szCs w:val="22"/>
          <w:lang w:val="ru-RU"/>
        </w:rPr>
        <w:t>թ</w:t>
      </w:r>
      <w:r w:rsidRPr="00E63CD7">
        <w:rPr>
          <w:rFonts w:ascii="GHEA Grapalat" w:hAnsi="GHEA Grapalat"/>
          <w:sz w:val="22"/>
          <w:szCs w:val="22"/>
          <w:lang w:val="en-US"/>
        </w:rPr>
        <w:t>.-</w:t>
      </w:r>
      <w:r w:rsidRPr="00E63CD7">
        <w:rPr>
          <w:rFonts w:ascii="GHEA Grapalat" w:hAnsi="GHEA Grapalat"/>
          <w:sz w:val="22"/>
          <w:szCs w:val="22"/>
          <w:lang w:val="ru-RU"/>
        </w:rPr>
        <w:t>ի</w:t>
      </w:r>
      <w:r w:rsidRPr="00E63CD7">
        <w:rPr>
          <w:rFonts w:ascii="GHEA Grapalat" w:hAnsi="GHEA Grapalat"/>
          <w:sz w:val="22"/>
          <w:szCs w:val="22"/>
          <w:lang w:val="hy-AM"/>
        </w:rPr>
        <w:t xml:space="preserve"> </w:t>
      </w:r>
      <w:r w:rsidRPr="00E63CD7">
        <w:rPr>
          <w:rFonts w:ascii="GHEA Grapalat" w:hAnsi="GHEA Grapalat"/>
          <w:sz w:val="22"/>
          <w:szCs w:val="22"/>
          <w:lang w:val="en-US"/>
        </w:rPr>
        <w:t>տարեկան տվյալներով</w:t>
      </w:r>
      <w:r w:rsidRPr="00E63CD7">
        <w:rPr>
          <w:rFonts w:ascii="GHEA Grapalat" w:hAnsi="GHEA Grapalat" w:cs="Sylfaen"/>
          <w:sz w:val="22"/>
          <w:szCs w:val="22"/>
          <w:lang w:val="en-US"/>
        </w:rPr>
        <w:t xml:space="preserve"> </w:t>
      </w:r>
      <w:r w:rsidRPr="00E63CD7">
        <w:rPr>
          <w:rFonts w:ascii="GHEA Grapalat" w:hAnsi="GHEA Grapalat" w:cs="Sylfaen"/>
          <w:sz w:val="22"/>
          <w:szCs w:val="22"/>
          <w:lang w:val="hy-AM"/>
        </w:rPr>
        <w:t>Կոմիտեի</w:t>
      </w:r>
      <w:r w:rsidRPr="00E63CD7">
        <w:rPr>
          <w:rFonts w:ascii="GHEA Grapalat" w:hAnsi="GHEA Grapalat" w:cs="Sylfaen"/>
          <w:sz w:val="22"/>
          <w:szCs w:val="22"/>
          <w:lang w:val="en-US"/>
        </w:rPr>
        <w:t xml:space="preserve"> բոլոր ընկերություններ</w:t>
      </w:r>
      <w:r w:rsidRPr="00E63CD7">
        <w:rPr>
          <w:rFonts w:ascii="GHEA Grapalat" w:hAnsi="GHEA Grapalat" w:cs="Sylfaen"/>
          <w:sz w:val="22"/>
          <w:szCs w:val="22"/>
          <w:lang w:val="hy-AM"/>
        </w:rPr>
        <w:t>ը,</w:t>
      </w:r>
      <w:r w:rsidRPr="00E63CD7">
        <w:rPr>
          <w:rFonts w:ascii="GHEA Grapalat" w:hAnsi="GHEA Grapalat" w:cs="Sylfaen"/>
          <w:sz w:val="22"/>
          <w:szCs w:val="22"/>
          <w:lang w:val="en-US"/>
        </w:rPr>
        <w:t xml:space="preserve"> ինչպես </w:t>
      </w:r>
      <w:r w:rsidRPr="00E63CD7">
        <w:rPr>
          <w:rFonts w:ascii="GHEA Grapalat" w:hAnsi="GHEA Grapalat" w:cs="Sylfaen"/>
          <w:sz w:val="22"/>
          <w:szCs w:val="22"/>
          <w:lang w:val="hy-AM"/>
        </w:rPr>
        <w:t xml:space="preserve">վերջին երեք </w:t>
      </w:r>
      <w:r w:rsidRPr="00E63CD7">
        <w:rPr>
          <w:rFonts w:ascii="GHEA Grapalat" w:hAnsi="GHEA Grapalat" w:cs="Sylfaen"/>
          <w:sz w:val="22"/>
          <w:szCs w:val="22"/>
          <w:lang w:val="en-US"/>
        </w:rPr>
        <w:t>տարի</w:t>
      </w:r>
      <w:r w:rsidRPr="00E63CD7">
        <w:rPr>
          <w:rFonts w:ascii="GHEA Grapalat" w:hAnsi="GHEA Grapalat" w:cs="Sylfaen"/>
          <w:sz w:val="22"/>
          <w:szCs w:val="22"/>
          <w:lang w:val="hy-AM"/>
        </w:rPr>
        <w:t>ներին,</w:t>
      </w:r>
      <w:r w:rsidRPr="00E63CD7">
        <w:rPr>
          <w:rFonts w:ascii="GHEA Grapalat" w:hAnsi="GHEA Grapalat" w:cs="Sylfaen"/>
          <w:sz w:val="22"/>
          <w:szCs w:val="22"/>
          <w:lang w:val="en-US"/>
        </w:rPr>
        <w:t xml:space="preserve"> </w:t>
      </w:r>
      <w:r w:rsidRPr="00E63CD7">
        <w:rPr>
          <w:rFonts w:ascii="GHEA Grapalat" w:hAnsi="GHEA Grapalat" w:cs="Sylfaen"/>
          <w:sz w:val="22"/>
          <w:szCs w:val="22"/>
          <w:lang w:val="hy-AM"/>
        </w:rPr>
        <w:t xml:space="preserve">դարձյալ </w:t>
      </w:r>
      <w:r w:rsidRPr="00E63CD7">
        <w:rPr>
          <w:rFonts w:ascii="GHEA Grapalat" w:hAnsi="GHEA Grapalat" w:cs="Sylfaen"/>
          <w:sz w:val="22"/>
          <w:szCs w:val="22"/>
          <w:lang w:val="en-US"/>
        </w:rPr>
        <w:t>աշխատել են շահույթով:</w:t>
      </w:r>
    </w:p>
    <w:p w:rsidR="0014386B" w:rsidRPr="00E63CD7" w:rsidRDefault="0014386B" w:rsidP="0014386B">
      <w:pPr>
        <w:pStyle w:val="a3"/>
        <w:tabs>
          <w:tab w:val="clear" w:pos="540"/>
          <w:tab w:val="left" w:pos="567"/>
        </w:tabs>
        <w:ind w:firstLine="567"/>
        <w:rPr>
          <w:rFonts w:ascii="GHEA Grapalat" w:hAnsi="GHEA Grapalat"/>
          <w:sz w:val="22"/>
          <w:szCs w:val="22"/>
          <w:lang w:val="hy-AM"/>
        </w:rPr>
      </w:pPr>
      <w:r w:rsidRPr="00E63CD7">
        <w:rPr>
          <w:rFonts w:ascii="GHEA Grapalat" w:hAnsi="GHEA Grapalat"/>
          <w:sz w:val="22"/>
          <w:szCs w:val="22"/>
          <w:lang w:val="hy-AM"/>
        </w:rPr>
        <w:t xml:space="preserve">2. </w:t>
      </w:r>
      <w:r w:rsidRPr="00E63CD7">
        <w:rPr>
          <w:rFonts w:ascii="GHEA Grapalat" w:hAnsi="GHEA Grapalat" w:cs="Sylfaen"/>
          <w:sz w:val="22"/>
          <w:szCs w:val="22"/>
          <w:lang w:val="hy-AM"/>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Այս գործակիցը բոլոր ընկերությունների մոտ </w:t>
      </w:r>
      <w:r w:rsidRPr="00E63CD7">
        <w:rPr>
          <w:rFonts w:ascii="GHEA Grapalat" w:hAnsi="GHEA Grapalat"/>
          <w:sz w:val="22"/>
          <w:szCs w:val="22"/>
          <w:lang w:val="hy-AM"/>
        </w:rPr>
        <w:t xml:space="preserve">գերազանցում է ֆինանսական վերլուծության պրակտիկայում ընդունված թույլատրելի սահմանային նորմաներին, այսինքն </w:t>
      </w:r>
      <w:r w:rsidRPr="00E63CD7">
        <w:rPr>
          <w:rFonts w:ascii="GHEA Grapalat" w:hAnsi="GHEA Grapalat" w:cs="Sylfaen"/>
          <w:sz w:val="22"/>
          <w:szCs w:val="22"/>
          <w:lang w:val="hy-AM"/>
        </w:rPr>
        <w:t xml:space="preserve">առկա է դրամական միջոցների կուտակում, որը խոսում է դրամական միջացների որոշակի անգործության մասին։ </w:t>
      </w:r>
    </w:p>
    <w:p w:rsidR="0014386B" w:rsidRPr="00E63CD7" w:rsidRDefault="0014386B" w:rsidP="0014386B">
      <w:pPr>
        <w:tabs>
          <w:tab w:val="left" w:pos="567"/>
        </w:tabs>
        <w:spacing w:line="360" w:lineRule="auto"/>
        <w:ind w:firstLine="567"/>
        <w:jc w:val="both"/>
        <w:rPr>
          <w:rFonts w:ascii="GHEA Grapalat" w:hAnsi="GHEA Grapalat" w:cs="Sylfaen"/>
          <w:sz w:val="22"/>
          <w:szCs w:val="22"/>
          <w:lang w:val="hy-AM"/>
        </w:rPr>
      </w:pPr>
      <w:r w:rsidRPr="00E63CD7">
        <w:rPr>
          <w:rFonts w:ascii="GHEA Grapalat" w:hAnsi="GHEA Grapalat"/>
          <w:sz w:val="22"/>
          <w:szCs w:val="22"/>
          <w:lang w:val="hy-AM"/>
        </w:rPr>
        <w:t xml:space="preserve">3. </w:t>
      </w:r>
      <w:r w:rsidRPr="00E63CD7">
        <w:rPr>
          <w:rFonts w:ascii="GHEA Grapalat" w:hAnsi="GHEA Grapalat" w:cs="Sylfaen"/>
          <w:sz w:val="22"/>
          <w:szCs w:val="22"/>
          <w:lang w:val="hy-AM"/>
        </w:rPr>
        <w:t xml:space="preserve">Սեփական շրջանառու միջոցներով ապահովվածության գործակիցը «Ավիաուսումնական կենտրոն» և «Ավիաբուժ ԲԿ» ՓԲԸ-ների մոտ ցածր է </w:t>
      </w:r>
      <w:r w:rsidRPr="00E63CD7">
        <w:rPr>
          <w:rFonts w:ascii="GHEA Grapalat" w:hAnsi="GHEA Grapalat"/>
          <w:sz w:val="22"/>
          <w:szCs w:val="22"/>
          <w:lang w:val="hy-AM"/>
        </w:rPr>
        <w:t>ֆինանսական վերլուծության պրակտիկայում ընդունված թույլատրելի սահմանային նորմաից, որը</w:t>
      </w:r>
      <w:r w:rsidRPr="00E63CD7">
        <w:rPr>
          <w:rFonts w:ascii="GHEA Grapalat" w:hAnsi="GHEA Grapalat" w:cs="Sylfaen"/>
          <w:sz w:val="22"/>
          <w:szCs w:val="22"/>
          <w:lang w:val="hy-AM"/>
        </w:rPr>
        <w:t xml:space="preserve"> խոսում է ընկերությունների շրջանառու միջոցների ձևավորմանը սեփական կապիտալի մասնակցության ցածր աստիճանի մասին: </w:t>
      </w:r>
    </w:p>
    <w:p w:rsidR="0014386B" w:rsidRPr="00E63CD7" w:rsidRDefault="0014386B" w:rsidP="0014386B">
      <w:pPr>
        <w:tabs>
          <w:tab w:val="left" w:pos="567"/>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4. Ներդրման գործակիցը ցույց է տալիս, սեփական կապիտալի արտադրական ներդրումների ծածկման աստիճանը։ Ընկերությունների մոտ գործակիցն ընկած է 0.521- 4.527 միջակայքում` գործակցի առավելագույն արժեքը համապատասխանում է «Ավիաուսումնական կենտրոն» ՓԲԸ-ին, իսկ նվազագույնը` «Ավիաբուժ ԲԿ» ՓԲԸ-ն:</w:t>
      </w:r>
    </w:p>
    <w:p w:rsidR="0014386B" w:rsidRPr="00E63CD7" w:rsidRDefault="0014386B" w:rsidP="0014386B">
      <w:pPr>
        <w:tabs>
          <w:tab w:val="left" w:pos="567"/>
        </w:tabs>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5.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ակտիվները:</w:t>
      </w:r>
      <w:r w:rsidRPr="00E63CD7">
        <w:rPr>
          <w:rFonts w:ascii="GHEA Grapalat" w:hAnsi="GHEA Grapalat" w:cs="Sylfaen"/>
          <w:sz w:val="22"/>
          <w:szCs w:val="22"/>
          <w:lang w:val="hy-AM"/>
        </w:rPr>
        <w:t xml:space="preserve"> Ընկերությունների մոտ այս ցուցանիշն ընկած է 0.603-6.167 միջակայքում, գործակցի առավելագույն արժեքը դարձյալ համապատասխանում է «Ավիաուսումնական կենտրոն» ՓԲԸ-ին, իսկ նվազագույնը` ««Հայաէրոնավիգացիա» ՓԲԸ-ն:</w:t>
      </w:r>
    </w:p>
    <w:p w:rsidR="0014386B" w:rsidRPr="00E63CD7" w:rsidRDefault="0014386B" w:rsidP="0014386B">
      <w:pPr>
        <w:tabs>
          <w:tab w:val="left" w:pos="567"/>
        </w:tabs>
        <w:spacing w:line="360" w:lineRule="auto"/>
        <w:ind w:firstLine="567"/>
        <w:jc w:val="both"/>
        <w:rPr>
          <w:rFonts w:ascii="GHEA Grapalat" w:hAnsi="GHEA Grapalat"/>
          <w:sz w:val="22"/>
          <w:szCs w:val="22"/>
          <w:lang w:val="hy-AM"/>
        </w:rPr>
      </w:pPr>
      <w:r w:rsidRPr="00E63CD7">
        <w:rPr>
          <w:rFonts w:ascii="GHEA Grapalat" w:hAnsi="GHEA Grapalat" w:cs="Sylfaen"/>
          <w:sz w:val="22"/>
          <w:szCs w:val="22"/>
          <w:lang w:val="hy-AM"/>
        </w:rPr>
        <w:t>6. Ակտիվների շահութաբերության գործակիցը բնութագրում է կառավարման արդյունավետությունը և ցույց է տալիս միավոր ակտիվների հաշվով շահույթի մեծությունը: Ընկերությունների մոտ այս ցուցանիշն ընկած է 0.55-8.66 միջակայքում, գործակցի առավելագույն արժեքը համապատասխանում է ««Հայաէրոնավիգացիա» ՓԲԸ-ն:</w:t>
      </w:r>
    </w:p>
    <w:p w:rsidR="0014386B" w:rsidRPr="00E63CD7" w:rsidRDefault="0014386B" w:rsidP="0014386B">
      <w:pPr>
        <w:pStyle w:val="a3"/>
        <w:tabs>
          <w:tab w:val="left" w:pos="567"/>
        </w:tabs>
        <w:ind w:firstLine="567"/>
        <w:rPr>
          <w:rFonts w:ascii="GHEA Grapalat" w:hAnsi="GHEA Grapalat" w:cs="Sylfaen"/>
          <w:sz w:val="22"/>
          <w:szCs w:val="22"/>
          <w:lang w:val="hy-AM"/>
        </w:rPr>
      </w:pPr>
      <w:r w:rsidRPr="00E63CD7">
        <w:rPr>
          <w:rFonts w:ascii="GHEA Grapalat" w:hAnsi="GHEA Grapalat" w:cs="Sylfaen"/>
          <w:sz w:val="22"/>
          <w:szCs w:val="22"/>
          <w:lang w:val="hy-AM"/>
        </w:rPr>
        <w:t xml:space="preserve">7.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ընկերություններում եկամուտները հիմնականում ձևավորվել են հիմնական գործունեությունից: </w:t>
      </w:r>
    </w:p>
    <w:p w:rsidR="0014386B" w:rsidRPr="00E63CD7" w:rsidRDefault="0014386B" w:rsidP="0014386B">
      <w:pPr>
        <w:tabs>
          <w:tab w:val="left" w:pos="567"/>
        </w:tabs>
        <w:spacing w:line="360" w:lineRule="auto"/>
        <w:ind w:firstLine="567"/>
        <w:rPr>
          <w:rFonts w:ascii="GHEA Grapalat" w:hAnsi="GHEA Grapalat" w:cs="Sylfaen"/>
          <w:sz w:val="22"/>
          <w:szCs w:val="22"/>
          <w:lang w:val="hy-AM"/>
        </w:rPr>
      </w:pPr>
      <w:r w:rsidRPr="00E63CD7">
        <w:rPr>
          <w:rFonts w:ascii="GHEA Grapalat" w:hAnsi="GHEA Grapalat" w:cs="Sylfaen"/>
          <w:sz w:val="22"/>
          <w:szCs w:val="22"/>
          <w:lang w:val="hy-AM"/>
        </w:rPr>
        <w:t>13.5  Եզրակացություններ</w:t>
      </w:r>
    </w:p>
    <w:p w:rsidR="0014386B" w:rsidRPr="00E63CD7" w:rsidRDefault="0014386B" w:rsidP="0014386B">
      <w:pPr>
        <w:tabs>
          <w:tab w:val="left" w:pos="426"/>
          <w:tab w:val="left" w:pos="567"/>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2019թ. տարեկան տվյալներով Քաղաքացիական ավիացիայի կոմիտեի ենթակայության բոլոր ընկերություններն աշխատել են շահույթով: Ընդ որում շահույթի ծավալը նախորդ տարվա նկատմամբ բոլոր ընկերությունների մոտ նվազել է ընդհանուր 456</w:t>
      </w:r>
      <w:r w:rsidRPr="00E63CD7">
        <w:rPr>
          <w:rFonts w:ascii="Courier New" w:hAnsi="Courier New" w:cs="Courier New"/>
          <w:sz w:val="22"/>
          <w:szCs w:val="22"/>
          <w:lang w:val="hy-AM"/>
        </w:rPr>
        <w:t> </w:t>
      </w:r>
      <w:r w:rsidRPr="00E63CD7">
        <w:rPr>
          <w:rFonts w:ascii="GHEA Grapalat" w:hAnsi="GHEA Grapalat" w:cs="Sylfaen"/>
          <w:sz w:val="22"/>
          <w:szCs w:val="22"/>
          <w:lang w:val="hy-AM"/>
        </w:rPr>
        <w:t>909 հազ. դրամով և կազմել` 360</w:t>
      </w:r>
      <w:r w:rsidRPr="00E63CD7">
        <w:rPr>
          <w:rFonts w:ascii="Courier New" w:hAnsi="Courier New" w:cs="Courier New"/>
          <w:sz w:val="22"/>
          <w:szCs w:val="22"/>
          <w:lang w:val="hy-AM"/>
        </w:rPr>
        <w:t> </w:t>
      </w:r>
      <w:r w:rsidRPr="00E63CD7">
        <w:rPr>
          <w:rFonts w:ascii="GHEA Grapalat" w:hAnsi="GHEA Grapalat" w:cs="Sylfaen"/>
          <w:sz w:val="22"/>
          <w:szCs w:val="22"/>
          <w:lang w:val="hy-AM"/>
        </w:rPr>
        <w:t xml:space="preserve">073, 0 հազ. </w:t>
      </w:r>
      <w:r w:rsidRPr="00E63CD7">
        <w:rPr>
          <w:rFonts w:ascii="GHEA Grapalat" w:hAnsi="GHEA Grapalat" w:cs="Sylfaen"/>
          <w:sz w:val="22"/>
          <w:szCs w:val="22"/>
          <w:lang w:val="hy-AM"/>
        </w:rPr>
        <w:lastRenderedPageBreak/>
        <w:t>դրամ, միաժամանակ 326</w:t>
      </w:r>
      <w:r w:rsidRPr="00E63CD7">
        <w:rPr>
          <w:rFonts w:ascii="Courier New" w:hAnsi="Courier New" w:cs="Courier New"/>
          <w:sz w:val="22"/>
          <w:szCs w:val="22"/>
          <w:lang w:val="hy-AM"/>
        </w:rPr>
        <w:t> </w:t>
      </w:r>
      <w:r w:rsidRPr="00E63CD7">
        <w:rPr>
          <w:rFonts w:ascii="GHEA Grapalat" w:hAnsi="GHEA Grapalat" w:cs="Sylfaen"/>
          <w:sz w:val="22"/>
          <w:szCs w:val="22"/>
          <w:lang w:val="hy-AM"/>
        </w:rPr>
        <w:t xml:space="preserve">795,0 հազ. դրամով աճել է ընկերությունների կողմից կուտակված շահույթի ծավալը և կազմել է 6 2017 373,0 հազ. դրամ: </w:t>
      </w:r>
    </w:p>
    <w:p w:rsidR="0014386B" w:rsidRPr="00E63CD7" w:rsidRDefault="0014386B" w:rsidP="0014386B">
      <w:pPr>
        <w:tabs>
          <w:tab w:val="left" w:pos="426"/>
        </w:tabs>
        <w:spacing w:line="360" w:lineRule="auto"/>
        <w:jc w:val="both"/>
        <w:rPr>
          <w:rFonts w:ascii="GHEA Grapalat" w:hAnsi="GHEA Grapalat" w:cs="Sylfaen"/>
          <w:sz w:val="22"/>
          <w:szCs w:val="22"/>
          <w:lang w:val="hy-AM"/>
        </w:rPr>
      </w:pPr>
    </w:p>
    <w:p w:rsidR="0014386B" w:rsidRPr="00E63CD7" w:rsidRDefault="0014386B" w:rsidP="0014386B">
      <w:pPr>
        <w:pStyle w:val="a3"/>
        <w:tabs>
          <w:tab w:val="clear" w:pos="540"/>
          <w:tab w:val="left" w:pos="708"/>
        </w:tabs>
        <w:rPr>
          <w:rFonts w:ascii="GHEA Grapalat" w:hAnsi="GHEA Grapalat"/>
          <w:sz w:val="22"/>
          <w:lang w:val="hy-AM"/>
        </w:rPr>
      </w:pPr>
    </w:p>
    <w:p w:rsidR="0014386B" w:rsidRPr="00E63CD7" w:rsidRDefault="0014386B" w:rsidP="0014386B">
      <w:pPr>
        <w:pStyle w:val="a3"/>
        <w:tabs>
          <w:tab w:val="clear" w:pos="540"/>
          <w:tab w:val="left" w:pos="708"/>
        </w:tabs>
        <w:jc w:val="center"/>
        <w:rPr>
          <w:rFonts w:ascii="GHEA Grapalat" w:hAnsi="GHEA Grapalat"/>
          <w:b/>
          <w:sz w:val="22"/>
          <w:szCs w:val="22"/>
          <w:u w:val="single"/>
          <w:lang w:val="af-ZA"/>
        </w:rPr>
      </w:pPr>
      <w:r w:rsidRPr="00E63CD7">
        <w:rPr>
          <w:rFonts w:ascii="GHEA Grapalat" w:hAnsi="GHEA Grapalat"/>
          <w:sz w:val="22"/>
          <w:lang w:val="hy-AM"/>
        </w:rPr>
        <w:tab/>
        <w:t xml:space="preserve"> </w:t>
      </w:r>
    </w:p>
    <w:p w:rsidR="0014386B" w:rsidRPr="00E63CD7" w:rsidRDefault="0014386B" w:rsidP="0014386B">
      <w:pPr>
        <w:pStyle w:val="a3"/>
        <w:tabs>
          <w:tab w:val="clear" w:pos="540"/>
          <w:tab w:val="left" w:pos="708"/>
        </w:tabs>
        <w:jc w:val="center"/>
        <w:rPr>
          <w:rFonts w:ascii="GHEA Grapalat" w:hAnsi="GHEA Grapalat"/>
          <w:b/>
          <w:sz w:val="22"/>
          <w:szCs w:val="22"/>
          <w:u w:val="single"/>
          <w:lang w:val="af-ZA"/>
        </w:rPr>
      </w:pPr>
      <w:r w:rsidRPr="00E63CD7">
        <w:rPr>
          <w:rFonts w:ascii="GHEA Grapalat" w:hAnsi="GHEA Grapalat"/>
          <w:b/>
          <w:sz w:val="22"/>
          <w:szCs w:val="22"/>
          <w:u w:val="single"/>
          <w:lang w:val="af-ZA"/>
        </w:rPr>
        <w:t>14</w:t>
      </w:r>
      <w:r w:rsidRPr="00E63CD7">
        <w:rPr>
          <w:rFonts w:ascii="GHEA Grapalat" w:hAnsi="GHEA Grapalat"/>
          <w:b/>
          <w:sz w:val="22"/>
          <w:szCs w:val="22"/>
          <w:u w:val="single"/>
          <w:lang w:val="hy-AM"/>
        </w:rPr>
        <w:t>.</w:t>
      </w:r>
      <w:r w:rsidRPr="00E63CD7">
        <w:rPr>
          <w:rFonts w:ascii="GHEA Grapalat" w:hAnsi="GHEA Grapalat" w:cs="Sylfaen"/>
          <w:b/>
          <w:sz w:val="22"/>
          <w:szCs w:val="22"/>
          <w:u w:val="single"/>
          <w:lang w:val="hy-AM"/>
        </w:rPr>
        <w:t xml:space="preserve">  ՀՀ  </w:t>
      </w:r>
      <w:r w:rsidRPr="00E63CD7">
        <w:rPr>
          <w:rFonts w:ascii="GHEA Grapalat" w:hAnsi="GHEA Grapalat"/>
          <w:b/>
          <w:sz w:val="22"/>
          <w:szCs w:val="22"/>
          <w:u w:val="single"/>
          <w:lang w:val="hy-AM"/>
        </w:rPr>
        <w:t>ՈՍՏԻԿԱՆՈՒԹՅՈՒՆ</w:t>
      </w:r>
    </w:p>
    <w:p w:rsidR="0014386B" w:rsidRPr="00E63CD7" w:rsidRDefault="0014386B" w:rsidP="0014386B">
      <w:pPr>
        <w:pStyle w:val="a3"/>
        <w:tabs>
          <w:tab w:val="clear" w:pos="540"/>
          <w:tab w:val="left" w:pos="708"/>
        </w:tabs>
        <w:jc w:val="center"/>
        <w:rPr>
          <w:rFonts w:ascii="GHEA Grapalat" w:hAnsi="GHEA Grapalat"/>
          <w:b/>
          <w:sz w:val="22"/>
          <w:szCs w:val="22"/>
          <w:u w:val="single"/>
          <w:lang w:val="af-ZA"/>
        </w:rPr>
      </w:pPr>
      <w:r w:rsidRPr="00E63CD7">
        <w:rPr>
          <w:rFonts w:ascii="GHEA Grapalat" w:hAnsi="GHEA Grapalat"/>
          <w:b/>
          <w:sz w:val="22"/>
          <w:szCs w:val="22"/>
          <w:u w:val="single"/>
          <w:lang w:val="hy-AM"/>
        </w:rPr>
        <w:t xml:space="preserve"> </w:t>
      </w:r>
    </w:p>
    <w:p w:rsidR="0014386B" w:rsidRPr="00E63CD7" w:rsidRDefault="0014386B" w:rsidP="0014386B">
      <w:pPr>
        <w:pStyle w:val="a3"/>
        <w:tabs>
          <w:tab w:val="clear" w:pos="540"/>
          <w:tab w:val="left" w:pos="720"/>
        </w:tabs>
        <w:rPr>
          <w:rFonts w:ascii="GHEA Grapalat" w:hAnsi="GHEA Grapalat"/>
          <w:sz w:val="22"/>
          <w:szCs w:val="22"/>
          <w:lang w:val="hy-AM"/>
        </w:rPr>
      </w:pPr>
      <w:r w:rsidRPr="00E63CD7">
        <w:rPr>
          <w:rFonts w:ascii="GHEA Grapalat" w:hAnsi="GHEA Grapalat"/>
          <w:sz w:val="22"/>
          <w:szCs w:val="22"/>
          <w:lang w:val="af-ZA"/>
        </w:rPr>
        <w:t>14</w:t>
      </w:r>
      <w:r w:rsidRPr="00E63CD7">
        <w:rPr>
          <w:rFonts w:ascii="GHEA Grapalat" w:hAnsi="GHEA Grapalat"/>
          <w:sz w:val="22"/>
          <w:szCs w:val="22"/>
          <w:lang w:val="hy-AM"/>
        </w:rPr>
        <w:t xml:space="preserve">.1 </w:t>
      </w:r>
      <w:r w:rsidRPr="00E63CD7">
        <w:rPr>
          <w:rFonts w:ascii="GHEA Grapalat" w:hAnsi="GHEA Grapalat"/>
          <w:sz w:val="22"/>
          <w:szCs w:val="22"/>
          <w:lang w:val="en-GB"/>
        </w:rPr>
        <w:t>ՀՀ</w:t>
      </w:r>
      <w:r w:rsidRPr="00E63CD7">
        <w:rPr>
          <w:rFonts w:ascii="GHEA Grapalat" w:hAnsi="GHEA Grapalat"/>
          <w:sz w:val="22"/>
          <w:szCs w:val="22"/>
          <w:lang w:val="hy-AM"/>
        </w:rPr>
        <w:t xml:space="preserve"> Ոստիկանության </w:t>
      </w:r>
      <w:r w:rsidRPr="00E63CD7">
        <w:rPr>
          <w:rFonts w:ascii="GHEA Grapalat" w:hAnsi="GHEA Grapalat"/>
          <w:sz w:val="22"/>
          <w:szCs w:val="22"/>
          <w:lang w:val="en-GB"/>
        </w:rPr>
        <w:t>ենթակայությամբ</w:t>
      </w:r>
      <w:r w:rsidRPr="00E63CD7">
        <w:rPr>
          <w:rFonts w:ascii="GHEA Grapalat" w:hAnsi="GHEA Grapalat"/>
          <w:sz w:val="22"/>
          <w:szCs w:val="22"/>
          <w:lang w:val="hy-AM"/>
        </w:rPr>
        <w:t xml:space="preserve"> 2019թ.-ի տարեկան տվյալներով</w:t>
      </w:r>
      <w:r w:rsidRPr="00E63CD7">
        <w:rPr>
          <w:rFonts w:ascii="GHEA Grapalat" w:hAnsi="GHEA Grapalat"/>
          <w:sz w:val="22"/>
          <w:szCs w:val="22"/>
          <w:lang w:val="af-ZA"/>
        </w:rPr>
        <w:t xml:space="preserve"> </w:t>
      </w:r>
      <w:r w:rsidRPr="00E63CD7">
        <w:rPr>
          <w:rFonts w:ascii="GHEA Grapalat" w:hAnsi="GHEA Grapalat"/>
          <w:sz w:val="22"/>
          <w:szCs w:val="22"/>
          <w:lang w:val="hy-AM"/>
        </w:rPr>
        <w:t xml:space="preserve">առկա </w:t>
      </w:r>
      <w:r w:rsidRPr="00E63CD7">
        <w:rPr>
          <w:rFonts w:ascii="GHEA Grapalat" w:hAnsi="GHEA Grapalat"/>
          <w:sz w:val="22"/>
          <w:szCs w:val="22"/>
        </w:rPr>
        <w:t>է</w:t>
      </w:r>
      <w:r w:rsidRPr="00E63CD7">
        <w:rPr>
          <w:rFonts w:ascii="GHEA Grapalat" w:hAnsi="GHEA Grapalat"/>
          <w:sz w:val="22"/>
          <w:szCs w:val="22"/>
          <w:lang w:val="hy-AM"/>
        </w:rPr>
        <w:t xml:space="preserve"> թվով </w:t>
      </w:r>
      <w:r w:rsidRPr="00E63CD7">
        <w:rPr>
          <w:rFonts w:ascii="GHEA Grapalat" w:hAnsi="GHEA Grapalat"/>
          <w:sz w:val="22"/>
          <w:szCs w:val="22"/>
          <w:lang w:val="ru-RU"/>
        </w:rPr>
        <w:t>մեկ</w:t>
      </w:r>
      <w:r w:rsidRPr="00E63CD7">
        <w:rPr>
          <w:rFonts w:ascii="GHEA Grapalat" w:hAnsi="GHEA Grapalat"/>
          <w:sz w:val="22"/>
          <w:szCs w:val="22"/>
          <w:lang w:val="af-ZA"/>
        </w:rPr>
        <w:t xml:space="preserve">  </w:t>
      </w:r>
      <w:r w:rsidRPr="00E63CD7">
        <w:rPr>
          <w:rFonts w:ascii="GHEA Grapalat" w:hAnsi="GHEA Grapalat"/>
          <w:sz w:val="22"/>
          <w:szCs w:val="22"/>
          <w:lang w:val="hy-AM"/>
        </w:rPr>
        <w:t>պետական մասնակցությամբ</w:t>
      </w:r>
      <w:r w:rsidRPr="00E63CD7">
        <w:rPr>
          <w:rFonts w:ascii="GHEA Grapalat" w:hAnsi="GHEA Grapalat"/>
          <w:sz w:val="22"/>
          <w:szCs w:val="22"/>
          <w:lang w:val="af-ZA"/>
        </w:rPr>
        <w:t xml:space="preserve"> </w:t>
      </w:r>
      <w:r w:rsidRPr="00E63CD7">
        <w:rPr>
          <w:rFonts w:ascii="GHEA Grapalat" w:hAnsi="GHEA Grapalat"/>
          <w:sz w:val="22"/>
          <w:szCs w:val="22"/>
          <w:lang w:val="hy-AM"/>
        </w:rPr>
        <w:t>առևտրային կազմակերպություն`</w:t>
      </w:r>
      <w:r w:rsidRPr="00E63CD7">
        <w:rPr>
          <w:rFonts w:ascii="GHEA Grapalat" w:hAnsi="GHEA Grapalat"/>
          <w:sz w:val="22"/>
          <w:szCs w:val="22"/>
          <w:lang w:val="af-ZA"/>
        </w:rPr>
        <w:t xml:space="preserve"> </w:t>
      </w:r>
      <w:r w:rsidRPr="00E63CD7">
        <w:rPr>
          <w:rFonts w:ascii="GHEA Grapalat" w:hAnsi="GHEA Grapalat"/>
          <w:sz w:val="22"/>
          <w:szCs w:val="22"/>
          <w:lang w:val="hy-AM"/>
        </w:rPr>
        <w:t>«02</w:t>
      </w:r>
      <w:r w:rsidRPr="00E63CD7">
        <w:rPr>
          <w:rFonts w:ascii="GHEA Grapalat" w:hAnsi="GHEA Grapalat"/>
          <w:sz w:val="22"/>
          <w:szCs w:val="22"/>
          <w:lang w:val="af-ZA"/>
        </w:rPr>
        <w:t xml:space="preserve"> </w:t>
      </w:r>
      <w:r w:rsidRPr="00E63CD7">
        <w:rPr>
          <w:rFonts w:ascii="GHEA Grapalat" w:hAnsi="GHEA Grapalat"/>
          <w:sz w:val="22"/>
          <w:szCs w:val="22"/>
          <w:lang w:val="hy-AM"/>
        </w:rPr>
        <w:t>շաբաթաթերթ»</w:t>
      </w:r>
      <w:r w:rsidRPr="00E63CD7">
        <w:rPr>
          <w:rFonts w:ascii="GHEA Grapalat" w:hAnsi="GHEA Grapalat"/>
          <w:sz w:val="22"/>
          <w:szCs w:val="22"/>
          <w:lang w:val="af-ZA"/>
        </w:rPr>
        <w:t xml:space="preserve"> </w:t>
      </w:r>
      <w:r w:rsidRPr="00E63CD7">
        <w:rPr>
          <w:rFonts w:ascii="GHEA Grapalat" w:hAnsi="GHEA Grapalat"/>
          <w:sz w:val="22"/>
          <w:szCs w:val="22"/>
          <w:lang w:val="hy-AM"/>
        </w:rPr>
        <w:t xml:space="preserve">ՓԲԸ: </w:t>
      </w:r>
    </w:p>
    <w:p w:rsidR="0014386B" w:rsidRPr="00E63CD7" w:rsidRDefault="0014386B" w:rsidP="0014386B">
      <w:pPr>
        <w:pStyle w:val="a3"/>
        <w:rPr>
          <w:rFonts w:ascii="GHEA Grapalat" w:hAnsi="GHEA Grapalat"/>
          <w:sz w:val="22"/>
          <w:szCs w:val="22"/>
          <w:lang w:val="hy-AM"/>
        </w:rPr>
      </w:pPr>
      <w:r w:rsidRPr="00E63CD7">
        <w:rPr>
          <w:rFonts w:ascii="GHEA Grapalat" w:hAnsi="GHEA Grapalat"/>
          <w:sz w:val="22"/>
          <w:szCs w:val="22"/>
          <w:lang w:val="hy-AM"/>
        </w:rPr>
        <w:t xml:space="preserve">14.2 </w:t>
      </w:r>
      <w:r w:rsidRPr="00E63CD7">
        <w:rPr>
          <w:rFonts w:ascii="GHEA Grapalat" w:hAnsi="GHEA Grapalat" w:cs="Sylfaen"/>
          <w:sz w:val="22"/>
          <w:szCs w:val="22"/>
          <w:lang w:val="hy-AM"/>
        </w:rPr>
        <w:t xml:space="preserve"> Ընկերության աշխատողների թվաքանակը կազմել է 9 աշխատող՝ նախորդ տարվա նկատմամբ նվազել է 5-ով։</w:t>
      </w:r>
    </w:p>
    <w:p w:rsidR="0014386B" w:rsidRPr="00E63CD7" w:rsidRDefault="0014386B" w:rsidP="0014386B">
      <w:pPr>
        <w:pStyle w:val="a3"/>
        <w:tabs>
          <w:tab w:val="num" w:pos="-5220"/>
        </w:tabs>
        <w:rPr>
          <w:rFonts w:ascii="GHEA Grapalat" w:hAnsi="GHEA Grapalat" w:cs="Sylfaen"/>
          <w:sz w:val="22"/>
          <w:szCs w:val="22"/>
          <w:lang w:val="hy-AM"/>
        </w:rPr>
      </w:pPr>
      <w:r w:rsidRPr="00E63CD7">
        <w:rPr>
          <w:rFonts w:ascii="GHEA Grapalat" w:hAnsi="GHEA Grapalat"/>
          <w:sz w:val="22"/>
          <w:szCs w:val="22"/>
          <w:lang w:val="hy-AM"/>
        </w:rPr>
        <w:t xml:space="preserve">14.3 </w:t>
      </w:r>
      <w:r w:rsidRPr="00E63CD7">
        <w:rPr>
          <w:rFonts w:ascii="GHEA Grapalat" w:hAnsi="GHEA Grapalat" w:cs="Sylfaen"/>
          <w:sz w:val="22"/>
          <w:szCs w:val="22"/>
          <w:lang w:val="hy-AM"/>
        </w:rPr>
        <w:t>Առևտրային կազմակերպության ֆինանսատնտեսական գործունեության ամփոփ</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արդյունքներն այսպիսին են.</w:t>
      </w:r>
    </w:p>
    <w:p w:rsidR="0014386B" w:rsidRPr="00E63CD7" w:rsidRDefault="0014386B" w:rsidP="0014386B">
      <w:pPr>
        <w:pStyle w:val="a3"/>
        <w:tabs>
          <w:tab w:val="num" w:pos="-5220"/>
        </w:tabs>
        <w:rPr>
          <w:rFonts w:ascii="GHEA Grapalat" w:hAnsi="GHEA Grapalat"/>
          <w:sz w:val="22"/>
          <w:szCs w:val="22"/>
          <w:lang w:val="hy-AM"/>
        </w:rPr>
      </w:pPr>
    </w:p>
    <w:p w:rsidR="0014386B" w:rsidRPr="00E63CD7" w:rsidRDefault="0014386B" w:rsidP="0014386B">
      <w:pPr>
        <w:pStyle w:val="a3"/>
        <w:tabs>
          <w:tab w:val="num" w:pos="-5220"/>
        </w:tabs>
        <w:jc w:val="right"/>
        <w:rPr>
          <w:rFonts w:ascii="GHEA Grapalat" w:hAnsi="GHEA Grapalat"/>
          <w:sz w:val="22"/>
          <w:szCs w:val="22"/>
        </w:rPr>
      </w:pPr>
      <w:r w:rsidRPr="00E63CD7">
        <w:rPr>
          <w:rFonts w:ascii="GHEA Grapalat" w:hAnsi="GHEA Grapalat"/>
          <w:i/>
          <w:iCs/>
          <w:sz w:val="22"/>
          <w:szCs w:val="22"/>
          <w:lang w:val="hy-AM"/>
        </w:rPr>
        <w:t xml:space="preserve">  </w:t>
      </w:r>
      <w:r w:rsidRPr="00E63CD7">
        <w:rPr>
          <w:rFonts w:ascii="GHEA Grapalat" w:hAnsi="GHEA Grapalat"/>
          <w:i/>
          <w:iCs/>
          <w:sz w:val="22"/>
          <w:szCs w:val="22"/>
        </w:rPr>
        <w:t>(</w:t>
      </w:r>
      <w:r w:rsidRPr="00E63CD7">
        <w:rPr>
          <w:rFonts w:ascii="GHEA Grapalat" w:hAnsi="GHEA Grapalat" w:cs="Sylfaen"/>
          <w:i/>
          <w:iCs/>
          <w:sz w:val="22"/>
          <w:szCs w:val="22"/>
        </w:rPr>
        <w:t>հազ. դրամ)</w:t>
      </w:r>
      <w:r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840"/>
        <w:gridCol w:w="2160"/>
      </w:tblGrid>
      <w:tr w:rsidR="0014386B" w:rsidRPr="00E63CD7" w:rsidTr="002C3835">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hideMark/>
          </w:tcPr>
          <w:p w:rsidR="0014386B" w:rsidRPr="00E63CD7" w:rsidRDefault="0014386B" w:rsidP="002C3835">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hideMark/>
          </w:tcPr>
          <w:p w:rsidR="0014386B" w:rsidRPr="00E63CD7" w:rsidRDefault="0014386B" w:rsidP="002C3835">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left w:val="single" w:sz="4" w:space="0" w:color="auto"/>
              <w:bottom w:val="single" w:sz="18" w:space="0" w:color="auto"/>
              <w:right w:val="single" w:sz="18" w:space="0" w:color="auto"/>
            </w:tcBorders>
            <w:shd w:val="pct20" w:color="auto" w:fill="FFFFFF"/>
            <w:hideMark/>
          </w:tcPr>
          <w:p w:rsidR="0014386B" w:rsidRPr="00E63CD7" w:rsidRDefault="0014386B" w:rsidP="002C3835">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14386B" w:rsidRPr="00E63CD7" w:rsidRDefault="0014386B" w:rsidP="002C3835">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14386B" w:rsidRPr="00E63CD7" w:rsidTr="002C3835">
        <w:trPr>
          <w:trHeight w:val="150"/>
        </w:trPr>
        <w:tc>
          <w:tcPr>
            <w:tcW w:w="720" w:type="dxa"/>
            <w:tcBorders>
              <w:top w:val="single" w:sz="4" w:space="0" w:color="auto"/>
              <w:left w:val="single" w:sz="18" w:space="0" w:color="auto"/>
              <w:bottom w:val="single" w:sz="4" w:space="0" w:color="auto"/>
              <w:right w:val="single" w:sz="18" w:space="0" w:color="auto"/>
            </w:tcBorders>
            <w:hideMark/>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top w:val="single" w:sz="4" w:space="0" w:color="auto"/>
              <w:left w:val="nil"/>
              <w:bottom w:val="single" w:sz="4" w:space="0" w:color="auto"/>
              <w:right w:val="single" w:sz="4" w:space="0" w:color="auto"/>
            </w:tcBorders>
            <w:vAlign w:val="center"/>
            <w:hideMark/>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Սեփական  կապիտալ</w:t>
            </w:r>
          </w:p>
        </w:tc>
        <w:tc>
          <w:tcPr>
            <w:tcW w:w="2160" w:type="dxa"/>
            <w:tcBorders>
              <w:top w:val="single" w:sz="4" w:space="0" w:color="auto"/>
              <w:left w:val="single" w:sz="4" w:space="0" w:color="auto"/>
              <w:bottom w:val="single" w:sz="4" w:space="0" w:color="auto"/>
              <w:right w:val="single" w:sz="18" w:space="0" w:color="auto"/>
            </w:tcBorders>
            <w:hideMark/>
          </w:tcPr>
          <w:p w:rsidR="0014386B" w:rsidRPr="00E63CD7" w:rsidRDefault="0014386B" w:rsidP="002C3835">
            <w:pPr>
              <w:spacing w:line="276" w:lineRule="auto"/>
              <w:jc w:val="center"/>
              <w:rPr>
                <w:rFonts w:ascii="GHEA Grapalat" w:hAnsi="GHEA Grapalat"/>
                <w:sz w:val="22"/>
                <w:szCs w:val="22"/>
                <w:lang w:val="hy-AM"/>
              </w:rPr>
            </w:pPr>
            <w:r w:rsidRPr="00E63CD7">
              <w:rPr>
                <w:rFonts w:ascii="GHEA Grapalat" w:hAnsi="GHEA Grapalat"/>
                <w:sz w:val="22"/>
                <w:szCs w:val="22"/>
              </w:rPr>
              <w:t>6 219,3</w:t>
            </w:r>
          </w:p>
        </w:tc>
      </w:tr>
      <w:tr w:rsidR="0014386B" w:rsidRPr="00E63CD7" w:rsidTr="002C3835">
        <w:trPr>
          <w:trHeight w:val="150"/>
        </w:trPr>
        <w:tc>
          <w:tcPr>
            <w:tcW w:w="720" w:type="dxa"/>
            <w:tcBorders>
              <w:top w:val="single" w:sz="4" w:space="0" w:color="auto"/>
              <w:left w:val="single" w:sz="18" w:space="0" w:color="auto"/>
              <w:bottom w:val="single" w:sz="4" w:space="0" w:color="auto"/>
              <w:right w:val="single" w:sz="18" w:space="0" w:color="auto"/>
            </w:tcBorders>
            <w:hideMark/>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top w:val="single" w:sz="4" w:space="0" w:color="auto"/>
              <w:left w:val="nil"/>
              <w:bottom w:val="single" w:sz="4" w:space="0" w:color="auto"/>
              <w:right w:val="single" w:sz="4" w:space="0" w:color="auto"/>
            </w:tcBorders>
            <w:vAlign w:val="center"/>
            <w:hideMark/>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 xml:space="preserve">Աշխատել </w:t>
            </w:r>
            <w:r w:rsidRPr="00E63CD7">
              <w:rPr>
                <w:rFonts w:ascii="GHEA Grapalat" w:hAnsi="GHEA Grapalat" w:cs="Sylfaen"/>
                <w:sz w:val="22"/>
                <w:szCs w:val="22"/>
                <w:lang w:val="hy-AM"/>
              </w:rPr>
              <w:t>է</w:t>
            </w:r>
            <w:r w:rsidRPr="00E63CD7">
              <w:rPr>
                <w:rFonts w:ascii="GHEA Grapalat" w:hAnsi="GHEA Grapalat" w:cs="Sylfaen"/>
                <w:sz w:val="22"/>
                <w:szCs w:val="22"/>
              </w:rPr>
              <w:t xml:space="preserve"> շահույթով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top w:val="single" w:sz="4" w:space="0" w:color="auto"/>
              <w:left w:val="single" w:sz="4" w:space="0" w:color="auto"/>
              <w:bottom w:val="single" w:sz="4" w:space="0" w:color="auto"/>
              <w:right w:val="single" w:sz="18" w:space="0" w:color="auto"/>
            </w:tcBorders>
            <w:hideMark/>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ru-RU"/>
              </w:rPr>
            </w:pPr>
            <w:r w:rsidRPr="00E63CD7">
              <w:rPr>
                <w:rFonts w:ascii="GHEA Grapalat" w:hAnsi="GHEA Grapalat"/>
                <w:sz w:val="22"/>
                <w:szCs w:val="22"/>
                <w:lang w:val="ru-RU"/>
              </w:rPr>
              <w:t>1</w:t>
            </w:r>
          </w:p>
        </w:tc>
      </w:tr>
      <w:tr w:rsidR="0014386B" w:rsidRPr="00E63CD7" w:rsidTr="002C3835">
        <w:trPr>
          <w:trHeight w:val="150"/>
        </w:trPr>
        <w:tc>
          <w:tcPr>
            <w:tcW w:w="720" w:type="dxa"/>
            <w:tcBorders>
              <w:top w:val="single" w:sz="4" w:space="0" w:color="auto"/>
              <w:left w:val="single" w:sz="18" w:space="0" w:color="auto"/>
              <w:bottom w:val="single" w:sz="4" w:space="0" w:color="auto"/>
              <w:right w:val="single" w:sz="18" w:space="0" w:color="auto"/>
            </w:tcBorders>
            <w:hideMark/>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lang w:val="ru-RU"/>
              </w:rPr>
              <w:t>3</w:t>
            </w:r>
            <w:r w:rsidRPr="00E63CD7">
              <w:rPr>
                <w:rFonts w:ascii="GHEA Grapalat" w:hAnsi="GHEA Grapalat"/>
                <w:sz w:val="22"/>
                <w:szCs w:val="22"/>
              </w:rPr>
              <w:t>.</w:t>
            </w:r>
          </w:p>
        </w:tc>
        <w:tc>
          <w:tcPr>
            <w:tcW w:w="6840" w:type="dxa"/>
            <w:tcBorders>
              <w:top w:val="single" w:sz="4" w:space="0" w:color="auto"/>
              <w:left w:val="nil"/>
              <w:bottom w:val="single" w:sz="4" w:space="0" w:color="auto"/>
              <w:right w:val="single" w:sz="4" w:space="0" w:color="auto"/>
            </w:tcBorders>
            <w:vAlign w:val="center"/>
            <w:hideMark/>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top w:val="single" w:sz="4" w:space="0" w:color="auto"/>
              <w:left w:val="single" w:sz="4" w:space="0" w:color="auto"/>
              <w:bottom w:val="single" w:sz="4" w:space="0" w:color="auto"/>
              <w:right w:val="single" w:sz="18" w:space="0" w:color="auto"/>
            </w:tcBorders>
            <w:hideMark/>
          </w:tcPr>
          <w:p w:rsidR="0014386B" w:rsidRPr="00E63CD7" w:rsidRDefault="0014386B" w:rsidP="002C3835">
            <w:pPr>
              <w:spacing w:line="276" w:lineRule="auto"/>
              <w:jc w:val="center"/>
              <w:rPr>
                <w:rFonts w:ascii="GHEA Grapalat" w:hAnsi="GHEA Grapalat"/>
                <w:sz w:val="22"/>
                <w:szCs w:val="22"/>
                <w:lang w:val="hy-AM"/>
              </w:rPr>
            </w:pPr>
            <w:r w:rsidRPr="00E63CD7">
              <w:rPr>
                <w:rFonts w:ascii="GHEA Grapalat" w:hAnsi="GHEA Grapalat"/>
                <w:sz w:val="22"/>
                <w:szCs w:val="22"/>
              </w:rPr>
              <w:t>5 845,3</w:t>
            </w:r>
          </w:p>
        </w:tc>
      </w:tr>
      <w:tr w:rsidR="0014386B" w:rsidRPr="00E63CD7" w:rsidTr="002C3835">
        <w:trPr>
          <w:trHeight w:val="1026"/>
        </w:trPr>
        <w:tc>
          <w:tcPr>
            <w:tcW w:w="720" w:type="dxa"/>
            <w:tcBorders>
              <w:top w:val="single" w:sz="4" w:space="0" w:color="auto"/>
              <w:left w:val="single" w:sz="18" w:space="0" w:color="auto"/>
              <w:bottom w:val="single" w:sz="4" w:space="0" w:color="auto"/>
              <w:right w:val="single" w:sz="18" w:space="0" w:color="auto"/>
            </w:tcBorders>
            <w:hideMark/>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4</w:t>
            </w:r>
            <w:r w:rsidRPr="00E63CD7">
              <w:rPr>
                <w:rFonts w:ascii="GHEA Grapalat" w:hAnsi="GHEA Grapalat"/>
                <w:sz w:val="22"/>
                <w:szCs w:val="22"/>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4</w:t>
            </w:r>
            <w:r w:rsidRPr="00E63CD7">
              <w:rPr>
                <w:rFonts w:ascii="GHEA Grapalat" w:hAnsi="GHEA Grapalat"/>
                <w:sz w:val="22"/>
                <w:szCs w:val="22"/>
              </w:rPr>
              <w:t>.1</w:t>
            </w:r>
          </w:p>
        </w:tc>
        <w:tc>
          <w:tcPr>
            <w:tcW w:w="6840" w:type="dxa"/>
            <w:tcBorders>
              <w:top w:val="single" w:sz="4" w:space="0" w:color="auto"/>
              <w:left w:val="nil"/>
              <w:bottom w:val="single" w:sz="4" w:space="0" w:color="auto"/>
              <w:right w:val="single" w:sz="4" w:space="0" w:color="auto"/>
            </w:tcBorders>
            <w:vAlign w:val="center"/>
            <w:hideMark/>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top w:val="single" w:sz="4" w:space="0" w:color="auto"/>
              <w:left w:val="single" w:sz="4" w:space="0" w:color="auto"/>
              <w:bottom w:val="single" w:sz="4" w:space="0" w:color="auto"/>
              <w:right w:val="single" w:sz="18" w:space="0" w:color="auto"/>
            </w:tcBorders>
            <w:hideMark/>
          </w:tcPr>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61 909,7</w:t>
            </w:r>
          </w:p>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48 351,8</w:t>
            </w:r>
          </w:p>
          <w:p w:rsidR="0014386B" w:rsidRPr="00E63CD7" w:rsidRDefault="0014386B" w:rsidP="002C3835">
            <w:pPr>
              <w:spacing w:line="276" w:lineRule="auto"/>
              <w:jc w:val="center"/>
              <w:rPr>
                <w:rFonts w:ascii="GHEA Grapalat" w:hAnsi="GHEA Grapalat"/>
                <w:sz w:val="22"/>
                <w:szCs w:val="22"/>
                <w:lang w:val="hy-AM" w:eastAsia="hy-AM"/>
              </w:rPr>
            </w:pPr>
          </w:p>
        </w:tc>
      </w:tr>
      <w:tr w:rsidR="0014386B" w:rsidRPr="00E63CD7" w:rsidTr="002C3835">
        <w:trPr>
          <w:trHeight w:val="882"/>
        </w:trPr>
        <w:tc>
          <w:tcPr>
            <w:tcW w:w="720" w:type="dxa"/>
            <w:tcBorders>
              <w:top w:val="single" w:sz="4" w:space="0" w:color="auto"/>
              <w:left w:val="single" w:sz="18" w:space="0" w:color="auto"/>
              <w:bottom w:val="single" w:sz="4" w:space="0" w:color="auto"/>
              <w:right w:val="single" w:sz="18" w:space="0" w:color="auto"/>
            </w:tcBorders>
            <w:hideMark/>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5</w:t>
            </w:r>
            <w:r w:rsidRPr="00E63CD7">
              <w:rPr>
                <w:rFonts w:ascii="GHEA Grapalat" w:hAnsi="GHEA Grapalat"/>
                <w:sz w:val="22"/>
                <w:szCs w:val="22"/>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5</w:t>
            </w:r>
            <w:r w:rsidRPr="00E63CD7">
              <w:rPr>
                <w:rFonts w:ascii="GHEA Grapalat" w:hAnsi="GHEA Grapalat"/>
                <w:sz w:val="22"/>
                <w:szCs w:val="22"/>
              </w:rPr>
              <w:t>.1</w:t>
            </w:r>
          </w:p>
        </w:tc>
        <w:tc>
          <w:tcPr>
            <w:tcW w:w="6840" w:type="dxa"/>
            <w:tcBorders>
              <w:top w:val="single" w:sz="4" w:space="0" w:color="auto"/>
              <w:left w:val="nil"/>
              <w:bottom w:val="single" w:sz="4" w:space="0" w:color="auto"/>
              <w:right w:val="single" w:sz="4" w:space="0" w:color="auto"/>
            </w:tcBorders>
            <w:vAlign w:val="center"/>
            <w:hideMark/>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top w:val="single" w:sz="4" w:space="0" w:color="auto"/>
              <w:left w:val="single" w:sz="4" w:space="0" w:color="auto"/>
              <w:bottom w:val="single" w:sz="4" w:space="0" w:color="auto"/>
              <w:right w:val="single" w:sz="18" w:space="0" w:color="auto"/>
            </w:tcBorders>
            <w:hideMark/>
          </w:tcPr>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54 603,1</w:t>
            </w:r>
          </w:p>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28 891,6</w:t>
            </w:r>
          </w:p>
          <w:p w:rsidR="0014386B" w:rsidRPr="00E63CD7" w:rsidRDefault="0014386B" w:rsidP="002C3835">
            <w:pPr>
              <w:spacing w:line="276" w:lineRule="auto"/>
              <w:jc w:val="center"/>
              <w:rPr>
                <w:rFonts w:ascii="GHEA Grapalat" w:hAnsi="GHEA Grapalat"/>
                <w:sz w:val="22"/>
                <w:szCs w:val="22"/>
                <w:lang w:val="hy-AM" w:eastAsia="hy-AM"/>
              </w:rPr>
            </w:pPr>
          </w:p>
        </w:tc>
      </w:tr>
      <w:tr w:rsidR="0014386B" w:rsidRPr="00E63CD7" w:rsidTr="002C3835">
        <w:trPr>
          <w:trHeight w:val="557"/>
        </w:trPr>
        <w:tc>
          <w:tcPr>
            <w:tcW w:w="720" w:type="dxa"/>
            <w:tcBorders>
              <w:top w:val="single" w:sz="4" w:space="0" w:color="auto"/>
              <w:left w:val="single" w:sz="18" w:space="0" w:color="auto"/>
              <w:bottom w:val="single" w:sz="4" w:space="0" w:color="auto"/>
              <w:right w:val="single" w:sz="18" w:space="0" w:color="auto"/>
            </w:tcBorders>
            <w:hideMark/>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6.</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6</w:t>
            </w:r>
            <w:r w:rsidRPr="00E63CD7">
              <w:rPr>
                <w:rFonts w:ascii="GHEA Grapalat" w:hAnsi="GHEA Grapalat"/>
                <w:sz w:val="22"/>
                <w:szCs w:val="22"/>
              </w:rPr>
              <w:t>.1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6</w:t>
            </w:r>
            <w:r w:rsidRPr="00E63CD7">
              <w:rPr>
                <w:rFonts w:ascii="GHEA Grapalat" w:hAnsi="GHEA Grapalat"/>
                <w:sz w:val="22"/>
                <w:szCs w:val="22"/>
              </w:rPr>
              <w:t>.2</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6.3</w:t>
            </w:r>
          </w:p>
        </w:tc>
        <w:tc>
          <w:tcPr>
            <w:tcW w:w="6840" w:type="dxa"/>
            <w:tcBorders>
              <w:top w:val="single" w:sz="4" w:space="0" w:color="auto"/>
              <w:left w:val="nil"/>
              <w:bottom w:val="single" w:sz="4" w:space="0" w:color="auto"/>
              <w:right w:val="single" w:sz="4" w:space="0" w:color="auto"/>
            </w:tcBorders>
            <w:vAlign w:val="center"/>
            <w:hideMark/>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top w:val="single" w:sz="4" w:space="0" w:color="auto"/>
              <w:left w:val="single" w:sz="4" w:space="0" w:color="auto"/>
              <w:bottom w:val="single" w:sz="4" w:space="0" w:color="auto"/>
              <w:right w:val="single" w:sz="18" w:space="0" w:color="auto"/>
            </w:tcBorders>
          </w:tcPr>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507,9</w:t>
            </w:r>
          </w:p>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10,8</w:t>
            </w:r>
          </w:p>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64,1</w:t>
            </w:r>
          </w:p>
          <w:p w:rsidR="0014386B" w:rsidRPr="00E63CD7" w:rsidRDefault="0014386B" w:rsidP="002C3835">
            <w:pPr>
              <w:spacing w:line="276" w:lineRule="auto"/>
              <w:jc w:val="center"/>
              <w:rPr>
                <w:rFonts w:ascii="GHEA Grapalat" w:hAnsi="GHEA Grapalat"/>
                <w:sz w:val="22"/>
                <w:szCs w:val="22"/>
              </w:rPr>
            </w:pPr>
            <w:r w:rsidRPr="00E63CD7">
              <w:rPr>
                <w:rFonts w:ascii="Courier New" w:hAnsi="Courier New" w:cs="Courier New"/>
                <w:sz w:val="22"/>
                <w:szCs w:val="22"/>
              </w:rPr>
              <w:t> </w:t>
            </w:r>
          </w:p>
          <w:p w:rsidR="0014386B" w:rsidRPr="00E63CD7" w:rsidRDefault="0014386B" w:rsidP="002C3835">
            <w:pPr>
              <w:pStyle w:val="a3"/>
              <w:framePr w:hSpace="180" w:wrap="auto" w:vAnchor="text" w:hAnchor="text" w:y="1"/>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trHeight w:val="1289"/>
        </w:trPr>
        <w:tc>
          <w:tcPr>
            <w:tcW w:w="720" w:type="dxa"/>
            <w:tcBorders>
              <w:top w:val="single" w:sz="4" w:space="0" w:color="auto"/>
              <w:left w:val="single" w:sz="18" w:space="0" w:color="auto"/>
              <w:bottom w:val="single" w:sz="4"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lastRenderedPageBreak/>
              <w:t>7.</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7</w:t>
            </w:r>
            <w:r w:rsidRPr="00E63CD7">
              <w:rPr>
                <w:rFonts w:ascii="GHEA Grapalat" w:hAnsi="GHEA Grapalat"/>
                <w:sz w:val="22"/>
                <w:szCs w:val="22"/>
              </w:rPr>
              <w:t>.1</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7</w:t>
            </w:r>
            <w:r w:rsidRPr="00E63CD7">
              <w:rPr>
                <w:rFonts w:ascii="GHEA Grapalat" w:hAnsi="GHEA Grapalat"/>
                <w:sz w:val="22"/>
                <w:szCs w:val="22"/>
              </w:rPr>
              <w:t>.2</w:t>
            </w:r>
          </w:p>
          <w:p w:rsidR="0014386B" w:rsidRPr="00E63CD7" w:rsidRDefault="0014386B" w:rsidP="002C3835">
            <w:pPr>
              <w:pStyle w:val="a3"/>
              <w:tabs>
                <w:tab w:val="clear" w:pos="540"/>
                <w:tab w:val="left" w:pos="720"/>
              </w:tabs>
              <w:jc w:val="center"/>
              <w:rPr>
                <w:rFonts w:ascii="GHEA Grapalat" w:hAnsi="GHEA Grapalat"/>
                <w:sz w:val="22"/>
                <w:szCs w:val="22"/>
                <w:lang w:val="ru-RU"/>
              </w:rPr>
            </w:pPr>
          </w:p>
        </w:tc>
        <w:tc>
          <w:tcPr>
            <w:tcW w:w="6840" w:type="dxa"/>
            <w:tcBorders>
              <w:top w:val="single" w:sz="4" w:space="0" w:color="auto"/>
              <w:left w:val="nil"/>
              <w:bottom w:val="single" w:sz="4" w:space="0" w:color="auto"/>
              <w:right w:val="single" w:sz="4" w:space="0" w:color="auto"/>
            </w:tcBorders>
            <w:vAlign w:val="center"/>
            <w:hideMark/>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top w:val="single" w:sz="4" w:space="0" w:color="auto"/>
              <w:left w:val="single" w:sz="4" w:space="0" w:color="auto"/>
              <w:bottom w:val="single" w:sz="4" w:space="0" w:color="auto"/>
              <w:right w:val="single" w:sz="18" w:space="0" w:color="auto"/>
            </w:tcBorders>
            <w:hideMark/>
          </w:tcPr>
          <w:p w:rsidR="0014386B" w:rsidRPr="00E63CD7" w:rsidRDefault="0014386B" w:rsidP="002C3835">
            <w:pPr>
              <w:spacing w:line="276" w:lineRule="auto"/>
              <w:jc w:val="center"/>
              <w:rPr>
                <w:rFonts w:ascii="GHEA Grapalat" w:hAnsi="GHEA Grapalat"/>
                <w:sz w:val="22"/>
                <w:szCs w:val="22"/>
                <w:lang w:val="hy-AM"/>
              </w:rPr>
            </w:pPr>
          </w:p>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6 515,2</w:t>
            </w:r>
          </w:p>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4 321,4</w:t>
            </w:r>
          </w:p>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1 877,3</w:t>
            </w:r>
          </w:p>
          <w:p w:rsidR="0014386B" w:rsidRPr="00E63CD7" w:rsidRDefault="0014386B" w:rsidP="002C3835">
            <w:pPr>
              <w:spacing w:line="276" w:lineRule="auto"/>
              <w:rPr>
                <w:rFonts w:ascii="GHEA Grapalat" w:hAnsi="GHEA Grapalat"/>
                <w:sz w:val="22"/>
                <w:szCs w:val="22"/>
                <w:lang w:val="hy-AM" w:eastAsia="hy-AM"/>
              </w:rPr>
            </w:pPr>
          </w:p>
          <w:p w:rsidR="0014386B" w:rsidRPr="00E63CD7" w:rsidRDefault="0014386B" w:rsidP="002C3835">
            <w:pPr>
              <w:spacing w:line="276" w:lineRule="auto"/>
              <w:jc w:val="center"/>
              <w:rPr>
                <w:rFonts w:ascii="GHEA Grapalat" w:hAnsi="GHEA Grapalat"/>
                <w:sz w:val="22"/>
                <w:szCs w:val="22"/>
                <w:lang w:val="hy-AM" w:eastAsia="hy-AM"/>
              </w:rPr>
            </w:pPr>
          </w:p>
        </w:tc>
      </w:tr>
      <w:tr w:rsidR="0014386B" w:rsidRPr="00E63CD7" w:rsidTr="002C3835">
        <w:trPr>
          <w:trHeight w:val="1289"/>
        </w:trPr>
        <w:tc>
          <w:tcPr>
            <w:tcW w:w="720" w:type="dxa"/>
            <w:tcBorders>
              <w:top w:val="single" w:sz="4" w:space="0" w:color="auto"/>
              <w:left w:val="single" w:sz="18" w:space="0" w:color="auto"/>
              <w:bottom w:val="single" w:sz="4" w:space="0" w:color="auto"/>
              <w:right w:val="single" w:sz="18" w:space="0" w:color="auto"/>
            </w:tcBorders>
            <w:hideMark/>
          </w:tcPr>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8</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8.1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8.2</w:t>
            </w:r>
          </w:p>
        </w:tc>
        <w:tc>
          <w:tcPr>
            <w:tcW w:w="6840" w:type="dxa"/>
            <w:tcBorders>
              <w:top w:val="single" w:sz="4" w:space="0" w:color="auto"/>
              <w:left w:val="nil"/>
              <w:bottom w:val="single" w:sz="4" w:space="0" w:color="auto"/>
              <w:right w:val="single" w:sz="4" w:space="0" w:color="auto"/>
            </w:tcBorders>
            <w:vAlign w:val="center"/>
            <w:hideMark/>
          </w:tcPr>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14386B" w:rsidRPr="00E63CD7" w:rsidRDefault="0014386B" w:rsidP="002C3835">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top w:val="single" w:sz="4" w:space="0" w:color="auto"/>
              <w:left w:val="single" w:sz="4" w:space="0" w:color="auto"/>
              <w:bottom w:val="single" w:sz="4" w:space="0" w:color="auto"/>
              <w:right w:val="single" w:sz="18" w:space="0" w:color="auto"/>
            </w:tcBorders>
            <w:hideMark/>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en-GB"/>
              </w:rPr>
            </w:pPr>
            <w:r w:rsidRPr="00E63CD7">
              <w:rPr>
                <w:rFonts w:ascii="GHEA Grapalat" w:hAnsi="GHEA Grapalat"/>
                <w:sz w:val="22"/>
                <w:szCs w:val="22"/>
                <w:lang w:val="en-GB"/>
              </w:rPr>
              <w:t>0</w:t>
            </w:r>
          </w:p>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ru-RU"/>
              </w:rPr>
            </w:pPr>
            <w:r w:rsidRPr="00E63CD7">
              <w:rPr>
                <w:rFonts w:ascii="GHEA Grapalat" w:hAnsi="GHEA Grapalat"/>
                <w:sz w:val="22"/>
                <w:szCs w:val="22"/>
                <w:lang w:val="ru-RU"/>
              </w:rPr>
              <w:t>0</w:t>
            </w:r>
          </w:p>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ru-RU"/>
              </w:rPr>
            </w:pPr>
            <w:r w:rsidRPr="00E63CD7">
              <w:rPr>
                <w:rFonts w:ascii="GHEA Grapalat" w:hAnsi="GHEA Grapalat"/>
                <w:sz w:val="22"/>
                <w:szCs w:val="22"/>
                <w:lang w:val="ru-RU"/>
              </w:rPr>
              <w:t>0</w:t>
            </w:r>
          </w:p>
        </w:tc>
      </w:tr>
      <w:tr w:rsidR="0014386B" w:rsidRPr="00E63CD7" w:rsidTr="002C3835">
        <w:trPr>
          <w:trHeight w:val="895"/>
        </w:trPr>
        <w:tc>
          <w:tcPr>
            <w:tcW w:w="720" w:type="dxa"/>
            <w:tcBorders>
              <w:top w:val="single" w:sz="4" w:space="0" w:color="auto"/>
              <w:left w:val="single" w:sz="18" w:space="0" w:color="auto"/>
              <w:bottom w:val="single" w:sz="4" w:space="0" w:color="auto"/>
              <w:right w:val="single" w:sz="18" w:space="0" w:color="auto"/>
            </w:tcBorders>
            <w:hideMark/>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9</w:t>
            </w:r>
            <w:r w:rsidRPr="00E63CD7">
              <w:rPr>
                <w:rFonts w:ascii="GHEA Grapalat" w:hAnsi="GHEA Grapalat"/>
                <w:sz w:val="22"/>
                <w:szCs w:val="22"/>
              </w:rPr>
              <w:t>.</w:t>
            </w:r>
          </w:p>
        </w:tc>
        <w:tc>
          <w:tcPr>
            <w:tcW w:w="6840" w:type="dxa"/>
            <w:tcBorders>
              <w:top w:val="single" w:sz="4" w:space="0" w:color="auto"/>
              <w:left w:val="nil"/>
              <w:bottom w:val="single" w:sz="4" w:space="0" w:color="auto"/>
              <w:right w:val="single" w:sz="4" w:space="0" w:color="auto"/>
            </w:tcBorders>
            <w:vAlign w:val="center"/>
            <w:hideMark/>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top w:val="single" w:sz="4" w:space="0" w:color="auto"/>
              <w:left w:val="single" w:sz="4" w:space="0" w:color="auto"/>
              <w:bottom w:val="single" w:sz="4" w:space="0" w:color="auto"/>
              <w:right w:val="single" w:sz="18" w:space="0" w:color="auto"/>
            </w:tcBorders>
          </w:tcPr>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64,1</w:t>
            </w:r>
          </w:p>
          <w:p w:rsidR="0014386B" w:rsidRPr="00E63CD7" w:rsidRDefault="0014386B" w:rsidP="002C3835">
            <w:pPr>
              <w:spacing w:line="276" w:lineRule="auto"/>
              <w:jc w:val="center"/>
              <w:rPr>
                <w:rFonts w:ascii="GHEA Grapalat" w:hAnsi="GHEA Grapalat"/>
                <w:sz w:val="22"/>
                <w:szCs w:val="22"/>
                <w:lang w:val="hy-AM" w:eastAsia="hy-AM"/>
              </w:rPr>
            </w:pPr>
          </w:p>
          <w:p w:rsidR="0014386B" w:rsidRPr="00E63CD7" w:rsidRDefault="0014386B" w:rsidP="002C3835">
            <w:pPr>
              <w:spacing w:line="276" w:lineRule="auto"/>
              <w:jc w:val="center"/>
              <w:rPr>
                <w:rFonts w:ascii="GHEA Grapalat" w:hAnsi="GHEA Grapalat"/>
                <w:sz w:val="22"/>
                <w:szCs w:val="22"/>
                <w:lang w:val="en-GB"/>
              </w:rPr>
            </w:pPr>
          </w:p>
        </w:tc>
      </w:tr>
    </w:tbl>
    <w:p w:rsidR="0014386B" w:rsidRPr="00E63CD7" w:rsidRDefault="0014386B" w:rsidP="0014386B">
      <w:pPr>
        <w:pStyle w:val="a3"/>
        <w:tabs>
          <w:tab w:val="clear" w:pos="540"/>
          <w:tab w:val="left" w:pos="720"/>
        </w:tabs>
        <w:ind w:right="567"/>
        <w:jc w:val="right"/>
        <w:rPr>
          <w:rFonts w:ascii="GHEA Grapalat" w:hAnsi="GHEA Grapalat" w:cs="Sylfaen"/>
          <w:sz w:val="22"/>
          <w:szCs w:val="22"/>
          <w:lang w:val="ru-RU"/>
        </w:rPr>
      </w:pPr>
      <w:r w:rsidRPr="00E63CD7">
        <w:rPr>
          <w:rFonts w:ascii="GHEA Grapalat" w:hAnsi="GHEA Grapalat"/>
          <w:sz w:val="22"/>
          <w:szCs w:val="22"/>
          <w:lang w:val="ru-RU"/>
        </w:rPr>
        <w:t xml:space="preserve"> </w:t>
      </w:r>
      <w:r w:rsidRPr="00E63CD7">
        <w:rPr>
          <w:rFonts w:ascii="GHEA Grapalat" w:hAnsi="GHEA Grapalat"/>
          <w:sz w:val="22"/>
          <w:szCs w:val="22"/>
          <w:lang w:val="ru-RU"/>
        </w:rPr>
        <w:tab/>
        <w:t xml:space="preserve"> </w:t>
      </w:r>
      <w:r w:rsidRPr="00E63CD7">
        <w:rPr>
          <w:rFonts w:ascii="GHEA Grapalat" w:hAnsi="GHEA Grapalat"/>
          <w:sz w:val="22"/>
          <w:szCs w:val="22"/>
          <w:lang w:val="ru-RU"/>
        </w:rPr>
        <w:tab/>
      </w:r>
      <w:r w:rsidRPr="00E63CD7">
        <w:rPr>
          <w:rFonts w:ascii="GHEA Grapalat" w:hAnsi="GHEA Grapalat"/>
          <w:sz w:val="22"/>
          <w:szCs w:val="22"/>
          <w:lang w:val="ru-RU"/>
        </w:rPr>
        <w:tab/>
      </w:r>
      <w:r w:rsidRPr="00E63CD7">
        <w:rPr>
          <w:rFonts w:ascii="GHEA Grapalat" w:hAnsi="GHEA Grapalat"/>
          <w:sz w:val="22"/>
          <w:szCs w:val="22"/>
          <w:lang w:val="ru-RU"/>
        </w:rPr>
        <w:tab/>
      </w:r>
      <w:r w:rsidRPr="00E63CD7">
        <w:rPr>
          <w:rFonts w:ascii="GHEA Grapalat" w:hAnsi="GHEA Grapalat"/>
          <w:sz w:val="22"/>
          <w:szCs w:val="22"/>
          <w:lang w:val="ru-RU"/>
        </w:rPr>
        <w:tab/>
      </w:r>
      <w:r w:rsidRPr="00E63CD7">
        <w:rPr>
          <w:rFonts w:ascii="GHEA Grapalat" w:hAnsi="GHEA Grapalat"/>
          <w:sz w:val="22"/>
          <w:szCs w:val="22"/>
          <w:lang w:val="ru-RU"/>
        </w:rPr>
        <w:tab/>
      </w:r>
    </w:p>
    <w:p w:rsidR="0014386B" w:rsidRPr="00E63CD7" w:rsidRDefault="0014386B" w:rsidP="0014386B">
      <w:pPr>
        <w:pStyle w:val="a3"/>
        <w:ind w:firstLine="426"/>
        <w:rPr>
          <w:rFonts w:ascii="GHEA Grapalat" w:hAnsi="GHEA Grapalat" w:cs="Sylfaen"/>
          <w:sz w:val="22"/>
          <w:szCs w:val="22"/>
          <w:lang w:val="ru-RU"/>
        </w:rPr>
      </w:pPr>
      <w:r w:rsidRPr="00E63CD7">
        <w:rPr>
          <w:rFonts w:ascii="GHEA Grapalat" w:hAnsi="GHEA Grapalat" w:cs="Sylfaen"/>
          <w:sz w:val="22"/>
          <w:szCs w:val="22"/>
          <w:lang w:val="ru-RU"/>
        </w:rPr>
        <w:t xml:space="preserve">14.4 </w:t>
      </w:r>
      <w:r w:rsidRPr="00E63CD7">
        <w:rPr>
          <w:rFonts w:ascii="GHEA Grapalat" w:hAnsi="GHEA Grapalat" w:cs="Sylfaen"/>
          <w:sz w:val="22"/>
          <w:szCs w:val="22"/>
        </w:rPr>
        <w:t>Առևտրային</w:t>
      </w:r>
      <w:r w:rsidRPr="00E63CD7">
        <w:rPr>
          <w:rFonts w:ascii="GHEA Grapalat" w:hAnsi="GHEA Grapalat" w:cs="Sylfaen"/>
          <w:sz w:val="22"/>
          <w:szCs w:val="22"/>
          <w:lang w:val="ru-RU"/>
        </w:rPr>
        <w:t xml:space="preserve"> </w:t>
      </w:r>
      <w:r w:rsidRPr="00E63CD7">
        <w:rPr>
          <w:rFonts w:ascii="GHEA Grapalat" w:hAnsi="GHEA Grapalat" w:cs="Sylfaen"/>
          <w:sz w:val="22"/>
          <w:szCs w:val="22"/>
        </w:rPr>
        <w:t>կազմակերպության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պետական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բաժնեմասի</w:t>
      </w:r>
      <w:r w:rsidRPr="00E63CD7">
        <w:rPr>
          <w:rFonts w:ascii="GHEA Grapalat" w:hAnsi="GHEA Grapalat" w:cs="Sylfaen"/>
          <w:sz w:val="22"/>
          <w:szCs w:val="22"/>
          <w:lang w:val="ru-RU"/>
        </w:rPr>
        <w:t xml:space="preserve"> </w:t>
      </w:r>
      <w:r w:rsidRPr="00E63CD7">
        <w:rPr>
          <w:rFonts w:ascii="GHEA Grapalat" w:hAnsi="GHEA Grapalat" w:cs="Sylfaen"/>
          <w:sz w:val="22"/>
          <w:szCs w:val="22"/>
        </w:rPr>
        <w:t>կառավարման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արդյունավետության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գնահատումն</w:t>
      </w:r>
      <w:r w:rsidRPr="00E63CD7">
        <w:rPr>
          <w:rFonts w:ascii="GHEA Grapalat" w:hAnsi="GHEA Grapalat" w:cs="Sylfaen"/>
          <w:sz w:val="22"/>
          <w:szCs w:val="22"/>
          <w:lang w:val="ru-RU"/>
        </w:rPr>
        <w:t xml:space="preserve"> </w:t>
      </w:r>
      <w:r w:rsidRPr="00E63CD7">
        <w:rPr>
          <w:rFonts w:ascii="GHEA Grapalat" w:hAnsi="GHEA Grapalat" w:cs="Sylfaen"/>
          <w:sz w:val="22"/>
          <w:szCs w:val="22"/>
        </w:rPr>
        <w:t>ըստ</w:t>
      </w:r>
      <w:r w:rsidRPr="00E63CD7">
        <w:rPr>
          <w:rFonts w:ascii="GHEA Grapalat" w:hAnsi="GHEA Grapalat" w:cs="Sylfaen"/>
          <w:sz w:val="22"/>
          <w:szCs w:val="22"/>
          <w:lang w:val="ru-RU"/>
        </w:rPr>
        <w:t xml:space="preserve"> </w:t>
      </w:r>
      <w:r w:rsidRPr="00E63CD7">
        <w:rPr>
          <w:rFonts w:ascii="GHEA Grapalat" w:hAnsi="GHEA Grapalat" w:cs="Sylfaen"/>
          <w:sz w:val="22"/>
          <w:szCs w:val="22"/>
        </w:rPr>
        <w:t>պրակտիկայում</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ընդունված</w:t>
      </w:r>
      <w:r w:rsidRPr="00E63CD7">
        <w:rPr>
          <w:rFonts w:ascii="GHEA Grapalat" w:hAnsi="GHEA Grapalat" w:cs="Sylfaen"/>
          <w:sz w:val="22"/>
          <w:szCs w:val="22"/>
          <w:lang w:val="ru-RU"/>
        </w:rPr>
        <w:t xml:space="preserve"> </w:t>
      </w:r>
      <w:r w:rsidRPr="00E63CD7">
        <w:rPr>
          <w:rFonts w:ascii="GHEA Grapalat" w:hAnsi="GHEA Grapalat" w:cs="Sylfaen"/>
          <w:sz w:val="22"/>
          <w:szCs w:val="22"/>
        </w:rPr>
        <w:t>թույլատրելի</w:t>
      </w:r>
      <w:r w:rsidRPr="00E63CD7">
        <w:rPr>
          <w:rFonts w:ascii="GHEA Grapalat" w:hAnsi="GHEA Grapalat" w:cs="Sylfaen"/>
          <w:sz w:val="22"/>
          <w:szCs w:val="22"/>
          <w:lang w:val="ru-RU"/>
        </w:rPr>
        <w:t xml:space="preserve"> </w:t>
      </w:r>
      <w:r w:rsidRPr="00E63CD7">
        <w:rPr>
          <w:rFonts w:ascii="GHEA Grapalat" w:hAnsi="GHEA Grapalat" w:cs="Sylfaen"/>
          <w:sz w:val="22"/>
          <w:szCs w:val="22"/>
        </w:rPr>
        <w:t>սահմանային</w:t>
      </w:r>
      <w:r w:rsidRPr="00E63CD7">
        <w:rPr>
          <w:rFonts w:ascii="GHEA Grapalat" w:hAnsi="GHEA Grapalat" w:cs="Sylfaen"/>
          <w:sz w:val="22"/>
          <w:szCs w:val="22"/>
          <w:lang w:val="ru-RU"/>
        </w:rPr>
        <w:t xml:space="preserve"> </w:t>
      </w:r>
      <w:r w:rsidRPr="00E63CD7">
        <w:rPr>
          <w:rFonts w:ascii="GHEA Grapalat" w:hAnsi="GHEA Grapalat" w:cs="Sylfaen"/>
          <w:sz w:val="22"/>
          <w:szCs w:val="22"/>
        </w:rPr>
        <w:t>նորմաների</w:t>
      </w:r>
      <w:r w:rsidRPr="00E63CD7">
        <w:rPr>
          <w:rFonts w:ascii="GHEA Grapalat" w:hAnsi="GHEA Grapalat" w:cs="Sylfaen"/>
          <w:sz w:val="22"/>
          <w:szCs w:val="22"/>
          <w:lang w:val="ru-RU"/>
        </w:rPr>
        <w:t>.</w:t>
      </w:r>
    </w:p>
    <w:p w:rsidR="0014386B" w:rsidRPr="00E63CD7" w:rsidRDefault="0014386B" w:rsidP="0014386B">
      <w:pPr>
        <w:pStyle w:val="a3"/>
        <w:ind w:firstLine="426"/>
        <w:rPr>
          <w:rFonts w:ascii="GHEA Grapalat" w:hAnsi="GHEA Grapalat"/>
          <w:sz w:val="22"/>
          <w:szCs w:val="22"/>
          <w:lang w:val="hy-AM"/>
        </w:rPr>
      </w:pPr>
      <w:r w:rsidRPr="00E63CD7">
        <w:rPr>
          <w:rFonts w:ascii="GHEA Grapalat" w:hAnsi="GHEA Grapalat" w:cs="Sylfaen"/>
          <w:sz w:val="22"/>
          <w:szCs w:val="22"/>
          <w:lang w:val="ru-RU"/>
        </w:rPr>
        <w:t>1</w:t>
      </w:r>
      <w:r w:rsidRPr="00E63CD7">
        <w:rPr>
          <w:rFonts w:ascii="GHEA Grapalat" w:hAnsi="GHEA Grapalat" w:cs="Sylfaen"/>
          <w:sz w:val="22"/>
          <w:szCs w:val="22"/>
          <w:lang w:val="hy-AM"/>
        </w:rPr>
        <w:t>.</w:t>
      </w:r>
      <w:r w:rsidRPr="00E63CD7">
        <w:rPr>
          <w:rFonts w:ascii="GHEA Grapalat" w:hAnsi="GHEA Grapalat"/>
          <w:sz w:val="22"/>
          <w:szCs w:val="22"/>
          <w:lang w:val="ru-RU"/>
        </w:rPr>
        <w:t xml:space="preserve"> </w:t>
      </w:r>
      <w:r w:rsidRPr="00E63CD7">
        <w:rPr>
          <w:rFonts w:ascii="GHEA Grapalat" w:hAnsi="GHEA Grapalat" w:cs="Sylfaen"/>
          <w:sz w:val="22"/>
          <w:szCs w:val="22"/>
          <w:lang w:val="ru-RU"/>
        </w:rPr>
        <w:t>201</w:t>
      </w:r>
      <w:r w:rsidRPr="00E63CD7">
        <w:rPr>
          <w:rFonts w:ascii="GHEA Grapalat" w:hAnsi="GHEA Grapalat" w:cs="Sylfaen"/>
          <w:sz w:val="22"/>
          <w:szCs w:val="22"/>
          <w:lang w:val="hy-AM"/>
        </w:rPr>
        <w:t>9</w:t>
      </w:r>
      <w:r w:rsidRPr="00E63CD7">
        <w:rPr>
          <w:rFonts w:ascii="GHEA Grapalat" w:hAnsi="GHEA Grapalat" w:cs="Sylfaen"/>
          <w:sz w:val="22"/>
          <w:szCs w:val="22"/>
        </w:rPr>
        <w:t>թ</w:t>
      </w:r>
      <w:r w:rsidRPr="00E63CD7">
        <w:rPr>
          <w:rFonts w:ascii="GHEA Grapalat" w:hAnsi="GHEA Grapalat" w:cs="Sylfaen"/>
          <w:sz w:val="22"/>
          <w:szCs w:val="22"/>
          <w:lang w:val="ru-RU"/>
        </w:rPr>
        <w:t>.-</w:t>
      </w:r>
      <w:r w:rsidRPr="00E63CD7">
        <w:rPr>
          <w:rFonts w:ascii="GHEA Grapalat" w:hAnsi="GHEA Grapalat" w:cs="Sylfaen"/>
          <w:sz w:val="22"/>
          <w:szCs w:val="22"/>
        </w:rPr>
        <w:t>ի</w:t>
      </w:r>
      <w:r w:rsidRPr="00E63CD7">
        <w:rPr>
          <w:rFonts w:ascii="GHEA Grapalat" w:hAnsi="GHEA Grapalat" w:cs="Sylfaen"/>
          <w:sz w:val="22"/>
          <w:szCs w:val="22"/>
          <w:lang w:val="ru-RU"/>
        </w:rPr>
        <w:t xml:space="preserve"> </w:t>
      </w:r>
      <w:r w:rsidRPr="00E63CD7">
        <w:rPr>
          <w:rFonts w:ascii="GHEA Grapalat" w:hAnsi="GHEA Grapalat" w:cs="Sylfaen"/>
          <w:sz w:val="22"/>
          <w:szCs w:val="22"/>
          <w:lang w:val="hy-AM"/>
        </w:rPr>
        <w:t xml:space="preserve">տարեկան </w:t>
      </w:r>
      <w:r w:rsidRPr="00E63CD7">
        <w:rPr>
          <w:rFonts w:ascii="GHEA Grapalat" w:hAnsi="GHEA Grapalat" w:cs="Sylfaen"/>
          <w:sz w:val="22"/>
          <w:szCs w:val="22"/>
          <w:lang w:val="ru-RU"/>
        </w:rPr>
        <w:t xml:space="preserve">տվյալներով </w:t>
      </w:r>
      <w:r w:rsidRPr="00E63CD7">
        <w:rPr>
          <w:rFonts w:ascii="GHEA Grapalat" w:hAnsi="GHEA Grapalat"/>
          <w:sz w:val="22"/>
          <w:szCs w:val="22"/>
          <w:lang w:val="hy-AM"/>
        </w:rPr>
        <w:t>«02 շաբաթաթերթ» ՓԲԸ-</w:t>
      </w:r>
      <w:r w:rsidRPr="00E63CD7">
        <w:rPr>
          <w:rFonts w:ascii="GHEA Grapalat" w:hAnsi="GHEA Grapalat"/>
          <w:sz w:val="22"/>
          <w:szCs w:val="22"/>
          <w:lang w:val="en-GB"/>
        </w:rPr>
        <w:t>ն</w:t>
      </w:r>
      <w:r w:rsidRPr="00E63CD7">
        <w:rPr>
          <w:rFonts w:ascii="GHEA Grapalat" w:hAnsi="GHEA Grapalat" w:cs="Sylfaen"/>
          <w:sz w:val="22"/>
          <w:szCs w:val="22"/>
          <w:lang w:val="hy-AM"/>
        </w:rPr>
        <w:t xml:space="preserve">, ինչպես նախորդ տարիներին, </w:t>
      </w:r>
      <w:r w:rsidRPr="00E63CD7">
        <w:rPr>
          <w:rFonts w:ascii="GHEA Grapalat" w:hAnsi="GHEA Grapalat" w:cs="Sylfaen"/>
          <w:sz w:val="22"/>
          <w:szCs w:val="22"/>
        </w:rPr>
        <w:t>դարձյալ</w:t>
      </w:r>
      <w:r w:rsidRPr="00E63CD7">
        <w:rPr>
          <w:rFonts w:ascii="GHEA Grapalat" w:hAnsi="GHEA Grapalat" w:cs="Sylfaen"/>
          <w:sz w:val="22"/>
          <w:szCs w:val="22"/>
          <w:lang w:val="ru-RU"/>
        </w:rPr>
        <w:t xml:space="preserve"> </w:t>
      </w:r>
      <w:r w:rsidRPr="00E63CD7">
        <w:rPr>
          <w:rFonts w:ascii="GHEA Grapalat" w:hAnsi="GHEA Grapalat" w:cs="Sylfaen"/>
          <w:sz w:val="22"/>
          <w:szCs w:val="22"/>
        </w:rPr>
        <w:t>աշխատել</w:t>
      </w:r>
      <w:r w:rsidRPr="00E63CD7">
        <w:rPr>
          <w:rFonts w:ascii="GHEA Grapalat" w:hAnsi="GHEA Grapalat" w:cs="Sylfaen"/>
          <w:sz w:val="22"/>
          <w:szCs w:val="22"/>
          <w:lang w:val="ru-RU"/>
        </w:rPr>
        <w:t xml:space="preserve"> </w:t>
      </w:r>
      <w:r w:rsidRPr="00E63CD7">
        <w:rPr>
          <w:rFonts w:ascii="GHEA Grapalat" w:hAnsi="GHEA Grapalat" w:cs="Sylfaen"/>
          <w:sz w:val="22"/>
          <w:szCs w:val="22"/>
        </w:rPr>
        <w:t>է</w:t>
      </w:r>
      <w:r w:rsidRPr="00E63CD7">
        <w:rPr>
          <w:rFonts w:ascii="GHEA Grapalat" w:hAnsi="GHEA Grapalat"/>
          <w:sz w:val="22"/>
          <w:szCs w:val="22"/>
          <w:lang w:val="ru-RU"/>
        </w:rPr>
        <w:t xml:space="preserve"> շահո</w:t>
      </w:r>
      <w:r w:rsidRPr="00E63CD7">
        <w:rPr>
          <w:rFonts w:ascii="GHEA Grapalat" w:hAnsi="GHEA Grapalat"/>
          <w:sz w:val="22"/>
          <w:szCs w:val="22"/>
          <w:lang w:val="hy-AM"/>
        </w:rPr>
        <w:t>ւյթով:</w:t>
      </w:r>
    </w:p>
    <w:p w:rsidR="0014386B" w:rsidRPr="00E63CD7" w:rsidRDefault="0014386B" w:rsidP="0014386B">
      <w:pPr>
        <w:spacing w:line="360" w:lineRule="auto"/>
        <w:ind w:firstLine="426"/>
        <w:jc w:val="both"/>
        <w:rPr>
          <w:rFonts w:ascii="GHEA Grapalat" w:hAnsi="GHEA Grapalat"/>
          <w:sz w:val="22"/>
          <w:szCs w:val="22"/>
          <w:lang w:val="hy-AM"/>
        </w:rPr>
      </w:pPr>
      <w:r w:rsidRPr="00E63CD7">
        <w:rPr>
          <w:rFonts w:ascii="GHEA Grapalat" w:hAnsi="GHEA Grapalat"/>
          <w:sz w:val="22"/>
          <w:szCs w:val="22"/>
          <w:lang w:val="hy-AM"/>
        </w:rPr>
        <w:t xml:space="preserve">2. </w:t>
      </w:r>
      <w:r w:rsidRPr="00E63CD7">
        <w:rPr>
          <w:rFonts w:ascii="GHEA Grapalat" w:hAnsi="GHEA Grapalat" w:cs="Sylfaen"/>
          <w:sz w:val="22"/>
          <w:szCs w:val="22"/>
          <w:lang w:val="hy-AM" w:eastAsia="en-US"/>
        </w:rPr>
        <w:t>Բացարձակ իրացվելիության գործակիցը ցույց է տալիս կազմակերպության առավել իրացվելի ակտիվներով ընթացիկ պարտավորությունների մարման աստիճանը: Ցուցանիշն ը</w:t>
      </w:r>
      <w:r w:rsidRPr="00E63CD7">
        <w:rPr>
          <w:rFonts w:ascii="GHEA Grapalat" w:hAnsi="GHEA Grapalat" w:cs="Sylfaen"/>
          <w:sz w:val="22"/>
          <w:szCs w:val="22"/>
          <w:lang w:val="hy-AM"/>
        </w:rPr>
        <w:t>ն</w:t>
      </w:r>
      <w:r w:rsidRPr="00E63CD7">
        <w:rPr>
          <w:rFonts w:ascii="GHEA Grapalat" w:hAnsi="GHEA Grapalat" w:cs="Sylfaen"/>
          <w:sz w:val="22"/>
          <w:szCs w:val="22"/>
          <w:lang w:val="hy-AM" w:eastAsia="en-US"/>
        </w:rPr>
        <w:t>կերության մոտ գերազանցում է թույլատրելի սահմանային նորմային, ընկերությունում առկա է դրամական միջոցների որոշակի կուտակում:</w:t>
      </w:r>
    </w:p>
    <w:p w:rsidR="0014386B" w:rsidRPr="00E63CD7" w:rsidRDefault="0014386B" w:rsidP="0014386B">
      <w:pPr>
        <w:spacing w:line="360" w:lineRule="auto"/>
        <w:ind w:firstLine="426"/>
        <w:jc w:val="both"/>
        <w:rPr>
          <w:rFonts w:ascii="GHEA Grapalat" w:hAnsi="GHEA Grapalat" w:cs="Sylfaen"/>
          <w:sz w:val="22"/>
          <w:szCs w:val="22"/>
          <w:lang w:val="hy-AM"/>
        </w:rPr>
      </w:pPr>
      <w:r w:rsidRPr="00E63CD7">
        <w:rPr>
          <w:rFonts w:ascii="GHEA Grapalat" w:hAnsi="GHEA Grapalat"/>
          <w:sz w:val="22"/>
          <w:szCs w:val="22"/>
          <w:lang w:val="hy-AM"/>
        </w:rPr>
        <w:t xml:space="preserve">3. </w:t>
      </w:r>
      <w:r w:rsidRPr="00E63CD7">
        <w:rPr>
          <w:rFonts w:ascii="GHEA Grapalat" w:hAnsi="GHEA Grapalat" w:cs="Sylfaen"/>
          <w:sz w:val="22"/>
          <w:szCs w:val="22"/>
          <w:lang w:val="hy-AM"/>
        </w:rPr>
        <w:t>Սեփական շրջանառու միջոցներով ապահովվածության գործակիցը ցածր է պրակտիկայում ընդունված սահմանային նորմայից, որը խոսում է ընկերության շրջանառու միջոցների ձևավորմանը սեփական կապիտալի մասնակցության ցածր աստիճանի մասին: Վերլուծության</w:t>
      </w:r>
      <w:r w:rsidRPr="00E63CD7">
        <w:rPr>
          <w:rFonts w:ascii="GHEA Grapalat" w:hAnsi="GHEA Grapalat"/>
          <w:sz w:val="22"/>
          <w:szCs w:val="22"/>
          <w:lang w:val="hy-AM"/>
        </w:rPr>
        <w:t xml:space="preserve"> ենթարկված մյուս ցուցանիշները` իրացվելիության ընդհանուր գործակիցը, ֆինանսական անկախության, պարտավորությունների և սեփական կապիտալի հարաբերակցության գործակիցները համապատասխանում են ֆինանսական վերլուծության պրակտիկայում ընդունված թույլատրելի սահմանային նորմաներին: </w:t>
      </w:r>
    </w:p>
    <w:p w:rsidR="0014386B" w:rsidRPr="00E63CD7" w:rsidRDefault="0014386B" w:rsidP="0014386B">
      <w:pPr>
        <w:spacing w:line="360" w:lineRule="auto"/>
        <w:ind w:firstLine="426"/>
        <w:jc w:val="both"/>
        <w:rPr>
          <w:rFonts w:ascii="GHEA Grapalat" w:hAnsi="GHEA Grapalat" w:cs="Sylfaen"/>
          <w:sz w:val="22"/>
          <w:szCs w:val="22"/>
          <w:lang w:val="hy-AM"/>
        </w:rPr>
      </w:pPr>
      <w:r w:rsidRPr="00E63CD7">
        <w:rPr>
          <w:rFonts w:ascii="GHEA Grapalat" w:hAnsi="GHEA Grapalat" w:cs="Sylfaen"/>
          <w:sz w:val="22"/>
          <w:szCs w:val="22"/>
          <w:lang w:val="hy-AM"/>
        </w:rPr>
        <w:t>4 Ներդրման գործակիցը ցույց է տալիս սեփական կապիտալի արտադրական ներդրումների ծածկման աստիճանը։ Ընկերության մոտ գործակիցը բարձր է և հավասար 29.336, սակայն նախորդ տարվա համեմատ նվազել է ավելի քան երկու անգամ։</w:t>
      </w:r>
    </w:p>
    <w:p w:rsidR="0014386B" w:rsidRPr="00E63CD7" w:rsidRDefault="0014386B" w:rsidP="0014386B">
      <w:pPr>
        <w:spacing w:line="360" w:lineRule="auto"/>
        <w:ind w:firstLine="426"/>
        <w:jc w:val="both"/>
        <w:rPr>
          <w:rFonts w:ascii="GHEA Grapalat" w:hAnsi="GHEA Grapalat"/>
          <w:sz w:val="22"/>
          <w:szCs w:val="22"/>
          <w:lang w:val="hy-AM"/>
        </w:rPr>
      </w:pPr>
      <w:r w:rsidRPr="00E63CD7">
        <w:rPr>
          <w:rFonts w:ascii="GHEA Grapalat" w:hAnsi="GHEA Grapalat"/>
          <w:sz w:val="22"/>
          <w:szCs w:val="22"/>
          <w:lang w:val="hy-AM"/>
        </w:rPr>
        <w:t xml:space="preserve">5. </w:t>
      </w:r>
      <w:r w:rsidRPr="00E63CD7">
        <w:rPr>
          <w:rFonts w:ascii="GHEA Grapalat" w:hAnsi="GHEA Grapalat" w:cs="Sylfaen"/>
          <w:sz w:val="22"/>
          <w:szCs w:val="22"/>
          <w:lang w:val="hy-AM"/>
        </w:rPr>
        <w:t>Ակտիվների շրջանառելիության և ընթացիկ ակտրվների շրջանառելիության գործակիցները գործարար ակտիվությունը բնութագրող ցուցանիշ են:</w:t>
      </w:r>
      <w:r w:rsidRPr="00E63CD7">
        <w:rPr>
          <w:rFonts w:ascii="GHEA Grapalat" w:hAnsi="GHEA Grapalat"/>
          <w:sz w:val="22"/>
          <w:szCs w:val="22"/>
          <w:lang w:val="hy-AM"/>
        </w:rPr>
        <w:t xml:space="preserve"> Ակտիվների շրջանառելիության գործակիցը բնութագրում է ընկերության բոլոր միջոցների շրջապտույտի արագությունն՝ անկախ դրանց </w:t>
      </w:r>
      <w:r w:rsidRPr="00E63CD7">
        <w:rPr>
          <w:rFonts w:ascii="GHEA Grapalat" w:hAnsi="GHEA Grapalat"/>
          <w:sz w:val="22"/>
          <w:szCs w:val="22"/>
          <w:lang w:val="hy-AM"/>
        </w:rPr>
        <w:lastRenderedPageBreak/>
        <w:t>ձևավորման աղբյուրից և որքան մեծ է այս ցուցանիշն, այնքան արդյունավետորեն են օգտագործվում ակտիվները:</w:t>
      </w:r>
      <w:r w:rsidRPr="00E63CD7">
        <w:rPr>
          <w:rFonts w:ascii="GHEA Grapalat" w:hAnsi="GHEA Grapalat" w:cs="Sylfaen"/>
          <w:sz w:val="22"/>
          <w:szCs w:val="22"/>
          <w:lang w:val="hy-AM"/>
        </w:rPr>
        <w:t xml:space="preserve"> Ընկերության մոտ </w:t>
      </w:r>
      <w:r w:rsidRPr="00E63CD7">
        <w:rPr>
          <w:rFonts w:ascii="GHEA Grapalat" w:hAnsi="GHEA Grapalat" w:cs="Sylfaen"/>
          <w:sz w:val="22"/>
          <w:szCs w:val="22"/>
          <w:lang w:val="hy-AM" w:eastAsia="en-US"/>
        </w:rPr>
        <w:t xml:space="preserve">գործակիցը հավասար է 3.788-ի: </w:t>
      </w:r>
    </w:p>
    <w:p w:rsidR="0014386B" w:rsidRPr="00E63CD7" w:rsidRDefault="0014386B" w:rsidP="0014386B">
      <w:pPr>
        <w:pStyle w:val="a3"/>
        <w:ind w:firstLine="426"/>
        <w:rPr>
          <w:rFonts w:ascii="GHEA Grapalat" w:hAnsi="GHEA Grapalat" w:cs="Sylfaen"/>
          <w:sz w:val="22"/>
          <w:szCs w:val="22"/>
          <w:lang w:val="hy-AM"/>
        </w:rPr>
      </w:pPr>
      <w:r w:rsidRPr="00E63CD7">
        <w:rPr>
          <w:rFonts w:ascii="GHEA Grapalat" w:hAnsi="GHEA Grapalat" w:cs="Sylfaen"/>
          <w:sz w:val="22"/>
          <w:szCs w:val="22"/>
          <w:lang w:val="hy-AM"/>
        </w:rPr>
        <w:t>6. Ակտիվների շահութաբերության գործակիցը բնութագրում է կառավարման արդյունավետությունը և ցույց է տալիս միավոր ակտիվների հաշվով շահույթի մեծությունը, գործակիցը բավականին բարձր է և հավասար է 36.24: Շահութաբերության հետ կապված մնացած ցուցանիշները ընկերության մոտ նույնպես բարձր են:</w:t>
      </w:r>
    </w:p>
    <w:p w:rsidR="0014386B" w:rsidRPr="00E63CD7" w:rsidRDefault="0014386B" w:rsidP="0014386B">
      <w:pPr>
        <w:spacing w:line="360" w:lineRule="auto"/>
        <w:ind w:firstLine="426"/>
        <w:jc w:val="both"/>
        <w:rPr>
          <w:rFonts w:ascii="GHEA Grapalat" w:hAnsi="GHEA Grapalat"/>
          <w:sz w:val="22"/>
          <w:szCs w:val="22"/>
          <w:lang w:val="hy-AM"/>
        </w:rPr>
      </w:pPr>
      <w:r w:rsidRPr="00E63CD7">
        <w:rPr>
          <w:rFonts w:ascii="GHEA Grapalat" w:hAnsi="GHEA Grapalat" w:cs="Sylfaen"/>
          <w:sz w:val="22"/>
          <w:szCs w:val="22"/>
          <w:lang w:val="hy-AM"/>
        </w:rPr>
        <w:t>7.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ընկերությունում եկամուտները հիմնականում ձևավորվել են հիմնական գործունեությունից:</w:t>
      </w:r>
    </w:p>
    <w:p w:rsidR="0014386B" w:rsidRPr="00E63CD7" w:rsidRDefault="0014386B" w:rsidP="0014386B">
      <w:pPr>
        <w:spacing w:line="360" w:lineRule="auto"/>
        <w:ind w:firstLine="426"/>
        <w:rPr>
          <w:rFonts w:ascii="GHEA Grapalat" w:hAnsi="GHEA Grapalat" w:cs="Sylfaen"/>
          <w:sz w:val="22"/>
          <w:szCs w:val="22"/>
          <w:lang w:val="hy-AM"/>
        </w:rPr>
      </w:pPr>
      <w:r w:rsidRPr="00E63CD7">
        <w:rPr>
          <w:rFonts w:ascii="GHEA Grapalat" w:hAnsi="GHEA Grapalat" w:cs="Sylfaen"/>
          <w:sz w:val="22"/>
          <w:szCs w:val="22"/>
          <w:lang w:val="hy-AM"/>
        </w:rPr>
        <w:t>14.5  Եզրակացություն</w:t>
      </w:r>
    </w:p>
    <w:p w:rsidR="0014386B" w:rsidRPr="00E63CD7" w:rsidRDefault="0014386B" w:rsidP="0014386B">
      <w:pPr>
        <w:pStyle w:val="a3"/>
        <w:tabs>
          <w:tab w:val="left" w:pos="0"/>
        </w:tabs>
        <w:ind w:firstLine="426"/>
        <w:rPr>
          <w:rFonts w:ascii="GHEA Grapalat" w:hAnsi="GHEA Grapalat" w:cs="Sylfaen"/>
          <w:sz w:val="22"/>
          <w:szCs w:val="22"/>
          <w:lang w:val="hy-AM"/>
        </w:rPr>
      </w:pPr>
      <w:r w:rsidRPr="00E63CD7">
        <w:rPr>
          <w:rFonts w:ascii="GHEA Grapalat" w:hAnsi="GHEA Grapalat" w:cs="Sylfaen"/>
          <w:sz w:val="22"/>
          <w:szCs w:val="22"/>
          <w:lang w:val="hy-AM"/>
        </w:rPr>
        <w:tab/>
        <w:t xml:space="preserve">2019թ. տարեկան տվյալներով ՀՀ Ոստիկանության ենթակայության </w:t>
      </w:r>
      <w:r w:rsidRPr="00E63CD7">
        <w:rPr>
          <w:rFonts w:ascii="GHEA Grapalat" w:hAnsi="GHEA Grapalat"/>
          <w:sz w:val="22"/>
          <w:szCs w:val="22"/>
          <w:lang w:val="hy-AM"/>
        </w:rPr>
        <w:t>«02 շաբաթաթերթ» ՓԲԸ-ի</w:t>
      </w:r>
      <w:r w:rsidRPr="00E63CD7">
        <w:rPr>
          <w:rFonts w:ascii="GHEA Grapalat" w:hAnsi="GHEA Grapalat" w:cs="Sylfaen"/>
          <w:sz w:val="22"/>
          <w:szCs w:val="22"/>
          <w:lang w:val="hy-AM"/>
        </w:rPr>
        <w:t xml:space="preserve"> մոտ նկատվել է ֆինանսատնտեսական վիճակի որոշակի վատթարացում, ընկերությունը հաշվետու տարում չնայած աշխատել է շահույթով, սակայն զուտ </w:t>
      </w:r>
      <w:r w:rsidRPr="00E63CD7">
        <w:rPr>
          <w:rFonts w:ascii="GHEA Grapalat" w:hAnsi="GHEA Grapalat"/>
          <w:sz w:val="22"/>
          <w:szCs w:val="22"/>
          <w:lang w:val="hy-AM"/>
        </w:rPr>
        <w:t xml:space="preserve">շահույթը նախորդ տարվա նկատմամբ նվազել է 1 345,7 հազ. դրամով և կազմել 5845,3 հազ. դրամ, </w:t>
      </w:r>
      <w:r w:rsidRPr="00E63CD7">
        <w:rPr>
          <w:rFonts w:ascii="GHEA Grapalat" w:hAnsi="GHEA Grapalat" w:cs="Sylfaen"/>
          <w:sz w:val="22"/>
          <w:szCs w:val="22"/>
          <w:lang w:val="hy-AM"/>
        </w:rPr>
        <w:t>իսկ կուտակված շահույթը նվազել է 10</w:t>
      </w:r>
      <w:r w:rsidRPr="00E63CD7">
        <w:rPr>
          <w:rFonts w:ascii="Courier New" w:hAnsi="Courier New" w:cs="Courier New"/>
          <w:sz w:val="22"/>
          <w:szCs w:val="22"/>
          <w:lang w:val="hy-AM"/>
        </w:rPr>
        <w:t> </w:t>
      </w:r>
      <w:r w:rsidRPr="00E63CD7">
        <w:rPr>
          <w:rFonts w:ascii="GHEA Grapalat" w:hAnsi="GHEA Grapalat" w:cs="Sylfaen"/>
          <w:sz w:val="22"/>
          <w:szCs w:val="22"/>
          <w:lang w:val="hy-AM"/>
        </w:rPr>
        <w:t>311,0 հազ. դրամով և կազմել է 5</w:t>
      </w:r>
      <w:r w:rsidRPr="00E63CD7">
        <w:rPr>
          <w:rFonts w:ascii="Courier New" w:hAnsi="Courier New" w:cs="Courier New"/>
          <w:sz w:val="22"/>
          <w:szCs w:val="22"/>
          <w:lang w:val="hy-AM"/>
        </w:rPr>
        <w:t> </w:t>
      </w:r>
      <w:r w:rsidRPr="00E63CD7">
        <w:rPr>
          <w:rFonts w:ascii="GHEA Grapalat" w:hAnsi="GHEA Grapalat" w:cs="Sylfaen"/>
          <w:sz w:val="22"/>
          <w:szCs w:val="22"/>
          <w:lang w:val="hy-AM"/>
        </w:rPr>
        <w:t xml:space="preserve">907,3 հազ. դրամ։ </w:t>
      </w:r>
    </w:p>
    <w:p w:rsidR="0014386B" w:rsidRPr="00E63CD7" w:rsidRDefault="0014386B" w:rsidP="0014386B">
      <w:pPr>
        <w:pStyle w:val="a3"/>
        <w:tabs>
          <w:tab w:val="num" w:pos="-5220"/>
        </w:tabs>
        <w:ind w:firstLine="426"/>
        <w:rPr>
          <w:rFonts w:ascii="GHEA Grapalat" w:hAnsi="GHEA Grapalat"/>
          <w:sz w:val="22"/>
          <w:szCs w:val="22"/>
          <w:lang w:val="hy-AM"/>
        </w:rPr>
      </w:pPr>
    </w:p>
    <w:p w:rsidR="0014386B" w:rsidRPr="00E63CD7" w:rsidRDefault="0014386B" w:rsidP="0014386B">
      <w:pPr>
        <w:pStyle w:val="a3"/>
        <w:tabs>
          <w:tab w:val="clear" w:pos="540"/>
          <w:tab w:val="left" w:pos="708"/>
        </w:tabs>
        <w:jc w:val="center"/>
        <w:rPr>
          <w:rFonts w:ascii="GHEA Grapalat" w:hAnsi="GHEA Grapalat"/>
          <w:b/>
          <w:sz w:val="22"/>
          <w:szCs w:val="22"/>
          <w:lang w:val="hy-AM"/>
        </w:rPr>
      </w:pPr>
    </w:p>
    <w:p w:rsidR="0014386B" w:rsidRPr="00E63CD7" w:rsidRDefault="0014386B" w:rsidP="0014386B">
      <w:pPr>
        <w:pStyle w:val="a3"/>
        <w:rPr>
          <w:rFonts w:ascii="GHEA Grapalat" w:hAnsi="GHEA Grapalat"/>
          <w:sz w:val="22"/>
          <w:lang w:val="hy-AM"/>
        </w:rPr>
      </w:pPr>
    </w:p>
    <w:p w:rsidR="0014386B" w:rsidRPr="00E63CD7" w:rsidRDefault="0014386B" w:rsidP="0014386B">
      <w:pPr>
        <w:pStyle w:val="a3"/>
        <w:tabs>
          <w:tab w:val="clear" w:pos="540"/>
          <w:tab w:val="left" w:pos="720"/>
        </w:tabs>
        <w:ind w:left="360"/>
        <w:jc w:val="center"/>
        <w:rPr>
          <w:rFonts w:ascii="GHEA Grapalat" w:hAnsi="GHEA Grapalat"/>
          <w:b/>
          <w:sz w:val="22"/>
          <w:u w:val="single"/>
          <w:lang w:val="hy-AM"/>
        </w:rPr>
      </w:pPr>
    </w:p>
    <w:p w:rsidR="0014386B" w:rsidRPr="00E63CD7" w:rsidRDefault="0014386B" w:rsidP="0014386B">
      <w:pPr>
        <w:pStyle w:val="a3"/>
        <w:tabs>
          <w:tab w:val="clear" w:pos="540"/>
          <w:tab w:val="left" w:pos="720"/>
        </w:tabs>
        <w:rPr>
          <w:rFonts w:ascii="GHEA Grapalat" w:hAnsi="GHEA Grapalat"/>
          <w:b/>
          <w:sz w:val="22"/>
          <w:u w:val="single"/>
          <w:lang w:val="hy-AM"/>
        </w:rPr>
      </w:pPr>
    </w:p>
    <w:p w:rsidR="0014386B" w:rsidRPr="00E63CD7" w:rsidRDefault="0014386B" w:rsidP="0014386B">
      <w:pPr>
        <w:pStyle w:val="a3"/>
        <w:tabs>
          <w:tab w:val="clear" w:pos="540"/>
          <w:tab w:val="left" w:pos="720"/>
        </w:tabs>
        <w:ind w:left="360"/>
        <w:jc w:val="center"/>
        <w:rPr>
          <w:rFonts w:ascii="GHEA Grapalat" w:hAnsi="GHEA Grapalat"/>
          <w:b/>
          <w:sz w:val="22"/>
          <w:u w:val="single"/>
          <w:lang w:val="hy-AM"/>
        </w:rPr>
      </w:pPr>
    </w:p>
    <w:p w:rsidR="0014386B" w:rsidRPr="00E63CD7" w:rsidRDefault="0014386B" w:rsidP="0014386B">
      <w:pPr>
        <w:pStyle w:val="a3"/>
        <w:tabs>
          <w:tab w:val="clear" w:pos="540"/>
          <w:tab w:val="left" w:pos="720"/>
        </w:tabs>
        <w:ind w:left="360"/>
        <w:jc w:val="center"/>
        <w:rPr>
          <w:rFonts w:ascii="GHEA Grapalat" w:hAnsi="GHEA Grapalat" w:cs="Sylfaen"/>
          <w:b/>
          <w:sz w:val="22"/>
          <w:u w:val="single"/>
          <w:lang w:val="hy-AM"/>
        </w:rPr>
      </w:pPr>
      <w:r w:rsidRPr="00E63CD7">
        <w:rPr>
          <w:rFonts w:ascii="GHEA Grapalat" w:hAnsi="GHEA Grapalat"/>
          <w:b/>
          <w:sz w:val="22"/>
          <w:u w:val="single"/>
          <w:lang w:val="hy-AM"/>
        </w:rPr>
        <w:t xml:space="preserve">15.  </w:t>
      </w:r>
      <w:r w:rsidRPr="00E63CD7">
        <w:rPr>
          <w:rFonts w:ascii="GHEA Grapalat" w:hAnsi="GHEA Grapalat" w:cs="Sylfaen"/>
          <w:b/>
          <w:sz w:val="22"/>
          <w:u w:val="single"/>
          <w:lang w:val="hy-AM"/>
        </w:rPr>
        <w:t>ՀՀ  ԱՐՄԱՎԻՐԻ ՄԱՐԶՊԵՏԱՐԱՆ</w:t>
      </w:r>
    </w:p>
    <w:p w:rsidR="0014386B" w:rsidRPr="00E63CD7" w:rsidRDefault="0014386B" w:rsidP="0014386B">
      <w:pPr>
        <w:pStyle w:val="a3"/>
        <w:tabs>
          <w:tab w:val="clear" w:pos="540"/>
          <w:tab w:val="left" w:pos="720"/>
        </w:tabs>
        <w:ind w:left="360"/>
        <w:jc w:val="center"/>
        <w:rPr>
          <w:rFonts w:ascii="GHEA Grapalat" w:hAnsi="GHEA Grapalat"/>
          <w:b/>
          <w:sz w:val="22"/>
          <w:u w:val="single"/>
          <w:lang w:val="hy-AM"/>
        </w:rPr>
      </w:pPr>
    </w:p>
    <w:p w:rsidR="0014386B" w:rsidRPr="00E63CD7" w:rsidRDefault="0014386B" w:rsidP="0014386B">
      <w:pPr>
        <w:pStyle w:val="a3"/>
        <w:tabs>
          <w:tab w:val="clear" w:pos="540"/>
          <w:tab w:val="left" w:pos="720"/>
        </w:tabs>
        <w:ind w:firstLine="630"/>
        <w:rPr>
          <w:rFonts w:ascii="GHEA Grapalat" w:hAnsi="GHEA Grapalat"/>
          <w:sz w:val="22"/>
          <w:szCs w:val="22"/>
          <w:lang w:val="hy-AM"/>
        </w:rPr>
      </w:pPr>
      <w:r w:rsidRPr="00E63CD7">
        <w:rPr>
          <w:rFonts w:ascii="GHEA Grapalat" w:hAnsi="GHEA Grapalat"/>
          <w:sz w:val="22"/>
          <w:szCs w:val="22"/>
          <w:lang w:val="hy-AM"/>
        </w:rPr>
        <w:t>15.1 Մարզպետարանի ենթակայությամբ 2019թ.-ի տարեկան տվյալներով առկա են թվով 6 պետական մասնակցությամբ առևտրային կազմակերպություններ` նախորդ տարվա նկատմամբ քանակը մնացել է անփոփոխ։</w:t>
      </w:r>
    </w:p>
    <w:p w:rsidR="0014386B" w:rsidRPr="00E63CD7" w:rsidRDefault="0014386B" w:rsidP="0014386B">
      <w:pPr>
        <w:pStyle w:val="a3"/>
        <w:tabs>
          <w:tab w:val="clear" w:pos="540"/>
          <w:tab w:val="left" w:pos="720"/>
        </w:tabs>
        <w:ind w:firstLine="630"/>
        <w:rPr>
          <w:rFonts w:ascii="GHEA Grapalat" w:hAnsi="GHEA Grapalat"/>
          <w:sz w:val="22"/>
          <w:szCs w:val="22"/>
          <w:lang w:val="hy-AM"/>
        </w:rPr>
      </w:pPr>
      <w:r w:rsidRPr="00E63CD7">
        <w:rPr>
          <w:rFonts w:ascii="GHEA Grapalat" w:hAnsi="GHEA Grapalat"/>
          <w:sz w:val="22"/>
          <w:szCs w:val="22"/>
          <w:lang w:val="hy-AM"/>
        </w:rPr>
        <w:t xml:space="preserve">15.2 Կազմակերպություններում աշխատողների ընդհանուր թիվը կազմում է 1307 աշխատող՝  նախորդ տարվա համեմատ քանակն ավելացել է 5-ով:  </w:t>
      </w:r>
    </w:p>
    <w:p w:rsidR="0014386B" w:rsidRPr="00E63CD7" w:rsidRDefault="0014386B" w:rsidP="0014386B">
      <w:pPr>
        <w:pStyle w:val="a3"/>
        <w:tabs>
          <w:tab w:val="num" w:pos="-5220"/>
        </w:tabs>
        <w:ind w:firstLine="630"/>
        <w:rPr>
          <w:rFonts w:ascii="GHEA Grapalat" w:hAnsi="GHEA Grapalat"/>
          <w:sz w:val="22"/>
          <w:szCs w:val="22"/>
          <w:lang w:val="hy-AM"/>
        </w:rPr>
      </w:pPr>
      <w:r w:rsidRPr="00E63CD7">
        <w:rPr>
          <w:rFonts w:ascii="GHEA Grapalat" w:hAnsi="GHEA Grapalat"/>
          <w:sz w:val="22"/>
          <w:szCs w:val="22"/>
          <w:lang w:val="hy-AM"/>
        </w:rPr>
        <w:t xml:space="preserve">15.3 </w:t>
      </w:r>
      <w:r w:rsidRPr="00E63CD7">
        <w:rPr>
          <w:rFonts w:ascii="GHEA Grapalat" w:hAnsi="GHEA Grapalat" w:cs="Sylfaen"/>
          <w:sz w:val="22"/>
          <w:szCs w:val="22"/>
          <w:lang w:val="hy-AM"/>
        </w:rPr>
        <w:t>Առևտրային կազմակերպությունների ֆինանսատնտեսական գործունեության ամփոփ</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արդյունքներն այսպիսին են.</w:t>
      </w:r>
      <w:r w:rsidRPr="00E63CD7">
        <w:rPr>
          <w:rFonts w:ascii="GHEA Grapalat" w:hAnsi="GHEA Grapalat"/>
          <w:i/>
          <w:iCs/>
          <w:sz w:val="22"/>
          <w:szCs w:val="22"/>
          <w:lang w:val="hy-AM"/>
        </w:rPr>
        <w:t xml:space="preserve">                                                           </w:t>
      </w:r>
    </w:p>
    <w:p w:rsidR="0014386B" w:rsidRPr="00E63CD7" w:rsidRDefault="0014386B" w:rsidP="0014386B">
      <w:pPr>
        <w:pStyle w:val="a3"/>
        <w:tabs>
          <w:tab w:val="num" w:pos="-5220"/>
        </w:tabs>
        <w:jc w:val="right"/>
        <w:rPr>
          <w:rFonts w:ascii="GHEA Grapalat" w:hAnsi="GHEA Grapalat"/>
          <w:sz w:val="22"/>
          <w:szCs w:val="22"/>
        </w:rPr>
      </w:pPr>
      <w:r w:rsidRPr="00E63CD7">
        <w:rPr>
          <w:rFonts w:ascii="GHEA Grapalat" w:hAnsi="GHEA Grapalat"/>
          <w:i/>
          <w:iCs/>
          <w:sz w:val="22"/>
          <w:szCs w:val="22"/>
          <w:lang w:val="hy-AM"/>
        </w:rPr>
        <w:t xml:space="preserve">  </w:t>
      </w:r>
      <w:r w:rsidRPr="00E63CD7">
        <w:rPr>
          <w:rFonts w:ascii="GHEA Grapalat" w:hAnsi="GHEA Grapalat"/>
          <w:i/>
          <w:iCs/>
          <w:sz w:val="22"/>
          <w:szCs w:val="22"/>
        </w:rPr>
        <w:t>(</w:t>
      </w:r>
      <w:r w:rsidRPr="00E63CD7">
        <w:rPr>
          <w:rFonts w:ascii="GHEA Grapalat" w:hAnsi="GHEA Grapalat" w:cs="Sylfaen"/>
          <w:i/>
          <w:iCs/>
          <w:sz w:val="22"/>
          <w:szCs w:val="22"/>
        </w:rPr>
        <w:t>հազ. դրամ)</w:t>
      </w:r>
      <w:r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14386B" w:rsidRPr="00E63CD7" w:rsidTr="002C3835">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lastRenderedPageBreak/>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14386B" w:rsidRPr="00E63CD7" w:rsidRDefault="0014386B" w:rsidP="002C3835">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14386B" w:rsidRPr="00E63CD7" w:rsidRDefault="0014386B" w:rsidP="002C3835">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Սեփական  կապիտալ</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lang w:val="hy-AM"/>
              </w:rPr>
            </w:pPr>
            <w:r w:rsidRPr="00E63CD7">
              <w:rPr>
                <w:rFonts w:ascii="GHEA Grapalat" w:hAnsi="GHEA Grapalat"/>
                <w:bCs/>
                <w:sz w:val="22"/>
                <w:szCs w:val="22"/>
              </w:rPr>
              <w:t>1 127 366,3</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Աշխատել են շահույթով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6</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3.</w:t>
            </w:r>
          </w:p>
        </w:tc>
        <w:tc>
          <w:tcPr>
            <w:tcW w:w="6840" w:type="dxa"/>
            <w:tcBorders>
              <w:left w:val="nil"/>
            </w:tcBorders>
            <w:vAlign w:val="center"/>
          </w:tcPr>
          <w:p w:rsidR="0014386B" w:rsidRPr="00E63CD7" w:rsidRDefault="0014386B" w:rsidP="002C3835">
            <w:pPr>
              <w:pStyle w:val="a3"/>
              <w:tabs>
                <w:tab w:val="clear" w:pos="540"/>
                <w:tab w:val="left" w:pos="720"/>
              </w:tabs>
              <w:ind w:right="-338"/>
              <w:rPr>
                <w:rFonts w:ascii="GHEA Grapalat" w:hAnsi="GHEA Grapalat" w:cs="Sylfaen"/>
                <w:sz w:val="22"/>
                <w:szCs w:val="22"/>
              </w:rPr>
            </w:pPr>
            <w:r w:rsidRPr="00E63CD7">
              <w:rPr>
                <w:rFonts w:ascii="GHEA Grapalat" w:hAnsi="GHEA Grapalat" w:cs="Sylfaen"/>
                <w:sz w:val="22"/>
                <w:szCs w:val="22"/>
              </w:rPr>
              <w:t>Աշ</w:t>
            </w:r>
            <w:r w:rsidRPr="00E63CD7">
              <w:rPr>
                <w:rFonts w:ascii="GHEA Grapalat" w:hAnsi="GHEA Grapalat" w:cs="Sylfaen"/>
                <w:sz w:val="22"/>
                <w:szCs w:val="22"/>
                <w:lang w:val="ru-RU"/>
              </w:rPr>
              <w:t>խ</w:t>
            </w:r>
            <w:r w:rsidRPr="00E63CD7">
              <w:rPr>
                <w:rFonts w:ascii="GHEA Grapalat" w:hAnsi="GHEA Grapalat" w:cs="Sylfaen"/>
                <w:sz w:val="22"/>
                <w:szCs w:val="22"/>
              </w:rPr>
              <w:t>ատել են վնասով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Շահույթ (վնաս) չեն ձևավորել (</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14386B" w:rsidRPr="00E63CD7" w:rsidRDefault="0014386B" w:rsidP="002C3835">
            <w:pPr>
              <w:jc w:val="center"/>
              <w:rPr>
                <w:rFonts w:ascii="GHEA Grapalat" w:hAnsi="GHEA Grapalat"/>
                <w:bCs/>
                <w:sz w:val="22"/>
                <w:szCs w:val="22"/>
                <w:lang w:val="hy-AM"/>
              </w:rPr>
            </w:pPr>
            <w:r w:rsidRPr="00E63CD7">
              <w:rPr>
                <w:rFonts w:ascii="GHEA Grapalat" w:hAnsi="GHEA Grapalat"/>
                <w:bCs/>
                <w:sz w:val="22"/>
                <w:szCs w:val="22"/>
              </w:rPr>
              <w:t>76 085,1</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14386B" w:rsidRPr="00E63CD7" w:rsidRDefault="0014386B" w:rsidP="002C3835">
            <w:pPr>
              <w:pStyle w:val="a5"/>
              <w:spacing w:line="360" w:lineRule="auto"/>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14386B" w:rsidRPr="00E63CD7" w:rsidRDefault="0014386B" w:rsidP="002C3835">
            <w:pPr>
              <w:pStyle w:val="a5"/>
              <w:spacing w:line="276" w:lineRule="auto"/>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trHeight w:val="1026"/>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3 245 503,2</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3 070 226,0</w:t>
            </w:r>
          </w:p>
          <w:p w:rsidR="0014386B" w:rsidRPr="00E63CD7" w:rsidRDefault="0014386B" w:rsidP="002C3835">
            <w:pPr>
              <w:spacing w:line="276" w:lineRule="auto"/>
              <w:jc w:val="center"/>
              <w:rPr>
                <w:rFonts w:ascii="GHEA Grapalat" w:hAnsi="GHEA Grapalat"/>
                <w:bCs/>
                <w:sz w:val="22"/>
                <w:szCs w:val="22"/>
                <w:lang w:val="hy-AM"/>
              </w:rPr>
            </w:pPr>
          </w:p>
        </w:tc>
      </w:tr>
      <w:tr w:rsidR="0014386B" w:rsidRPr="00E63CD7" w:rsidTr="002C3835">
        <w:trPr>
          <w:trHeight w:val="882"/>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3 167 235,4</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3 123 454,0</w:t>
            </w:r>
          </w:p>
          <w:p w:rsidR="0014386B" w:rsidRPr="00E63CD7" w:rsidRDefault="0014386B" w:rsidP="002C3835">
            <w:pPr>
              <w:spacing w:line="276" w:lineRule="auto"/>
              <w:jc w:val="center"/>
              <w:rPr>
                <w:rFonts w:ascii="GHEA Grapalat" w:hAnsi="GHEA Grapalat"/>
                <w:bCs/>
                <w:sz w:val="22"/>
                <w:szCs w:val="22"/>
                <w:lang w:val="hy-AM"/>
              </w:rPr>
            </w:pPr>
          </w:p>
        </w:tc>
      </w:tr>
      <w:tr w:rsidR="0014386B" w:rsidRPr="00E63CD7" w:rsidTr="002C3835">
        <w:trPr>
          <w:trHeight w:val="557"/>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158 095,0</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89 643,4</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14 879,0</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18 580,5</w:t>
            </w:r>
          </w:p>
          <w:p w:rsidR="0014386B" w:rsidRPr="00E63CD7" w:rsidRDefault="0014386B" w:rsidP="002C3835">
            <w:pPr>
              <w:spacing w:line="276" w:lineRule="auto"/>
              <w:jc w:val="center"/>
              <w:rPr>
                <w:rFonts w:ascii="GHEA Grapalat" w:hAnsi="GHEA Grapalat"/>
                <w:bCs/>
                <w:sz w:val="22"/>
                <w:szCs w:val="22"/>
                <w:lang w:val="hy-AM"/>
              </w:rPr>
            </w:pP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10.2</w:t>
            </w:r>
          </w:p>
          <w:p w:rsidR="0014386B" w:rsidRPr="00E63CD7" w:rsidRDefault="0014386B" w:rsidP="002C3835">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451 826,9</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54 809,1</w:t>
            </w:r>
          </w:p>
          <w:p w:rsidR="0014386B" w:rsidRPr="00E63CD7" w:rsidRDefault="0014386B" w:rsidP="002C3835">
            <w:pPr>
              <w:spacing w:line="276" w:lineRule="auto"/>
              <w:jc w:val="center"/>
              <w:rPr>
                <w:rFonts w:ascii="GHEA Grapalat" w:hAnsi="GHEA Grapalat"/>
                <w:bCs/>
                <w:sz w:val="22"/>
                <w:szCs w:val="22"/>
                <w:lang w:val="hy-AM"/>
              </w:rPr>
            </w:pPr>
            <w:r w:rsidRPr="00E63CD7">
              <w:rPr>
                <w:rFonts w:ascii="GHEA Grapalat" w:hAnsi="GHEA Grapalat"/>
                <w:bCs/>
                <w:sz w:val="22"/>
                <w:szCs w:val="22"/>
              </w:rPr>
              <w:t>62 048,9</w:t>
            </w: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14386B" w:rsidRPr="00E63CD7" w:rsidRDefault="0014386B" w:rsidP="002C3835">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2 127 133,7</w:t>
            </w:r>
          </w:p>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ru-RU"/>
              </w:rPr>
            </w:pPr>
            <w:r w:rsidRPr="00E63CD7">
              <w:rPr>
                <w:rFonts w:ascii="GHEA Grapalat" w:hAnsi="GHEA Grapalat"/>
                <w:sz w:val="22"/>
                <w:szCs w:val="22"/>
                <w:lang w:val="ru-RU"/>
              </w:rPr>
              <w:t>0</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2 096 600,3</w:t>
            </w:r>
          </w:p>
          <w:p w:rsidR="0014386B" w:rsidRPr="00E63CD7" w:rsidRDefault="0014386B" w:rsidP="002C3835">
            <w:pPr>
              <w:spacing w:line="276" w:lineRule="auto"/>
              <w:rPr>
                <w:rFonts w:ascii="GHEA Grapalat" w:hAnsi="GHEA Grapalat"/>
                <w:bCs/>
                <w:sz w:val="22"/>
                <w:szCs w:val="22"/>
                <w:lang w:val="hy-AM"/>
              </w:rPr>
            </w:pPr>
          </w:p>
        </w:tc>
      </w:tr>
      <w:tr w:rsidR="0014386B" w:rsidRPr="00E63CD7" w:rsidTr="002C3835">
        <w:trPr>
          <w:trHeight w:val="895"/>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lang w:val="hy-AM"/>
              </w:rPr>
            </w:pPr>
            <w:r w:rsidRPr="00E63CD7">
              <w:rPr>
                <w:rFonts w:ascii="GHEA Grapalat" w:hAnsi="GHEA Grapalat"/>
                <w:bCs/>
                <w:sz w:val="22"/>
                <w:szCs w:val="22"/>
              </w:rPr>
              <w:t>3</w:t>
            </w:r>
            <w:r w:rsidRPr="00E63CD7">
              <w:rPr>
                <w:rFonts w:ascii="Courier New" w:hAnsi="Courier New" w:cs="Courier New"/>
                <w:bCs/>
                <w:sz w:val="22"/>
                <w:szCs w:val="22"/>
              </w:rPr>
              <w:t> </w:t>
            </w:r>
            <w:r w:rsidRPr="00E63CD7">
              <w:rPr>
                <w:rFonts w:ascii="GHEA Grapalat" w:hAnsi="GHEA Grapalat"/>
                <w:bCs/>
                <w:sz w:val="22"/>
                <w:szCs w:val="22"/>
              </w:rPr>
              <w:t>070</w:t>
            </w:r>
            <w:r w:rsidRPr="00E63CD7">
              <w:rPr>
                <w:rFonts w:ascii="Courier New" w:hAnsi="Courier New" w:cs="Courier New"/>
                <w:bCs/>
                <w:sz w:val="22"/>
                <w:szCs w:val="22"/>
              </w:rPr>
              <w:t> </w:t>
            </w:r>
            <w:r w:rsidRPr="00E63CD7">
              <w:rPr>
                <w:rFonts w:ascii="GHEA Grapalat" w:hAnsi="GHEA Grapalat"/>
                <w:bCs/>
                <w:sz w:val="22"/>
                <w:szCs w:val="22"/>
              </w:rPr>
              <w:t>226,0</w:t>
            </w:r>
          </w:p>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ru-RU"/>
              </w:rPr>
            </w:pPr>
          </w:p>
        </w:tc>
      </w:tr>
    </w:tbl>
    <w:p w:rsidR="0014386B" w:rsidRPr="00E63CD7" w:rsidRDefault="0014386B" w:rsidP="0014386B">
      <w:pPr>
        <w:pStyle w:val="a3"/>
        <w:tabs>
          <w:tab w:val="num" w:pos="-5220"/>
        </w:tabs>
        <w:rPr>
          <w:rFonts w:ascii="GHEA Grapalat" w:hAnsi="GHEA Grapalat"/>
          <w:i/>
          <w:iCs/>
          <w:sz w:val="22"/>
          <w:szCs w:val="22"/>
          <w:lang w:val="hy-AM"/>
        </w:rPr>
      </w:pPr>
      <w:r w:rsidRPr="00E63CD7">
        <w:rPr>
          <w:rFonts w:ascii="GHEA Grapalat" w:hAnsi="GHEA Grapalat"/>
          <w:i/>
          <w:iCs/>
          <w:sz w:val="22"/>
          <w:szCs w:val="22"/>
          <w:lang w:val="hy-AM"/>
        </w:rPr>
        <w:t xml:space="preserve">                            </w:t>
      </w:r>
    </w:p>
    <w:p w:rsidR="0014386B" w:rsidRPr="00E63CD7" w:rsidRDefault="0014386B" w:rsidP="0014386B">
      <w:pPr>
        <w:pStyle w:val="a3"/>
        <w:rPr>
          <w:rFonts w:ascii="GHEA Grapalat" w:hAnsi="GHEA Grapalat"/>
          <w:sz w:val="22"/>
          <w:szCs w:val="22"/>
          <w:lang w:val="hy-AM"/>
        </w:rPr>
      </w:pPr>
      <w:r w:rsidRPr="00E63CD7">
        <w:rPr>
          <w:rFonts w:ascii="GHEA Grapalat" w:hAnsi="GHEA Grapalat"/>
          <w:sz w:val="22"/>
          <w:szCs w:val="22"/>
          <w:lang w:val="hy-AM"/>
        </w:rPr>
        <w:tab/>
        <w:t xml:space="preserve">15.4 </w:t>
      </w:r>
      <w:r w:rsidRPr="00E63CD7">
        <w:rPr>
          <w:rFonts w:ascii="GHEA Grapalat" w:hAnsi="GHEA Grapalat" w:cs="Sylfaen"/>
          <w:sz w:val="22"/>
          <w:szCs w:val="22"/>
          <w:lang w:val="hy-AM"/>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E63CD7">
        <w:rPr>
          <w:rFonts w:ascii="GHEA Grapalat" w:hAnsi="GHEA Grapalat"/>
          <w:sz w:val="22"/>
          <w:szCs w:val="22"/>
          <w:lang w:val="hy-AM"/>
        </w:rPr>
        <w:tab/>
        <w:t xml:space="preserve"> </w:t>
      </w:r>
    </w:p>
    <w:p w:rsidR="0014386B" w:rsidRPr="00E63CD7" w:rsidRDefault="0014386B" w:rsidP="0014386B">
      <w:pPr>
        <w:pStyle w:val="a3"/>
        <w:rPr>
          <w:rFonts w:ascii="GHEA Grapalat" w:hAnsi="GHEA Grapalat"/>
          <w:sz w:val="22"/>
          <w:szCs w:val="22"/>
          <w:lang w:val="hy-AM"/>
        </w:rPr>
      </w:pPr>
    </w:p>
    <w:p w:rsidR="0014386B" w:rsidRPr="00E63CD7" w:rsidRDefault="0014386B" w:rsidP="0014386B">
      <w:pPr>
        <w:spacing w:line="360" w:lineRule="auto"/>
        <w:jc w:val="right"/>
        <w:rPr>
          <w:rFonts w:ascii="GHEA Grapalat" w:hAnsi="GHEA Grapalat"/>
          <w:sz w:val="22"/>
          <w:szCs w:val="22"/>
          <w:lang w:val="en-US"/>
        </w:rPr>
      </w:pPr>
      <w:r w:rsidRPr="00E63CD7">
        <w:rPr>
          <w:rFonts w:ascii="GHEA Grapalat" w:hAnsi="GHEA Grapalat"/>
          <w:sz w:val="22"/>
          <w:szCs w:val="22"/>
        </w:rPr>
        <w:lastRenderedPageBreak/>
        <w:t>201</w:t>
      </w:r>
      <w:r w:rsidRPr="00E63CD7">
        <w:rPr>
          <w:rFonts w:ascii="GHEA Grapalat" w:hAnsi="GHEA Grapalat"/>
          <w:sz w:val="22"/>
          <w:szCs w:val="22"/>
          <w:lang w:val="en-US"/>
        </w:rPr>
        <w:t>9</w:t>
      </w:r>
      <w:r w:rsidRPr="00E63CD7">
        <w:rPr>
          <w:rFonts w:ascii="GHEA Grapalat" w:hAnsi="GHEA Grapalat" w:cs="Sylfaen"/>
          <w:sz w:val="22"/>
          <w:szCs w:val="22"/>
        </w:rPr>
        <w:t xml:space="preserve">թ. </w:t>
      </w:r>
      <w:r w:rsidRPr="00E63CD7">
        <w:rPr>
          <w:rFonts w:ascii="GHEA Grapalat" w:hAnsi="GHEA Grapalat" w:cs="Sylfaen"/>
          <w:sz w:val="22"/>
          <w:szCs w:val="22"/>
          <w:lang w:val="en-US"/>
        </w:rPr>
        <w:t>տարեկան</w:t>
      </w:r>
    </w:p>
    <w:p w:rsidR="0014386B" w:rsidRPr="00E63CD7" w:rsidRDefault="0014386B" w:rsidP="0014386B">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14386B" w:rsidRPr="00E63CD7" w:rsidTr="002C3835">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Համակարգի ընկերությունների թիվը</w:t>
            </w:r>
            <w:r w:rsidRPr="00E63CD7">
              <w:rPr>
                <w:rFonts w:ascii="GHEA Grapalat" w:hAnsi="GHEA Grapalat"/>
                <w:sz w:val="22"/>
                <w:szCs w:val="22"/>
              </w:rPr>
              <w:t xml:space="preserve"> </w:t>
            </w:r>
          </w:p>
        </w:tc>
      </w:tr>
      <w:tr w:rsidR="0014386B" w:rsidRPr="00E63CD7" w:rsidTr="002C3835">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թույլատրելի սահմանային նորմաներին բավարարող</w:t>
            </w:r>
            <w:r w:rsidRPr="00E63CD7">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սահմանային նորմաներից շեղվող</w:t>
            </w:r>
          </w:p>
        </w:tc>
      </w:tr>
      <w:tr w:rsidR="0014386B" w:rsidRPr="00E63CD7" w:rsidTr="002C3835">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w:t>
            </w:r>
            <w:r w:rsidRPr="00E63CD7">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Նորմաներից  բարձր</w:t>
            </w:r>
          </w:p>
        </w:tc>
      </w:tr>
      <w:tr w:rsidR="0014386B" w:rsidRPr="00E63CD7" w:rsidTr="002C3835">
        <w:trPr>
          <w:cantSplit/>
          <w:jc w:val="center"/>
        </w:trPr>
        <w:tc>
          <w:tcPr>
            <w:tcW w:w="4140" w:type="dxa"/>
            <w:tcBorders>
              <w:top w:val="single" w:sz="18" w:space="0" w:color="auto"/>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2</w:t>
            </w:r>
          </w:p>
        </w:tc>
        <w:tc>
          <w:tcPr>
            <w:tcW w:w="1260" w:type="dxa"/>
            <w:tcBorders>
              <w:top w:val="single" w:sz="18" w:space="0" w:color="auto"/>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440" w:type="dxa"/>
            <w:tcBorders>
              <w:top w:val="single" w:sz="1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2</w:t>
            </w:r>
          </w:p>
        </w:tc>
      </w:tr>
      <w:tr w:rsidR="0014386B" w:rsidRPr="00E63CD7" w:rsidTr="002C3835">
        <w:trPr>
          <w:cantSplit/>
          <w:trHeight w:val="90"/>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ind w:left="-108" w:firstLine="108"/>
              <w:jc w:val="left"/>
              <w:rPr>
                <w:rFonts w:ascii="GHEA Grapalat" w:hAnsi="GHEA Grapalat"/>
                <w:sz w:val="22"/>
                <w:szCs w:val="22"/>
              </w:rPr>
            </w:pPr>
            <w:r w:rsidRPr="00E63CD7">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2</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3</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2</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trHeight w:val="735"/>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0,1</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2</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4</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0,5</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4</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2</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bottom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4</w:t>
            </w:r>
          </w:p>
        </w:tc>
        <w:tc>
          <w:tcPr>
            <w:tcW w:w="1260" w:type="dxa"/>
            <w:tcBorders>
              <w:left w:val="nil"/>
              <w:bottom w:val="single" w:sz="18" w:space="0" w:color="auto"/>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c>
          <w:tcPr>
            <w:tcW w:w="1440" w:type="dxa"/>
            <w:tcBorders>
              <w:top w:val="single" w:sz="8" w:space="0" w:color="auto"/>
              <w:left w:val="single" w:sz="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2</w:t>
            </w:r>
          </w:p>
        </w:tc>
      </w:tr>
    </w:tbl>
    <w:p w:rsidR="0014386B" w:rsidRPr="00E63CD7" w:rsidRDefault="0014386B" w:rsidP="0014386B">
      <w:pPr>
        <w:spacing w:line="360" w:lineRule="auto"/>
        <w:jc w:val="center"/>
        <w:rPr>
          <w:rFonts w:ascii="GHEA Grapalat" w:hAnsi="GHEA Grapalat"/>
          <w:b/>
          <w:sz w:val="22"/>
          <w:szCs w:val="22"/>
          <w:u w:val="single"/>
        </w:rPr>
      </w:pPr>
    </w:p>
    <w:p w:rsidR="0014386B" w:rsidRPr="00E63CD7" w:rsidRDefault="0014386B" w:rsidP="0014386B">
      <w:pPr>
        <w:spacing w:line="360" w:lineRule="auto"/>
        <w:ind w:firstLine="720"/>
        <w:jc w:val="both"/>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en-US"/>
        </w:rPr>
        <w:t>5</w:t>
      </w:r>
      <w:r w:rsidRPr="00E63CD7">
        <w:rPr>
          <w:rFonts w:ascii="GHEA Grapalat" w:hAnsi="GHEA Grapalat"/>
          <w:sz w:val="22"/>
          <w:szCs w:val="22"/>
        </w:rPr>
        <w:t xml:space="preserve">.5 </w:t>
      </w:r>
      <w:r w:rsidRPr="00E63CD7">
        <w:rPr>
          <w:rFonts w:ascii="GHEA Grapalat" w:hAnsi="GHEA Grapalat" w:cs="Sylfaen"/>
          <w:sz w:val="22"/>
          <w:szCs w:val="22"/>
        </w:rPr>
        <w:t>Առևտրային կազմակերպությունների ֆինանսատնտեսական ցուցանիշների վերլուծություններ</w:t>
      </w:r>
      <w:r w:rsidRPr="00E63CD7">
        <w:rPr>
          <w:rFonts w:ascii="GHEA Grapalat" w:hAnsi="GHEA Grapalat"/>
          <w:sz w:val="22"/>
          <w:szCs w:val="22"/>
        </w:rPr>
        <w:t xml:space="preserve"> </w:t>
      </w:r>
    </w:p>
    <w:p w:rsidR="0014386B" w:rsidRPr="00E63CD7" w:rsidRDefault="0014386B" w:rsidP="0014386B">
      <w:pPr>
        <w:spacing w:line="360" w:lineRule="auto"/>
        <w:ind w:firstLine="720"/>
        <w:jc w:val="both"/>
        <w:rPr>
          <w:rFonts w:ascii="GHEA Grapalat" w:hAnsi="GHEA Grapalat" w:cs="Sylfaen"/>
          <w:sz w:val="22"/>
          <w:szCs w:val="22"/>
          <w:lang w:val="hy-AM"/>
        </w:rPr>
      </w:pPr>
      <w:r w:rsidRPr="00E63CD7">
        <w:rPr>
          <w:rFonts w:ascii="GHEA Grapalat" w:hAnsi="GHEA Grapalat"/>
          <w:sz w:val="22"/>
          <w:szCs w:val="22"/>
        </w:rPr>
        <w:t>1. 201</w:t>
      </w:r>
      <w:r w:rsidRPr="00E63CD7">
        <w:rPr>
          <w:rFonts w:ascii="GHEA Grapalat" w:hAnsi="GHEA Grapalat"/>
          <w:sz w:val="22"/>
          <w:szCs w:val="22"/>
          <w:lang w:val="en-US"/>
        </w:rPr>
        <w:t>9</w:t>
      </w:r>
      <w:r w:rsidRPr="00E63CD7">
        <w:rPr>
          <w:rFonts w:ascii="GHEA Grapalat" w:hAnsi="GHEA Grapalat" w:cs="Sylfaen"/>
          <w:sz w:val="22"/>
          <w:szCs w:val="22"/>
        </w:rPr>
        <w:t xml:space="preserve">թ.-ի </w:t>
      </w:r>
      <w:r w:rsidRPr="00E63CD7">
        <w:rPr>
          <w:rFonts w:ascii="GHEA Grapalat" w:hAnsi="GHEA Grapalat" w:cs="Sylfaen"/>
          <w:sz w:val="22"/>
          <w:szCs w:val="22"/>
          <w:lang w:val="en-US"/>
        </w:rPr>
        <w:t>տարեկան</w:t>
      </w:r>
      <w:r w:rsidRPr="00E63CD7">
        <w:rPr>
          <w:rFonts w:ascii="GHEA Grapalat" w:hAnsi="GHEA Grapalat" w:cs="Sylfaen"/>
          <w:sz w:val="22"/>
          <w:szCs w:val="22"/>
        </w:rPr>
        <w:t xml:space="preserve"> </w:t>
      </w:r>
      <w:r w:rsidRPr="00E63CD7">
        <w:rPr>
          <w:rFonts w:ascii="GHEA Grapalat" w:hAnsi="GHEA Grapalat" w:cs="Sylfaen"/>
          <w:sz w:val="22"/>
          <w:szCs w:val="22"/>
          <w:lang w:val="ru-RU"/>
        </w:rPr>
        <w:t>տվյալներով</w:t>
      </w:r>
      <w:r w:rsidRPr="00E63CD7">
        <w:rPr>
          <w:rFonts w:ascii="GHEA Grapalat" w:hAnsi="GHEA Grapalat" w:cs="Sylfaen"/>
          <w:sz w:val="22"/>
          <w:szCs w:val="22"/>
        </w:rPr>
        <w:t xml:space="preserve"> </w:t>
      </w:r>
      <w:r w:rsidRPr="00E63CD7">
        <w:rPr>
          <w:rFonts w:ascii="GHEA Grapalat" w:hAnsi="GHEA Grapalat" w:cs="Sylfaen"/>
          <w:sz w:val="22"/>
          <w:szCs w:val="22"/>
          <w:lang w:val="ru-RU"/>
        </w:rPr>
        <w:t>մարզպետարանի</w:t>
      </w:r>
      <w:r w:rsidRPr="00E63CD7">
        <w:rPr>
          <w:rFonts w:ascii="GHEA Grapalat" w:hAnsi="GHEA Grapalat" w:cs="Sylfaen"/>
          <w:sz w:val="22"/>
          <w:szCs w:val="22"/>
        </w:rPr>
        <w:t xml:space="preserve"> </w:t>
      </w:r>
      <w:r w:rsidRPr="00E63CD7">
        <w:rPr>
          <w:rFonts w:ascii="GHEA Grapalat" w:hAnsi="GHEA Grapalat" w:cs="Sylfaen"/>
          <w:sz w:val="22"/>
          <w:szCs w:val="22"/>
          <w:lang w:val="ru-RU"/>
        </w:rPr>
        <w:t>բոլոր</w:t>
      </w:r>
      <w:r w:rsidRPr="00E63CD7">
        <w:rPr>
          <w:rFonts w:ascii="GHEA Grapalat" w:hAnsi="GHEA Grapalat" w:cs="Sylfaen"/>
          <w:sz w:val="22"/>
          <w:szCs w:val="22"/>
          <w:lang w:val="en-US"/>
        </w:rPr>
        <w:t xml:space="preserve"> ընկերություններ</w:t>
      </w:r>
      <w:r w:rsidRPr="00E63CD7">
        <w:rPr>
          <w:rFonts w:ascii="GHEA Grapalat" w:hAnsi="GHEA Grapalat" w:cs="Sylfaen"/>
          <w:sz w:val="22"/>
          <w:szCs w:val="22"/>
          <w:lang w:val="hy-AM"/>
        </w:rPr>
        <w:t>ն</w:t>
      </w:r>
      <w:r w:rsidRPr="00E63CD7">
        <w:rPr>
          <w:rFonts w:ascii="GHEA Grapalat" w:hAnsi="GHEA Grapalat" w:cs="Sylfaen"/>
          <w:sz w:val="22"/>
          <w:szCs w:val="22"/>
          <w:lang w:val="en-US"/>
        </w:rPr>
        <w:t xml:space="preserve"> աշխատել են շահույթով</w:t>
      </w:r>
      <w:r w:rsidRPr="00E63CD7">
        <w:rPr>
          <w:rFonts w:ascii="GHEA Grapalat" w:hAnsi="GHEA Grapalat" w:cs="Sylfaen"/>
          <w:sz w:val="22"/>
          <w:szCs w:val="22"/>
        </w:rPr>
        <w:t>:</w:t>
      </w:r>
      <w:r w:rsidRPr="00E63CD7">
        <w:rPr>
          <w:rFonts w:ascii="GHEA Grapalat" w:hAnsi="GHEA Grapalat" w:cs="Sylfaen"/>
          <w:sz w:val="22"/>
          <w:szCs w:val="22"/>
          <w:lang w:val="hy-AM"/>
        </w:rPr>
        <w:t xml:space="preserve"> </w:t>
      </w:r>
    </w:p>
    <w:p w:rsidR="0014386B" w:rsidRPr="00E63CD7" w:rsidRDefault="0014386B" w:rsidP="0014386B">
      <w:pPr>
        <w:spacing w:line="360" w:lineRule="auto"/>
        <w:ind w:firstLine="720"/>
        <w:jc w:val="both"/>
        <w:rPr>
          <w:rFonts w:ascii="GHEA Grapalat" w:hAnsi="GHEA Grapalat" w:cs="Sylfaen"/>
          <w:sz w:val="22"/>
          <w:szCs w:val="22"/>
          <w:lang w:val="hy-AM"/>
        </w:rPr>
      </w:pPr>
      <w:r w:rsidRPr="00E63CD7">
        <w:rPr>
          <w:rFonts w:ascii="GHEA Grapalat" w:hAnsi="GHEA Grapalat" w:cs="Sylfaen"/>
          <w:sz w:val="22"/>
          <w:szCs w:val="22"/>
          <w:lang w:val="hy-AM" w:eastAsia="en-US"/>
        </w:rPr>
        <w:t xml:space="preserve">2. Բացարձակ իրացվելիության գործակիցը ցույց է տալիս կազմակերպության առավել իրացվելի ակտիվներով ընթացիկ պարտավորությունների մարման աստիճանը: Այս ցուցանիշը </w:t>
      </w:r>
      <w:r w:rsidRPr="00E63CD7">
        <w:rPr>
          <w:rFonts w:ascii="GHEA Grapalat" w:hAnsi="GHEA Grapalat" w:cs="Sylfaen"/>
          <w:sz w:val="22"/>
          <w:szCs w:val="22"/>
          <w:lang w:val="hy-AM"/>
        </w:rPr>
        <w:t>«Արմավիրի բժշկական կենտրոն» և «Էջմիածին բժշկական կենտրոն» ՓԲԸ-ների մոտ համապատասխանում է ֆինանսական վերլուծության պրակտիկայում ընդունված թույլատրելի սահմանային նորմաներին,</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«Արմավիրի արյան փոխներարկման կայան» ՓԲԸ-ի մոտ գործակիցը չի հաշվարկվել, քանի որ ընկերությունը չունի ընթացիկ պարտավորություններ։ Նման իրավիճակն այլ հավասար պայմաններում վկայում է այն մասին, որ կազմակերպությունները ոչ միայն չունեն զարգացմանը միտված ծրագրեր, այլ գործնականում աշխատանքներ չեն տարվում կազմակերպությունները «լճացման« վիճակից հանելու համար։ Վերջինիս մոտ նույն պատկերն է նկատվել նաև նախորդ հաշվետու տարում: Մնացած ըն</w:t>
      </w:r>
      <w:r w:rsidRPr="00E63CD7">
        <w:rPr>
          <w:rFonts w:ascii="GHEA Grapalat" w:hAnsi="GHEA Grapalat" w:cs="Sylfaen"/>
          <w:sz w:val="22"/>
          <w:szCs w:val="22"/>
          <w:lang w:val="hy-AM" w:eastAsia="en-US"/>
        </w:rPr>
        <w:t xml:space="preserve">կերությունների բացարձակ իրացվելիության </w:t>
      </w:r>
      <w:r w:rsidRPr="00E63CD7">
        <w:rPr>
          <w:rFonts w:ascii="GHEA Grapalat" w:hAnsi="GHEA Grapalat" w:cs="Sylfaen"/>
          <w:sz w:val="22"/>
          <w:szCs w:val="22"/>
          <w:lang w:val="hy-AM" w:eastAsia="en-US"/>
        </w:rPr>
        <w:lastRenderedPageBreak/>
        <w:t xml:space="preserve">ցուցանիշները չեն համապատասխանում թույլատրելի սահմանային նորմային, ինչը ցույց է տալիս, որ ընկերությունների մոտ </w:t>
      </w:r>
      <w:r w:rsidRPr="00E63CD7">
        <w:rPr>
          <w:rFonts w:ascii="GHEA Grapalat" w:hAnsi="GHEA Grapalat" w:cs="Sylfaen"/>
          <w:sz w:val="22"/>
          <w:szCs w:val="22"/>
          <w:lang w:val="hy-AM"/>
        </w:rPr>
        <w:t>ցածր է կարճաժամկետ պարտավորությունների դրամական միջոցներով կամ դրանց համարժեքներով ապահովվածության աստիճանը</w:t>
      </w:r>
      <w:r w:rsidRPr="00E63CD7">
        <w:rPr>
          <w:rFonts w:ascii="GHEA Grapalat" w:hAnsi="GHEA Grapalat"/>
          <w:sz w:val="22"/>
          <w:szCs w:val="22"/>
          <w:lang w:val="hy-AM"/>
        </w:rPr>
        <w:t>, կամ առկա է դրամական միջոցների կուտակում</w:t>
      </w:r>
      <w:r w:rsidRPr="00E63CD7">
        <w:rPr>
          <w:rFonts w:ascii="GHEA Grapalat" w:hAnsi="GHEA Grapalat" w:cs="Sylfaen"/>
          <w:sz w:val="22"/>
          <w:szCs w:val="22"/>
          <w:lang w:val="hy-AM"/>
        </w:rPr>
        <w:t xml:space="preserve">: </w:t>
      </w:r>
    </w:p>
    <w:p w:rsidR="0014386B" w:rsidRPr="00E63CD7" w:rsidRDefault="0014386B" w:rsidP="0014386B">
      <w:pPr>
        <w:spacing w:line="360" w:lineRule="auto"/>
        <w:ind w:firstLine="720"/>
        <w:jc w:val="both"/>
        <w:rPr>
          <w:rFonts w:ascii="GHEA Grapalat" w:hAnsi="GHEA Grapalat" w:cs="Sylfaen"/>
          <w:sz w:val="22"/>
          <w:szCs w:val="22"/>
          <w:lang w:val="hy-AM"/>
        </w:rPr>
      </w:pPr>
      <w:r w:rsidRPr="00E63CD7">
        <w:rPr>
          <w:rFonts w:ascii="GHEA Grapalat" w:hAnsi="GHEA Grapalat"/>
          <w:sz w:val="22"/>
          <w:szCs w:val="22"/>
          <w:lang w:val="hy-AM"/>
        </w:rPr>
        <w:t xml:space="preserve">3. </w:t>
      </w:r>
      <w:r w:rsidRPr="00E63CD7">
        <w:rPr>
          <w:rFonts w:ascii="GHEA Grapalat" w:hAnsi="GHEA Grapalat" w:cs="Sylfaen"/>
          <w:sz w:val="22"/>
          <w:szCs w:val="22"/>
          <w:lang w:val="hy-AM"/>
        </w:rPr>
        <w:t xml:space="preserve">Սեփական շրջանառու միջոցներով ապահովվածության և ֆինանսական անկախության գործակիցները թվով 4 ընկերությունների </w:t>
      </w:r>
      <w:r w:rsidRPr="00E63CD7">
        <w:rPr>
          <w:rFonts w:ascii="GHEA Grapalat" w:hAnsi="GHEA Grapalat" w:cs="Sylfaen"/>
          <w:sz w:val="22"/>
          <w:szCs w:val="22"/>
          <w:lang w:val="hy-AM" w:eastAsia="en-US"/>
        </w:rPr>
        <w:t>(հավելված 18, տող 2, 3, 4, 6 կետերում նշված ընկերություններ)</w:t>
      </w:r>
      <w:r w:rsidRPr="00E63CD7">
        <w:rPr>
          <w:rFonts w:ascii="GHEA Grapalat" w:hAnsi="GHEA Grapalat"/>
          <w:sz w:val="22"/>
          <w:szCs w:val="22"/>
          <w:lang w:val="hy-AM"/>
        </w:rPr>
        <w:t xml:space="preserve"> </w:t>
      </w:r>
      <w:r w:rsidRPr="00E63CD7">
        <w:rPr>
          <w:rFonts w:ascii="GHEA Grapalat" w:hAnsi="GHEA Grapalat" w:cs="Sylfaen"/>
          <w:sz w:val="22"/>
          <w:szCs w:val="22"/>
          <w:lang w:val="hy-AM"/>
        </w:rPr>
        <w:t xml:space="preserve">մոտ չեն համապատասխանում սահմանված նորմային, որը խոսում է ընկերությունների շրջանառու միջոցների ձևավորմանը սեփական կապիտալի մասնակցության ցածր աստիճանի մասին: </w:t>
      </w:r>
    </w:p>
    <w:p w:rsidR="0014386B" w:rsidRPr="00E63CD7" w:rsidRDefault="0014386B" w:rsidP="0014386B">
      <w:pPr>
        <w:spacing w:line="360" w:lineRule="auto"/>
        <w:ind w:firstLine="720"/>
        <w:jc w:val="both"/>
        <w:rPr>
          <w:rFonts w:ascii="GHEA Grapalat" w:hAnsi="GHEA Grapalat" w:cs="Sylfaen"/>
          <w:sz w:val="22"/>
          <w:szCs w:val="22"/>
          <w:lang w:val="hy-AM"/>
        </w:rPr>
      </w:pPr>
      <w:r w:rsidRPr="00E63CD7">
        <w:rPr>
          <w:rFonts w:ascii="GHEA Grapalat" w:hAnsi="GHEA Grapalat" w:cs="Sylfaen"/>
          <w:sz w:val="22"/>
          <w:szCs w:val="22"/>
          <w:lang w:val="hy-AM"/>
        </w:rPr>
        <w:t>4. Հաշվետու տարում «Վաղարշապատի հիվանդանոց» ՓԲԸ</w:t>
      </w:r>
      <w:r w:rsidRPr="00E63CD7">
        <w:rPr>
          <w:rFonts w:ascii="GHEA Grapalat" w:hAnsi="GHEA Grapalat"/>
          <w:sz w:val="22"/>
          <w:szCs w:val="22"/>
          <w:lang w:val="hy-AM"/>
        </w:rPr>
        <w:t>-ի սեփական կապիտալը փոքր է կանոնադրական կապիտալի չափից:</w:t>
      </w:r>
    </w:p>
    <w:p w:rsidR="0014386B" w:rsidRPr="00E63CD7" w:rsidRDefault="0014386B" w:rsidP="0014386B">
      <w:pPr>
        <w:spacing w:line="360" w:lineRule="auto"/>
        <w:ind w:firstLine="720"/>
        <w:jc w:val="both"/>
        <w:rPr>
          <w:rFonts w:ascii="GHEA Grapalat" w:hAnsi="GHEA Grapalat"/>
          <w:sz w:val="22"/>
          <w:szCs w:val="22"/>
          <w:lang w:val="hy-AM"/>
        </w:rPr>
      </w:pPr>
      <w:r w:rsidRPr="00E63CD7">
        <w:rPr>
          <w:rFonts w:ascii="GHEA Grapalat" w:hAnsi="GHEA Grapalat"/>
          <w:sz w:val="22"/>
          <w:szCs w:val="22"/>
          <w:lang w:val="hy-AM"/>
        </w:rPr>
        <w:t>5. Ակտիվների շրջանառելիության գործակիցը բնութագրում է ընկերության բոլոր միջոցների շրջապտույտի արագությունը՝ անկախ դրանց ձևավորման աղբյուրից և որքան մեծ է այս ցուցանիշն, այնքան արդյունավետորեն են օգտագործվում ակտիվները:</w:t>
      </w:r>
      <w:r w:rsidRPr="00E63CD7">
        <w:rPr>
          <w:rFonts w:ascii="GHEA Grapalat" w:hAnsi="GHEA Grapalat" w:cs="Sylfaen"/>
          <w:sz w:val="22"/>
          <w:szCs w:val="22"/>
          <w:lang w:val="hy-AM"/>
        </w:rPr>
        <w:t xml:space="preserve"> Ընկերությունների մոտ այս ցուցանիշն ընկած է 0.650- 1.592 միջակայքում</w:t>
      </w:r>
      <w:r w:rsidRPr="00E63CD7">
        <w:rPr>
          <w:rFonts w:ascii="GHEA Grapalat" w:hAnsi="GHEA Grapalat" w:cs="Sylfaen"/>
          <w:sz w:val="22"/>
          <w:szCs w:val="22"/>
          <w:lang w:val="hy-AM" w:eastAsia="en-US"/>
        </w:rPr>
        <w:t xml:space="preserve">: </w:t>
      </w:r>
    </w:p>
    <w:p w:rsidR="0014386B" w:rsidRPr="00E63CD7" w:rsidRDefault="0014386B" w:rsidP="0014386B">
      <w:pPr>
        <w:pStyle w:val="a3"/>
        <w:tabs>
          <w:tab w:val="clear" w:pos="540"/>
          <w:tab w:val="left" w:pos="0"/>
        </w:tabs>
        <w:ind w:firstLine="720"/>
        <w:rPr>
          <w:rFonts w:ascii="GHEA Grapalat" w:hAnsi="GHEA Grapalat" w:cs="Sylfaen"/>
          <w:sz w:val="22"/>
          <w:szCs w:val="22"/>
          <w:lang w:val="hy-AM"/>
        </w:rPr>
      </w:pPr>
      <w:r w:rsidRPr="00E63CD7">
        <w:rPr>
          <w:rFonts w:ascii="GHEA Grapalat" w:hAnsi="GHEA Grapalat" w:cs="Sylfaen"/>
          <w:sz w:val="22"/>
          <w:szCs w:val="22"/>
          <w:lang w:val="hy-AM"/>
        </w:rPr>
        <w:t>6.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Շահույթ ձևավորած ընկերությունների մոտ գործակիցն ընկած է 0.13 - 4.18 միջակայքում։ Գործակցի առավելագույն արժեքը համապատախանում է «Մեծամորի բժշկական կենտրոն» ՓԲԸ-ին:</w:t>
      </w:r>
    </w:p>
    <w:p w:rsidR="0014386B" w:rsidRPr="00E63CD7" w:rsidRDefault="0014386B" w:rsidP="0014386B">
      <w:pPr>
        <w:spacing w:line="360" w:lineRule="auto"/>
        <w:ind w:firstLine="720"/>
        <w:jc w:val="both"/>
        <w:rPr>
          <w:rFonts w:ascii="GHEA Grapalat" w:hAnsi="GHEA Grapalat" w:cs="Sylfaen"/>
          <w:sz w:val="22"/>
          <w:szCs w:val="22"/>
          <w:lang w:val="hy-AM"/>
        </w:rPr>
      </w:pPr>
      <w:r w:rsidRPr="00E63CD7">
        <w:rPr>
          <w:rFonts w:ascii="GHEA Grapalat" w:hAnsi="GHEA Grapalat" w:cs="Sylfaen"/>
          <w:sz w:val="22"/>
          <w:szCs w:val="22"/>
          <w:lang w:val="hy-AM"/>
        </w:rPr>
        <w:t xml:space="preserve">7. Ներդրման գործակիցը ցույց է տալիս, սեփական կապիտալի արտադրական ներդրումների ծածկման աստիճանը։ Ընկերությունների մոտ գործակիցն  ընկած է 0.112 -1.045 միջակայքում։ </w:t>
      </w:r>
    </w:p>
    <w:p w:rsidR="0014386B" w:rsidRPr="00E63CD7" w:rsidRDefault="0014386B" w:rsidP="0014386B">
      <w:pPr>
        <w:pStyle w:val="a3"/>
        <w:ind w:firstLine="720"/>
        <w:rPr>
          <w:rFonts w:ascii="GHEA Grapalat" w:hAnsi="GHEA Grapalat" w:cs="Sylfaen"/>
          <w:sz w:val="22"/>
          <w:szCs w:val="22"/>
          <w:lang w:val="hy-AM"/>
        </w:rPr>
      </w:pPr>
      <w:r w:rsidRPr="00E63CD7">
        <w:rPr>
          <w:rFonts w:ascii="GHEA Grapalat" w:hAnsi="GHEA Grapalat" w:cs="Sylfaen"/>
          <w:sz w:val="22"/>
          <w:szCs w:val="22"/>
          <w:lang w:val="hy-AM"/>
        </w:rPr>
        <w:t>8. «Վաղարշապատի հիվանդանոց» ՓԲԸ</w:t>
      </w:r>
      <w:r w:rsidRPr="00E63CD7">
        <w:rPr>
          <w:rFonts w:ascii="GHEA Grapalat" w:hAnsi="GHEA Grapalat"/>
          <w:sz w:val="22"/>
          <w:szCs w:val="22"/>
          <w:lang w:val="hy-AM"/>
        </w:rPr>
        <w:t>–ն</w:t>
      </w:r>
      <w:r w:rsidRPr="00E63CD7">
        <w:rPr>
          <w:rFonts w:ascii="GHEA Grapalat" w:hAnsi="GHEA Grapalat" w:cs="Sylfaen"/>
          <w:sz w:val="22"/>
          <w:szCs w:val="22"/>
          <w:lang w:val="hy-AM"/>
        </w:rPr>
        <w:t xml:space="preserve">.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ընկերություններում եկամուտները հիմնականում ձևավորվել են հիմնական գործունեությունից: </w:t>
      </w:r>
    </w:p>
    <w:p w:rsidR="0014386B" w:rsidRPr="00E63CD7" w:rsidRDefault="0014386B" w:rsidP="0014386B">
      <w:pPr>
        <w:spacing w:line="360" w:lineRule="auto"/>
        <w:ind w:firstLine="720"/>
        <w:rPr>
          <w:rFonts w:ascii="GHEA Grapalat" w:hAnsi="GHEA Grapalat" w:cs="Sylfaen"/>
          <w:sz w:val="22"/>
          <w:szCs w:val="22"/>
          <w:lang w:val="hy-AM"/>
        </w:rPr>
      </w:pPr>
      <w:r w:rsidRPr="00E63CD7">
        <w:rPr>
          <w:rFonts w:ascii="GHEA Grapalat" w:hAnsi="GHEA Grapalat" w:cs="Sylfaen"/>
          <w:sz w:val="22"/>
          <w:szCs w:val="22"/>
          <w:lang w:val="hy-AM"/>
        </w:rPr>
        <w:t>15.5  Եզրակացություններ</w:t>
      </w:r>
    </w:p>
    <w:p w:rsidR="0014386B" w:rsidRPr="00E63CD7" w:rsidRDefault="0014386B" w:rsidP="0014386B">
      <w:pPr>
        <w:spacing w:line="360" w:lineRule="auto"/>
        <w:ind w:firstLine="720"/>
        <w:jc w:val="both"/>
        <w:rPr>
          <w:rFonts w:ascii="GHEA Grapalat" w:hAnsi="GHEA Grapalat" w:cs="Sylfaen"/>
          <w:sz w:val="22"/>
          <w:szCs w:val="22"/>
          <w:lang w:val="hy-AM"/>
        </w:rPr>
      </w:pPr>
      <w:r w:rsidRPr="00E63CD7">
        <w:rPr>
          <w:rFonts w:ascii="GHEA Grapalat" w:hAnsi="GHEA Grapalat"/>
          <w:sz w:val="22"/>
          <w:szCs w:val="22"/>
          <w:lang w:val="hy-AM"/>
        </w:rPr>
        <w:t>2019</w:t>
      </w:r>
      <w:r w:rsidRPr="00E63CD7">
        <w:rPr>
          <w:rFonts w:ascii="GHEA Grapalat" w:hAnsi="GHEA Grapalat" w:cs="Sylfaen"/>
          <w:sz w:val="22"/>
          <w:szCs w:val="22"/>
          <w:lang w:val="hy-AM"/>
        </w:rPr>
        <w:t xml:space="preserve">թ.-ի տարեկան տվյալներով ՀՀ Արմավիրի մարզպետարանի բոլոր ընկերություններն աշխատել են շահույթով, զուտ շահույթը կազմել է </w:t>
      </w:r>
      <w:r w:rsidRPr="00E63CD7">
        <w:rPr>
          <w:rFonts w:ascii="GHEA Grapalat" w:hAnsi="GHEA Grapalat"/>
          <w:bCs/>
          <w:sz w:val="22"/>
          <w:szCs w:val="22"/>
          <w:lang w:val="hy-AM"/>
        </w:rPr>
        <w:t>76</w:t>
      </w:r>
      <w:r w:rsidRPr="00E63CD7">
        <w:rPr>
          <w:rFonts w:ascii="Courier New" w:hAnsi="Courier New" w:cs="Courier New"/>
          <w:bCs/>
          <w:sz w:val="22"/>
          <w:szCs w:val="22"/>
          <w:lang w:val="hy-AM"/>
        </w:rPr>
        <w:t> </w:t>
      </w:r>
      <w:r w:rsidRPr="00E63CD7">
        <w:rPr>
          <w:rFonts w:ascii="GHEA Grapalat" w:hAnsi="GHEA Grapalat"/>
          <w:bCs/>
          <w:sz w:val="22"/>
          <w:szCs w:val="22"/>
          <w:lang w:val="hy-AM"/>
        </w:rPr>
        <w:t xml:space="preserve">085,1 հազ. դրամ` նախորդ տարի զուտ շահույթը կազմել էր </w:t>
      </w:r>
      <w:r w:rsidRPr="00E63CD7">
        <w:rPr>
          <w:rFonts w:ascii="GHEA Grapalat" w:hAnsi="GHEA Grapalat"/>
          <w:sz w:val="22"/>
          <w:szCs w:val="22"/>
          <w:lang w:val="hy-AM"/>
        </w:rPr>
        <w:t>29 208.5 հազ. դրամ</w:t>
      </w:r>
      <w:r w:rsidRPr="00E63CD7">
        <w:rPr>
          <w:rFonts w:ascii="GHEA Grapalat" w:hAnsi="GHEA Grapalat" w:cs="Sylfaen"/>
          <w:sz w:val="22"/>
          <w:szCs w:val="22"/>
          <w:lang w:val="hy-AM"/>
        </w:rPr>
        <w:t xml:space="preserve">: Ընկերությունների մոտ հաշվետու տարում հիմնականում նկատվել էլ </w:t>
      </w:r>
      <w:r w:rsidRPr="00E63CD7">
        <w:rPr>
          <w:rFonts w:ascii="GHEA Grapalat" w:hAnsi="GHEA Grapalat"/>
          <w:sz w:val="22"/>
          <w:szCs w:val="22"/>
          <w:lang w:val="hy-AM"/>
        </w:rPr>
        <w:t xml:space="preserve">ֆինանսատնտեսական վիճակի բարելավում: </w:t>
      </w:r>
      <w:r w:rsidRPr="00E63CD7">
        <w:rPr>
          <w:rFonts w:ascii="GHEA Grapalat" w:hAnsi="GHEA Grapalat" w:cs="Sylfaen"/>
          <w:sz w:val="22"/>
          <w:szCs w:val="22"/>
          <w:lang w:val="hy-AM"/>
        </w:rPr>
        <w:t xml:space="preserve">«Արմավիրի արյան փոխներարկման կայան» </w:t>
      </w:r>
      <w:r w:rsidRPr="00E63CD7">
        <w:rPr>
          <w:rFonts w:ascii="GHEA Grapalat" w:hAnsi="GHEA Grapalat" w:cs="Sylfaen"/>
          <w:sz w:val="22"/>
          <w:szCs w:val="22"/>
          <w:lang w:val="hy-AM"/>
        </w:rPr>
        <w:lastRenderedPageBreak/>
        <w:t xml:space="preserve">և «Բաղրամյանի «Հիսուսի մանուկներ» ՓԲԸ-ների մոտ ավելացել են զուտ շահույթի և կուտկված շահույթի գումարները: </w:t>
      </w:r>
    </w:p>
    <w:p w:rsidR="0014386B" w:rsidRPr="00E63CD7" w:rsidRDefault="0014386B" w:rsidP="0014386B">
      <w:pPr>
        <w:tabs>
          <w:tab w:val="left" w:pos="426"/>
        </w:tabs>
        <w:spacing w:line="360" w:lineRule="auto"/>
        <w:ind w:firstLine="720"/>
        <w:jc w:val="both"/>
        <w:rPr>
          <w:rFonts w:ascii="GHEA Grapalat" w:hAnsi="GHEA Grapalat"/>
          <w:sz w:val="22"/>
          <w:szCs w:val="22"/>
          <w:lang w:val="hy-AM"/>
        </w:rPr>
      </w:pPr>
      <w:r w:rsidRPr="00E63CD7">
        <w:rPr>
          <w:rFonts w:ascii="GHEA Grapalat" w:hAnsi="GHEA Grapalat" w:cs="Sylfaen"/>
          <w:sz w:val="22"/>
          <w:szCs w:val="22"/>
          <w:lang w:val="hy-AM"/>
        </w:rPr>
        <w:t>«Վաղարշապատի հիվանդանոց» ՓԲԸ</w:t>
      </w:r>
      <w:r w:rsidRPr="00E63CD7">
        <w:rPr>
          <w:rFonts w:ascii="GHEA Grapalat" w:hAnsi="GHEA Grapalat"/>
          <w:sz w:val="22"/>
          <w:szCs w:val="22"/>
          <w:lang w:val="hy-AM"/>
        </w:rPr>
        <w:t>–ն հաշվետու տարում, նախորդ տարվա 13</w:t>
      </w:r>
      <w:r w:rsidRPr="00E63CD7">
        <w:rPr>
          <w:rFonts w:ascii="Courier New" w:hAnsi="Courier New" w:cs="Courier New"/>
          <w:sz w:val="22"/>
          <w:szCs w:val="22"/>
          <w:lang w:val="hy-AM"/>
        </w:rPr>
        <w:t> </w:t>
      </w:r>
      <w:r w:rsidRPr="00E63CD7">
        <w:rPr>
          <w:rFonts w:ascii="GHEA Grapalat" w:hAnsi="GHEA Grapalat"/>
          <w:sz w:val="22"/>
          <w:szCs w:val="22"/>
          <w:lang w:val="hy-AM"/>
        </w:rPr>
        <w:t>005,4  հազ. դրամ վնասի համեմատ, ձևավորել է 56</w:t>
      </w:r>
      <w:r w:rsidRPr="00E63CD7">
        <w:rPr>
          <w:rFonts w:ascii="Courier New" w:hAnsi="Courier New" w:cs="Courier New"/>
          <w:sz w:val="22"/>
          <w:szCs w:val="22"/>
          <w:lang w:val="hy-AM"/>
        </w:rPr>
        <w:t> </w:t>
      </w:r>
      <w:r w:rsidRPr="00E63CD7">
        <w:rPr>
          <w:rFonts w:ascii="GHEA Grapalat" w:hAnsi="GHEA Grapalat"/>
          <w:sz w:val="22"/>
          <w:szCs w:val="22"/>
          <w:lang w:val="hy-AM"/>
        </w:rPr>
        <w:t>202.4 հազ. դրամի շահույթ, իսկ կուտակված վնասը նվազել է  55</w:t>
      </w:r>
      <w:r w:rsidRPr="00E63CD7">
        <w:rPr>
          <w:rFonts w:ascii="Courier New" w:hAnsi="Courier New" w:cs="Courier New"/>
          <w:sz w:val="22"/>
          <w:szCs w:val="22"/>
          <w:lang w:val="hy-AM"/>
        </w:rPr>
        <w:t> </w:t>
      </w:r>
      <w:r w:rsidRPr="00E63CD7">
        <w:rPr>
          <w:rFonts w:ascii="GHEA Grapalat" w:hAnsi="GHEA Grapalat"/>
          <w:sz w:val="22"/>
          <w:szCs w:val="22"/>
          <w:lang w:val="hy-AM"/>
        </w:rPr>
        <w:t>632,7 հազ. դրամով և կազմել 36</w:t>
      </w:r>
      <w:r w:rsidRPr="00E63CD7">
        <w:rPr>
          <w:rFonts w:ascii="Courier New" w:hAnsi="Courier New" w:cs="Courier New"/>
          <w:sz w:val="22"/>
          <w:szCs w:val="22"/>
          <w:lang w:val="hy-AM"/>
        </w:rPr>
        <w:t> </w:t>
      </w:r>
      <w:r w:rsidRPr="00E63CD7">
        <w:rPr>
          <w:rFonts w:ascii="GHEA Grapalat" w:hAnsi="GHEA Grapalat"/>
          <w:sz w:val="22"/>
          <w:szCs w:val="22"/>
          <w:lang w:val="hy-AM"/>
        </w:rPr>
        <w:t xml:space="preserve">454,0 հազ. դրամ: </w:t>
      </w:r>
    </w:p>
    <w:p w:rsidR="0014386B" w:rsidRPr="00E63CD7" w:rsidRDefault="0014386B" w:rsidP="0014386B">
      <w:pPr>
        <w:spacing w:line="360" w:lineRule="auto"/>
        <w:jc w:val="both"/>
        <w:rPr>
          <w:rFonts w:ascii="GHEA Grapalat" w:hAnsi="GHEA Grapalat"/>
          <w:sz w:val="22"/>
          <w:szCs w:val="22"/>
          <w:lang w:val="hy-AM"/>
        </w:rPr>
      </w:pPr>
      <w:r w:rsidRPr="00E63CD7">
        <w:rPr>
          <w:rFonts w:ascii="GHEA Grapalat" w:hAnsi="GHEA Grapalat"/>
          <w:sz w:val="22"/>
          <w:szCs w:val="22"/>
          <w:lang w:val="hy-AM"/>
        </w:rPr>
        <w:tab/>
        <w:t>«Մեծամորի բժշկական կենտրոն» ՓԲԸ նույնպես նկատվել է ֆինանսատնտեսական վիճակի բարելավում, զուտ շահույթն ավելացել է  10</w:t>
      </w:r>
      <w:r w:rsidRPr="00E63CD7">
        <w:rPr>
          <w:rFonts w:ascii="Courier New" w:hAnsi="Courier New" w:cs="Courier New"/>
          <w:sz w:val="22"/>
          <w:szCs w:val="22"/>
          <w:lang w:val="hy-AM"/>
        </w:rPr>
        <w:t> </w:t>
      </w:r>
      <w:r w:rsidRPr="00E63CD7">
        <w:rPr>
          <w:rFonts w:ascii="GHEA Grapalat" w:hAnsi="GHEA Grapalat"/>
          <w:sz w:val="22"/>
          <w:szCs w:val="22"/>
          <w:lang w:val="hy-AM"/>
        </w:rPr>
        <w:t>918,9 հազ. դրամով և կազմել 16 920,9 հազ. դրամ, իսկ կուտակված վնասը նվազել է 16</w:t>
      </w:r>
      <w:r w:rsidRPr="00E63CD7">
        <w:rPr>
          <w:rFonts w:ascii="Courier New" w:hAnsi="Courier New" w:cs="Courier New"/>
          <w:sz w:val="22"/>
          <w:szCs w:val="22"/>
          <w:lang w:val="hy-AM"/>
        </w:rPr>
        <w:t> </w:t>
      </w:r>
      <w:r w:rsidRPr="00E63CD7">
        <w:rPr>
          <w:rFonts w:ascii="GHEA Grapalat" w:hAnsi="GHEA Grapalat"/>
          <w:sz w:val="22"/>
          <w:szCs w:val="22"/>
          <w:lang w:val="hy-AM"/>
        </w:rPr>
        <w:t>921,0 հազ. դրամով, կազմելով` 40</w:t>
      </w:r>
      <w:r w:rsidRPr="00E63CD7">
        <w:rPr>
          <w:rFonts w:ascii="Courier New" w:hAnsi="Courier New" w:cs="Courier New"/>
          <w:sz w:val="22"/>
          <w:szCs w:val="22"/>
          <w:lang w:val="hy-AM"/>
        </w:rPr>
        <w:t> </w:t>
      </w:r>
      <w:r w:rsidRPr="00E63CD7">
        <w:rPr>
          <w:rFonts w:ascii="GHEA Grapalat" w:hAnsi="GHEA Grapalat"/>
          <w:sz w:val="22"/>
          <w:szCs w:val="22"/>
          <w:lang w:val="hy-AM"/>
        </w:rPr>
        <w:t xml:space="preserve">834,0 հազ. դրամ: </w:t>
      </w:r>
    </w:p>
    <w:p w:rsidR="0014386B" w:rsidRPr="00E63CD7" w:rsidRDefault="0014386B" w:rsidP="0014386B">
      <w:pPr>
        <w:tabs>
          <w:tab w:val="left" w:pos="0"/>
        </w:tabs>
        <w:spacing w:line="360" w:lineRule="auto"/>
        <w:ind w:firstLine="567"/>
        <w:jc w:val="both"/>
        <w:rPr>
          <w:rFonts w:ascii="GHEA Grapalat" w:hAnsi="GHEA Grapalat"/>
          <w:sz w:val="22"/>
          <w:szCs w:val="22"/>
          <w:lang w:val="hy-AM"/>
        </w:rPr>
      </w:pPr>
      <w:r w:rsidRPr="00E63CD7">
        <w:rPr>
          <w:rFonts w:ascii="GHEA Grapalat" w:hAnsi="GHEA Grapalat" w:cs="Sylfaen"/>
          <w:sz w:val="22"/>
          <w:szCs w:val="22"/>
          <w:lang w:val="hy-AM"/>
        </w:rPr>
        <w:t>«Արմավիրի բժշկական կենտրոն» ՓԲԸ-ի մոտ զուտ շահույթը նվազել է 2</w:t>
      </w:r>
      <w:r w:rsidRPr="00E63CD7">
        <w:rPr>
          <w:rFonts w:ascii="Courier New" w:hAnsi="Courier New" w:cs="Courier New"/>
          <w:sz w:val="22"/>
          <w:szCs w:val="22"/>
          <w:lang w:val="hy-AM"/>
        </w:rPr>
        <w:t> </w:t>
      </w:r>
      <w:r w:rsidRPr="00E63CD7">
        <w:rPr>
          <w:rFonts w:ascii="GHEA Grapalat" w:hAnsi="GHEA Grapalat" w:cs="Sylfaen"/>
          <w:sz w:val="22"/>
          <w:szCs w:val="22"/>
          <w:lang w:val="hy-AM"/>
        </w:rPr>
        <w:t>780,4 հազ. դրամով, իսկ կուտակված շհույթը 4 199,0 հազ. դրամով, համապատասխանաբար կազմելով` 1 598,4 հազ. դրամ և 15 538,1 հազ. դրամ:</w:t>
      </w:r>
    </w:p>
    <w:p w:rsidR="0014386B" w:rsidRPr="00E63CD7" w:rsidRDefault="0014386B" w:rsidP="0014386B">
      <w:pPr>
        <w:spacing w:line="360" w:lineRule="auto"/>
        <w:ind w:firstLine="360"/>
        <w:jc w:val="both"/>
        <w:rPr>
          <w:rFonts w:ascii="GHEA Grapalat" w:hAnsi="GHEA Grapalat"/>
          <w:sz w:val="22"/>
          <w:szCs w:val="22"/>
          <w:lang w:val="hy-AM"/>
        </w:rPr>
      </w:pPr>
      <w:r w:rsidRPr="00E63CD7">
        <w:rPr>
          <w:rFonts w:ascii="GHEA Grapalat" w:hAnsi="GHEA Grapalat"/>
          <w:sz w:val="22"/>
          <w:szCs w:val="22"/>
          <w:lang w:val="hy-AM"/>
        </w:rPr>
        <w:t xml:space="preserve">  Հաշվի առնելով,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Արմավիրի մարզպետարանի բոլոր ընկերություններին պետպատվերի շրջանակներում հատկացված ընդամենը գումարը կազմում է 2,507,030,9 հազ. դրամ (նախորդ տարվա համեմատ 486</w:t>
      </w:r>
      <w:r w:rsidRPr="00E63CD7">
        <w:rPr>
          <w:rFonts w:ascii="Courier New" w:hAnsi="Courier New" w:cs="Courier New"/>
          <w:sz w:val="22"/>
          <w:szCs w:val="22"/>
          <w:lang w:val="hy-AM"/>
        </w:rPr>
        <w:t> </w:t>
      </w:r>
      <w:r w:rsidRPr="00E63CD7">
        <w:rPr>
          <w:rFonts w:ascii="GHEA Grapalat" w:hAnsi="GHEA Grapalat"/>
          <w:sz w:val="22"/>
          <w:szCs w:val="22"/>
          <w:lang w:val="hy-AM"/>
        </w:rPr>
        <w:t>512,5 հազ. դրամ ավել), որը կազմում է ընդամենը եկամուտների 77,8 %: Ընկերությունների կողմից, բացի «Քևօրք և Անիթա Փակումեանների հիշատակի «Հիսուսի մանուկներ» առողջության կենտրոն» ՓԲԸ, վճարովի բուժօգնության ծառայությունների գումարը նշված հաշվետու ժամանակաշրջանում կազմել է 503 089,1 հազ. դրամ կամ ընդամենը եկամուտների 15.5%: Մարզպետարանի բոլոր ընկերություններում, բացի «</w:t>
      </w:r>
      <w:r w:rsidRPr="00E63CD7">
        <w:rPr>
          <w:rFonts w:ascii="GHEA Grapalat" w:hAnsi="GHEA Grapalat" w:cs="Sylfaen"/>
          <w:sz w:val="22"/>
          <w:szCs w:val="22"/>
          <w:lang w:val="hy-AM"/>
        </w:rPr>
        <w:t xml:space="preserve">«Արմավիրի արյան փոխներարկման կայան» ՓԲԸ-ի, </w:t>
      </w:r>
      <w:r w:rsidRPr="00E63CD7">
        <w:rPr>
          <w:rFonts w:ascii="GHEA Grapalat" w:hAnsi="GHEA Grapalat"/>
          <w:sz w:val="22"/>
          <w:szCs w:val="22"/>
          <w:lang w:val="hy-AM"/>
        </w:rPr>
        <w:t>համավճարով կատարված ծառայությունների գումարը կազմել է 53</w:t>
      </w:r>
      <w:r w:rsidRPr="00E63CD7">
        <w:rPr>
          <w:rFonts w:ascii="Courier New" w:hAnsi="Courier New" w:cs="Courier New"/>
          <w:sz w:val="22"/>
          <w:szCs w:val="22"/>
          <w:lang w:val="hy-AM"/>
        </w:rPr>
        <w:t> </w:t>
      </w:r>
      <w:r w:rsidRPr="00E63CD7">
        <w:rPr>
          <w:rFonts w:ascii="GHEA Grapalat" w:hAnsi="GHEA Grapalat"/>
          <w:sz w:val="22"/>
          <w:szCs w:val="22"/>
          <w:lang w:val="hy-AM"/>
        </w:rPr>
        <w:t>301,5 հազ. դրամ: Կազմակերպությունների աշխատակիցներին 2019թ. վճարվել է 2</w:t>
      </w:r>
      <w:r w:rsidRPr="00E63CD7">
        <w:rPr>
          <w:rFonts w:ascii="Courier New" w:hAnsi="Courier New" w:cs="Courier New"/>
          <w:sz w:val="22"/>
          <w:szCs w:val="22"/>
          <w:lang w:val="hy-AM"/>
        </w:rPr>
        <w:t> </w:t>
      </w:r>
      <w:r w:rsidRPr="00E63CD7">
        <w:rPr>
          <w:rFonts w:ascii="GHEA Grapalat" w:hAnsi="GHEA Grapalat"/>
          <w:sz w:val="22"/>
          <w:szCs w:val="22"/>
          <w:lang w:val="hy-AM"/>
        </w:rPr>
        <w:t>460</w:t>
      </w:r>
      <w:r w:rsidRPr="00E63CD7">
        <w:rPr>
          <w:rFonts w:ascii="Courier New" w:hAnsi="Courier New" w:cs="Courier New"/>
          <w:sz w:val="22"/>
          <w:szCs w:val="22"/>
          <w:lang w:val="hy-AM"/>
        </w:rPr>
        <w:t> </w:t>
      </w:r>
      <w:r w:rsidRPr="00E63CD7">
        <w:rPr>
          <w:rFonts w:ascii="GHEA Grapalat" w:hAnsi="GHEA Grapalat"/>
          <w:sz w:val="22"/>
          <w:szCs w:val="22"/>
          <w:lang w:val="hy-AM"/>
        </w:rPr>
        <w:t>641,5 հազ. դրամ աշխատավարձ (նախորդ տարվա համեմատ 502</w:t>
      </w:r>
      <w:r w:rsidRPr="00E63CD7">
        <w:rPr>
          <w:rFonts w:ascii="Courier New" w:hAnsi="Courier New" w:cs="Courier New"/>
          <w:sz w:val="22"/>
          <w:szCs w:val="22"/>
          <w:lang w:val="hy-AM"/>
        </w:rPr>
        <w:t> </w:t>
      </w:r>
      <w:r w:rsidRPr="00E63CD7">
        <w:rPr>
          <w:rFonts w:ascii="GHEA Grapalat" w:hAnsi="GHEA Grapalat"/>
          <w:sz w:val="22"/>
          <w:szCs w:val="22"/>
          <w:lang w:val="hy-AM"/>
        </w:rPr>
        <w:t xml:space="preserve">146,7 հազ. դրամ ավել), որը եթե համադրենք պետությունից ստացված պետական աջակցության գումարի հետ, ապա այն կկազմի պետպատվերի 75.8%:  Նշված տեղեկատվությունն ըստ առանձին կազմակերպությունների ներկայացված է </w:t>
      </w:r>
      <w:r w:rsidRPr="00E63CD7">
        <w:rPr>
          <w:rFonts w:ascii="GHEA Grapalat" w:hAnsi="GHEA Grapalat"/>
          <w:b/>
          <w:sz w:val="22"/>
          <w:szCs w:val="22"/>
          <w:lang w:val="hy-AM"/>
        </w:rPr>
        <w:t>հավելված 15.1</w:t>
      </w:r>
      <w:r w:rsidRPr="00E63CD7">
        <w:rPr>
          <w:rFonts w:ascii="GHEA Grapalat" w:hAnsi="GHEA Grapalat"/>
          <w:sz w:val="22"/>
          <w:szCs w:val="22"/>
          <w:lang w:val="hy-AM"/>
        </w:rPr>
        <w:t xml:space="preserve">: </w:t>
      </w:r>
    </w:p>
    <w:p w:rsidR="0014386B" w:rsidRPr="00E63CD7" w:rsidRDefault="0014386B" w:rsidP="0014386B">
      <w:pPr>
        <w:spacing w:line="360" w:lineRule="auto"/>
        <w:ind w:firstLine="720"/>
        <w:jc w:val="both"/>
        <w:rPr>
          <w:rFonts w:ascii="GHEA Grapalat" w:hAnsi="GHEA Grapalat"/>
          <w:sz w:val="22"/>
          <w:lang w:val="hy-AM"/>
        </w:rPr>
      </w:pPr>
    </w:p>
    <w:p w:rsidR="0014386B" w:rsidRPr="00E63CD7" w:rsidRDefault="0014386B" w:rsidP="0014386B">
      <w:pPr>
        <w:pStyle w:val="a3"/>
        <w:tabs>
          <w:tab w:val="clear" w:pos="540"/>
        </w:tabs>
        <w:ind w:left="360"/>
        <w:jc w:val="center"/>
        <w:rPr>
          <w:rFonts w:ascii="GHEA Grapalat" w:hAnsi="GHEA Grapalat" w:cs="Sylfaen"/>
          <w:b/>
          <w:sz w:val="22"/>
          <w:szCs w:val="22"/>
          <w:u w:val="single"/>
          <w:lang w:val="hy-AM"/>
        </w:rPr>
      </w:pPr>
      <w:r w:rsidRPr="00E63CD7">
        <w:rPr>
          <w:rFonts w:ascii="GHEA Grapalat" w:hAnsi="GHEA Grapalat"/>
          <w:b/>
          <w:sz w:val="22"/>
          <w:szCs w:val="22"/>
          <w:u w:val="single"/>
          <w:lang w:val="hy-AM"/>
        </w:rPr>
        <w:t xml:space="preserve">16.  </w:t>
      </w:r>
      <w:r w:rsidRPr="00E63CD7">
        <w:rPr>
          <w:rFonts w:ascii="GHEA Grapalat" w:hAnsi="GHEA Grapalat" w:cs="Sylfaen"/>
          <w:b/>
          <w:sz w:val="22"/>
          <w:szCs w:val="22"/>
          <w:u w:val="single"/>
          <w:lang w:val="hy-AM"/>
        </w:rPr>
        <w:t>ՀՀ  ԱՐԱԳԱԾՈՏՆԻ  ՄԱՐԶՊԵՏԱՐԱՆ</w:t>
      </w:r>
    </w:p>
    <w:p w:rsidR="0014386B" w:rsidRPr="00E63CD7" w:rsidRDefault="0014386B" w:rsidP="0014386B">
      <w:pPr>
        <w:pStyle w:val="a3"/>
        <w:tabs>
          <w:tab w:val="clear" w:pos="540"/>
        </w:tabs>
        <w:ind w:left="360"/>
        <w:jc w:val="center"/>
        <w:rPr>
          <w:rFonts w:ascii="GHEA Grapalat" w:hAnsi="GHEA Grapalat" w:cs="Sylfaen"/>
          <w:b/>
          <w:sz w:val="22"/>
          <w:szCs w:val="22"/>
          <w:u w:val="single"/>
          <w:lang w:val="hy-AM"/>
        </w:rPr>
      </w:pPr>
    </w:p>
    <w:p w:rsidR="0014386B" w:rsidRPr="00E63CD7" w:rsidRDefault="0014386B" w:rsidP="0014386B">
      <w:pPr>
        <w:pStyle w:val="a3"/>
        <w:tabs>
          <w:tab w:val="clear" w:pos="540"/>
          <w:tab w:val="left" w:pos="720"/>
        </w:tabs>
        <w:ind w:firstLine="567"/>
        <w:rPr>
          <w:rFonts w:ascii="GHEA Grapalat" w:hAnsi="GHEA Grapalat"/>
          <w:sz w:val="22"/>
          <w:szCs w:val="22"/>
          <w:lang w:val="hy-AM"/>
        </w:rPr>
      </w:pPr>
      <w:r w:rsidRPr="00E63CD7">
        <w:rPr>
          <w:rFonts w:ascii="GHEA Grapalat" w:hAnsi="GHEA Grapalat"/>
          <w:sz w:val="22"/>
          <w:szCs w:val="22"/>
          <w:lang w:val="hy-AM"/>
        </w:rPr>
        <w:lastRenderedPageBreak/>
        <w:t>16.1 Մարզպետարանի ենթակայությամբ 2019թ.-ի տարեկան տվյալներով առկա են թվով 5 պետական մասնակցությամբ առևտրային կազմակերպություններ: «Կանթեղ» ՓԲԸ-ի համար տեղեկատվություն չի ներկայացվել՝ գործունեություն չի իրականացնում: Վերլուծությունն իրականացվել է թվով 4 ընկերությունների համար:</w:t>
      </w:r>
    </w:p>
    <w:p w:rsidR="0014386B" w:rsidRPr="00E63CD7" w:rsidRDefault="0014386B" w:rsidP="0014386B">
      <w:pPr>
        <w:pStyle w:val="a3"/>
        <w:tabs>
          <w:tab w:val="clear" w:pos="540"/>
          <w:tab w:val="left" w:pos="720"/>
        </w:tabs>
        <w:ind w:firstLine="567"/>
        <w:rPr>
          <w:rFonts w:ascii="GHEA Grapalat" w:hAnsi="GHEA Grapalat"/>
          <w:sz w:val="22"/>
          <w:szCs w:val="22"/>
          <w:lang w:val="hy-AM"/>
        </w:rPr>
      </w:pPr>
      <w:r w:rsidRPr="00E63CD7">
        <w:rPr>
          <w:rFonts w:ascii="GHEA Grapalat" w:hAnsi="GHEA Grapalat"/>
          <w:sz w:val="22"/>
          <w:szCs w:val="22"/>
          <w:lang w:val="hy-AM"/>
        </w:rPr>
        <w:t>16.2 Ընկերություններում աշխատողների ընդհանուր թիվը կազմում է 702,  նախորդ տարվա նկատմամբ աշխատողների քանակը նվազել է 5-ով:</w:t>
      </w:r>
    </w:p>
    <w:p w:rsidR="0014386B" w:rsidRPr="00E63CD7" w:rsidRDefault="0014386B" w:rsidP="0014386B">
      <w:pPr>
        <w:pStyle w:val="a3"/>
        <w:tabs>
          <w:tab w:val="num" w:pos="-5220"/>
        </w:tabs>
        <w:ind w:firstLine="567"/>
        <w:rPr>
          <w:rFonts w:ascii="GHEA Grapalat" w:hAnsi="GHEA Grapalat" w:cs="Sylfaen"/>
          <w:sz w:val="22"/>
          <w:szCs w:val="22"/>
          <w:lang w:val="hy-AM"/>
        </w:rPr>
      </w:pPr>
      <w:r w:rsidRPr="00E63CD7">
        <w:rPr>
          <w:rFonts w:ascii="GHEA Grapalat" w:hAnsi="GHEA Grapalat"/>
          <w:sz w:val="22"/>
          <w:szCs w:val="22"/>
          <w:lang w:val="hy-AM"/>
        </w:rPr>
        <w:t xml:space="preserve">16.3 </w:t>
      </w:r>
      <w:r w:rsidRPr="00E63CD7">
        <w:rPr>
          <w:rFonts w:ascii="GHEA Grapalat" w:hAnsi="GHEA Grapalat" w:cs="Sylfaen"/>
          <w:sz w:val="22"/>
          <w:szCs w:val="22"/>
          <w:lang w:val="hy-AM"/>
        </w:rPr>
        <w:t>Առևտրային կազմակերպությունների ֆինանսատնտեսական գործունեության ամփոփ</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արդյունքներն այսպիսին են.</w:t>
      </w:r>
    </w:p>
    <w:p w:rsidR="0014386B" w:rsidRPr="00E63CD7" w:rsidRDefault="0014386B" w:rsidP="0014386B">
      <w:pPr>
        <w:pStyle w:val="a3"/>
        <w:tabs>
          <w:tab w:val="num" w:pos="-5220"/>
        </w:tabs>
        <w:rPr>
          <w:rFonts w:ascii="GHEA Grapalat" w:hAnsi="GHEA Grapalat"/>
          <w:sz w:val="22"/>
          <w:szCs w:val="22"/>
          <w:lang w:val="hy-AM"/>
        </w:rPr>
      </w:pPr>
    </w:p>
    <w:p w:rsidR="0014386B" w:rsidRPr="00E63CD7" w:rsidRDefault="0014386B" w:rsidP="0014386B">
      <w:pPr>
        <w:pStyle w:val="a3"/>
        <w:tabs>
          <w:tab w:val="num" w:pos="-5220"/>
        </w:tabs>
        <w:jc w:val="right"/>
        <w:rPr>
          <w:rFonts w:ascii="GHEA Grapalat" w:hAnsi="GHEA Grapalat"/>
          <w:sz w:val="22"/>
          <w:szCs w:val="22"/>
        </w:rPr>
      </w:pPr>
      <w:r w:rsidRPr="00E63CD7">
        <w:rPr>
          <w:rFonts w:ascii="GHEA Grapalat" w:hAnsi="GHEA Grapalat"/>
          <w:i/>
          <w:iCs/>
          <w:sz w:val="22"/>
          <w:szCs w:val="22"/>
          <w:lang w:val="hy-AM"/>
        </w:rPr>
        <w:t xml:space="preserve">  </w:t>
      </w:r>
      <w:r w:rsidRPr="00E63CD7">
        <w:rPr>
          <w:rFonts w:ascii="GHEA Grapalat" w:hAnsi="GHEA Grapalat"/>
          <w:i/>
          <w:iCs/>
          <w:sz w:val="22"/>
          <w:szCs w:val="22"/>
        </w:rPr>
        <w:t>(</w:t>
      </w:r>
      <w:r w:rsidRPr="00E63CD7">
        <w:rPr>
          <w:rFonts w:ascii="GHEA Grapalat" w:hAnsi="GHEA Grapalat" w:cs="Sylfaen"/>
          <w:i/>
          <w:iCs/>
          <w:sz w:val="22"/>
          <w:szCs w:val="22"/>
        </w:rPr>
        <w:t>հազ. դրամ)</w:t>
      </w:r>
      <w:r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14386B" w:rsidRPr="00E63CD7" w:rsidTr="002C3835">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14386B" w:rsidRPr="00E63CD7" w:rsidRDefault="0014386B" w:rsidP="002C3835">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14386B" w:rsidRPr="00E63CD7" w:rsidRDefault="0014386B" w:rsidP="002C3835">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Սեփական կապիտալ</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lang w:val="hy-AM"/>
              </w:rPr>
            </w:pPr>
            <w:r w:rsidRPr="00E63CD7">
              <w:rPr>
                <w:rFonts w:ascii="GHEA Grapalat" w:hAnsi="GHEA Grapalat"/>
                <w:bCs/>
                <w:sz w:val="22"/>
                <w:szCs w:val="22"/>
              </w:rPr>
              <w:t>450 616,9</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Աշխատել են շահույթով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4</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3.</w:t>
            </w:r>
          </w:p>
        </w:tc>
        <w:tc>
          <w:tcPr>
            <w:tcW w:w="6840" w:type="dxa"/>
            <w:tcBorders>
              <w:left w:val="nil"/>
            </w:tcBorders>
            <w:vAlign w:val="center"/>
          </w:tcPr>
          <w:p w:rsidR="0014386B" w:rsidRPr="00E63CD7" w:rsidRDefault="0014386B" w:rsidP="002C3835">
            <w:pPr>
              <w:pStyle w:val="a3"/>
              <w:tabs>
                <w:tab w:val="clear" w:pos="540"/>
                <w:tab w:val="left" w:pos="720"/>
              </w:tabs>
              <w:ind w:right="-338"/>
              <w:rPr>
                <w:rFonts w:ascii="GHEA Grapalat" w:hAnsi="GHEA Grapalat" w:cs="Sylfaen"/>
                <w:sz w:val="22"/>
                <w:szCs w:val="22"/>
              </w:rPr>
            </w:pPr>
            <w:r w:rsidRPr="00E63CD7">
              <w:rPr>
                <w:rFonts w:ascii="GHEA Grapalat" w:hAnsi="GHEA Grapalat" w:cs="Sylfaen"/>
                <w:sz w:val="22"/>
                <w:szCs w:val="22"/>
              </w:rPr>
              <w:t>Աշ</w:t>
            </w:r>
            <w:r w:rsidRPr="00E63CD7">
              <w:rPr>
                <w:rFonts w:ascii="GHEA Grapalat" w:hAnsi="GHEA Grapalat" w:cs="Sylfaen"/>
                <w:sz w:val="22"/>
                <w:szCs w:val="22"/>
                <w:lang w:val="ru-RU"/>
              </w:rPr>
              <w:t>խ</w:t>
            </w:r>
            <w:r w:rsidRPr="00E63CD7">
              <w:rPr>
                <w:rFonts w:ascii="GHEA Grapalat" w:hAnsi="GHEA Grapalat" w:cs="Sylfaen"/>
                <w:sz w:val="22"/>
                <w:szCs w:val="22"/>
              </w:rPr>
              <w:t>ատել են վնասով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Շահույթ (վնաս) չեն ձևավորել (</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ru-RU"/>
              </w:rPr>
            </w:pPr>
            <w:r w:rsidRPr="00E63CD7">
              <w:rPr>
                <w:rFonts w:ascii="GHEA Grapalat" w:hAnsi="GHEA Grapalat"/>
                <w:sz w:val="22"/>
                <w:szCs w:val="22"/>
                <w:lang w:val="ru-RU"/>
              </w:rPr>
              <w:t>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37</w:t>
            </w:r>
            <w:r w:rsidRPr="00E63CD7">
              <w:rPr>
                <w:rFonts w:ascii="Courier New" w:hAnsi="Courier New" w:cs="Courier New"/>
                <w:sz w:val="22"/>
                <w:szCs w:val="22"/>
                <w:lang w:val="hy-AM"/>
              </w:rPr>
              <w:t> </w:t>
            </w:r>
            <w:r w:rsidRPr="00E63CD7">
              <w:rPr>
                <w:rFonts w:ascii="GHEA Grapalat" w:hAnsi="GHEA Grapalat"/>
                <w:sz w:val="22"/>
                <w:szCs w:val="22"/>
                <w:lang w:val="hy-AM"/>
              </w:rPr>
              <w:t>584,1</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14386B" w:rsidRPr="00E63CD7" w:rsidRDefault="0014386B" w:rsidP="002C3835">
            <w:pPr>
              <w:pStyle w:val="a5"/>
              <w:spacing w:line="360" w:lineRule="auto"/>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14386B" w:rsidRPr="00E63CD7" w:rsidRDefault="0014386B" w:rsidP="002C3835">
            <w:pPr>
              <w:pStyle w:val="a5"/>
              <w:spacing w:line="276" w:lineRule="auto"/>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trHeight w:val="1026"/>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cs="Calibri"/>
                <w:sz w:val="22"/>
                <w:szCs w:val="22"/>
              </w:rPr>
            </w:pPr>
            <w:r w:rsidRPr="00E63CD7">
              <w:rPr>
                <w:rFonts w:ascii="GHEA Grapalat" w:hAnsi="GHEA Grapalat" w:cs="Calibri"/>
                <w:sz w:val="22"/>
                <w:szCs w:val="22"/>
              </w:rPr>
              <w:t>1 803 769,7</w:t>
            </w:r>
          </w:p>
          <w:p w:rsidR="0014386B" w:rsidRPr="00E63CD7" w:rsidRDefault="0014386B" w:rsidP="002C3835">
            <w:pPr>
              <w:spacing w:line="276" w:lineRule="auto"/>
              <w:jc w:val="center"/>
              <w:rPr>
                <w:rFonts w:ascii="GHEA Grapalat" w:hAnsi="GHEA Grapalat" w:cs="Calibri"/>
                <w:sz w:val="22"/>
                <w:szCs w:val="22"/>
              </w:rPr>
            </w:pPr>
            <w:r w:rsidRPr="00E63CD7">
              <w:rPr>
                <w:rFonts w:ascii="GHEA Grapalat" w:hAnsi="GHEA Grapalat" w:cs="Calibri"/>
                <w:sz w:val="22"/>
                <w:szCs w:val="22"/>
              </w:rPr>
              <w:t>1 601 601,8</w:t>
            </w:r>
          </w:p>
          <w:p w:rsidR="0014386B" w:rsidRPr="00E63CD7" w:rsidRDefault="0014386B" w:rsidP="002C3835">
            <w:pPr>
              <w:spacing w:line="276" w:lineRule="auto"/>
              <w:jc w:val="center"/>
              <w:rPr>
                <w:rFonts w:ascii="GHEA Grapalat" w:hAnsi="GHEA Grapalat"/>
                <w:bCs/>
                <w:sz w:val="22"/>
                <w:szCs w:val="22"/>
                <w:lang w:val="hy-AM"/>
              </w:rPr>
            </w:pPr>
          </w:p>
        </w:tc>
      </w:tr>
      <w:tr w:rsidR="0014386B" w:rsidRPr="00E63CD7" w:rsidTr="002C3835">
        <w:trPr>
          <w:trHeight w:val="882"/>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cs="Calibri"/>
                <w:sz w:val="22"/>
                <w:szCs w:val="22"/>
              </w:rPr>
            </w:pPr>
            <w:r w:rsidRPr="00E63CD7">
              <w:rPr>
                <w:rFonts w:ascii="GHEA Grapalat" w:hAnsi="GHEA Grapalat" w:cs="Calibri"/>
                <w:sz w:val="22"/>
                <w:szCs w:val="22"/>
              </w:rPr>
              <w:t>1 761 639,6</w:t>
            </w:r>
          </w:p>
          <w:p w:rsidR="0014386B" w:rsidRPr="00E63CD7" w:rsidRDefault="0014386B" w:rsidP="002C3835">
            <w:pPr>
              <w:spacing w:line="276" w:lineRule="auto"/>
              <w:jc w:val="center"/>
              <w:rPr>
                <w:rFonts w:ascii="GHEA Grapalat" w:hAnsi="GHEA Grapalat" w:cs="Calibri"/>
                <w:sz w:val="22"/>
                <w:szCs w:val="22"/>
              </w:rPr>
            </w:pPr>
            <w:r w:rsidRPr="00E63CD7">
              <w:rPr>
                <w:rFonts w:ascii="GHEA Grapalat" w:hAnsi="GHEA Grapalat" w:cs="Calibri"/>
                <w:sz w:val="22"/>
                <w:szCs w:val="22"/>
              </w:rPr>
              <w:t>1 732 549,6</w:t>
            </w:r>
          </w:p>
          <w:p w:rsidR="0014386B" w:rsidRPr="00E63CD7" w:rsidRDefault="0014386B" w:rsidP="002C3835">
            <w:pPr>
              <w:pStyle w:val="a3"/>
              <w:framePr w:hSpace="180" w:wrap="auto" w:vAnchor="text" w:hAnchor="text" w:y="1"/>
              <w:tabs>
                <w:tab w:val="clear" w:pos="540"/>
                <w:tab w:val="left" w:pos="720"/>
              </w:tabs>
              <w:spacing w:line="276" w:lineRule="auto"/>
              <w:jc w:val="center"/>
              <w:rPr>
                <w:rFonts w:ascii="GHEA Grapalat" w:hAnsi="GHEA Grapalat"/>
                <w:sz w:val="22"/>
                <w:szCs w:val="22"/>
              </w:rPr>
            </w:pPr>
          </w:p>
        </w:tc>
      </w:tr>
      <w:tr w:rsidR="0014386B" w:rsidRPr="00E63CD7" w:rsidTr="002C3835">
        <w:trPr>
          <w:trHeight w:val="557"/>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233 099,2</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28 355,1</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19 558,3</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25 787,6</w:t>
            </w:r>
          </w:p>
          <w:p w:rsidR="0014386B" w:rsidRPr="00E63CD7" w:rsidRDefault="0014386B" w:rsidP="002C3835">
            <w:pPr>
              <w:pStyle w:val="a3"/>
              <w:framePr w:hSpace="180" w:wrap="auto" w:vAnchor="text" w:hAnchor="text" w:y="1"/>
              <w:tabs>
                <w:tab w:val="clear" w:pos="540"/>
                <w:tab w:val="left" w:pos="720"/>
              </w:tabs>
              <w:spacing w:line="276" w:lineRule="auto"/>
              <w:jc w:val="center"/>
              <w:rPr>
                <w:rFonts w:ascii="GHEA Grapalat" w:hAnsi="GHEA Grapalat"/>
                <w:sz w:val="22"/>
                <w:szCs w:val="22"/>
                <w:lang w:val="ru-RU"/>
              </w:rPr>
            </w:pP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10.2</w:t>
            </w:r>
          </w:p>
          <w:p w:rsidR="0014386B" w:rsidRPr="00E63CD7" w:rsidRDefault="0014386B" w:rsidP="002C3835">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155 419,6</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8 102,8</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34 075,4</w:t>
            </w:r>
          </w:p>
          <w:p w:rsidR="0014386B" w:rsidRPr="00E63CD7" w:rsidRDefault="0014386B" w:rsidP="002C3835">
            <w:pPr>
              <w:pStyle w:val="a3"/>
              <w:tabs>
                <w:tab w:val="clear" w:pos="540"/>
                <w:tab w:val="left" w:pos="720"/>
              </w:tabs>
              <w:spacing w:line="276" w:lineRule="auto"/>
              <w:jc w:val="center"/>
              <w:rPr>
                <w:rFonts w:ascii="GHEA Grapalat" w:hAnsi="GHEA Grapalat"/>
                <w:sz w:val="22"/>
                <w:szCs w:val="22"/>
              </w:rPr>
            </w:pP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lastRenderedPageBreak/>
              <w:t>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14386B" w:rsidRPr="00E63CD7" w:rsidRDefault="0014386B" w:rsidP="002C3835">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560 384,2</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1 666,4</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512 487,8</w:t>
            </w:r>
          </w:p>
          <w:p w:rsidR="0014386B" w:rsidRPr="00E63CD7" w:rsidRDefault="0014386B" w:rsidP="002C3835">
            <w:pPr>
              <w:spacing w:line="276" w:lineRule="auto"/>
              <w:jc w:val="center"/>
              <w:rPr>
                <w:rFonts w:ascii="GHEA Grapalat" w:hAnsi="GHEA Grapalat"/>
                <w:bCs/>
                <w:sz w:val="22"/>
                <w:szCs w:val="22"/>
                <w:lang w:val="hy-AM"/>
              </w:rPr>
            </w:pPr>
          </w:p>
        </w:tc>
      </w:tr>
      <w:tr w:rsidR="0014386B" w:rsidRPr="00E63CD7" w:rsidTr="002C3835">
        <w:trPr>
          <w:trHeight w:val="895"/>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1 546 606,4</w:t>
            </w:r>
          </w:p>
          <w:p w:rsidR="0014386B" w:rsidRPr="00E63CD7" w:rsidRDefault="0014386B" w:rsidP="002C3835">
            <w:pPr>
              <w:pStyle w:val="a3"/>
              <w:tabs>
                <w:tab w:val="clear" w:pos="540"/>
                <w:tab w:val="left" w:pos="720"/>
              </w:tabs>
              <w:spacing w:line="276" w:lineRule="auto"/>
              <w:jc w:val="center"/>
              <w:rPr>
                <w:rFonts w:ascii="GHEA Grapalat" w:hAnsi="GHEA Grapalat"/>
                <w:sz w:val="22"/>
                <w:szCs w:val="22"/>
              </w:rPr>
            </w:pPr>
          </w:p>
        </w:tc>
      </w:tr>
    </w:tbl>
    <w:p w:rsidR="0014386B" w:rsidRPr="00E63CD7" w:rsidRDefault="0014386B" w:rsidP="0014386B">
      <w:pPr>
        <w:pStyle w:val="a3"/>
        <w:tabs>
          <w:tab w:val="num" w:pos="-5220"/>
        </w:tabs>
        <w:rPr>
          <w:rFonts w:ascii="GHEA Grapalat" w:hAnsi="GHEA Grapalat"/>
          <w:i/>
          <w:iCs/>
          <w:sz w:val="22"/>
          <w:szCs w:val="22"/>
          <w:lang w:val="hy-AM"/>
        </w:rPr>
      </w:pPr>
      <w:r w:rsidRPr="00E63CD7">
        <w:rPr>
          <w:rFonts w:ascii="GHEA Grapalat" w:hAnsi="GHEA Grapalat"/>
          <w:i/>
          <w:iCs/>
          <w:sz w:val="22"/>
          <w:szCs w:val="22"/>
          <w:lang w:val="hy-AM"/>
        </w:rPr>
        <w:t xml:space="preserve">                                                                                                                                    </w:t>
      </w:r>
    </w:p>
    <w:p w:rsidR="0014386B" w:rsidRPr="00E63CD7" w:rsidRDefault="0014386B" w:rsidP="0014386B">
      <w:pPr>
        <w:pStyle w:val="a3"/>
        <w:ind w:firstLine="426"/>
        <w:rPr>
          <w:rFonts w:ascii="GHEA Grapalat" w:hAnsi="GHEA Grapalat"/>
          <w:sz w:val="22"/>
          <w:szCs w:val="22"/>
          <w:lang w:val="hy-AM"/>
        </w:rPr>
      </w:pPr>
      <w:r w:rsidRPr="00E63CD7">
        <w:rPr>
          <w:rFonts w:ascii="GHEA Grapalat" w:hAnsi="GHEA Grapalat"/>
          <w:sz w:val="22"/>
          <w:szCs w:val="22"/>
          <w:lang w:val="hy-AM"/>
        </w:rPr>
        <w:t xml:space="preserve">16.4 </w:t>
      </w:r>
      <w:r w:rsidRPr="00E63CD7">
        <w:rPr>
          <w:rFonts w:ascii="GHEA Grapalat" w:hAnsi="GHEA Grapalat" w:cs="Sylfaen"/>
          <w:sz w:val="22"/>
          <w:szCs w:val="22"/>
          <w:lang w:val="hy-AM"/>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E63CD7">
        <w:rPr>
          <w:rFonts w:ascii="GHEA Grapalat" w:hAnsi="GHEA Grapalat"/>
          <w:sz w:val="22"/>
          <w:szCs w:val="22"/>
          <w:lang w:val="hy-AM"/>
        </w:rPr>
        <w:tab/>
        <w:t xml:space="preserve"> </w:t>
      </w:r>
    </w:p>
    <w:p w:rsidR="0014386B" w:rsidRPr="00E63CD7" w:rsidRDefault="0014386B" w:rsidP="0014386B">
      <w:pPr>
        <w:spacing w:line="360" w:lineRule="auto"/>
        <w:jc w:val="right"/>
        <w:rPr>
          <w:rFonts w:ascii="GHEA Grapalat" w:hAnsi="GHEA Grapalat"/>
          <w:sz w:val="22"/>
          <w:szCs w:val="22"/>
        </w:rPr>
      </w:pPr>
      <w:r w:rsidRPr="00E63CD7">
        <w:rPr>
          <w:rFonts w:ascii="GHEA Grapalat" w:hAnsi="GHEA Grapalat"/>
          <w:sz w:val="22"/>
          <w:szCs w:val="22"/>
        </w:rPr>
        <w:t>201</w:t>
      </w:r>
      <w:r w:rsidRPr="00E63CD7">
        <w:rPr>
          <w:rFonts w:ascii="GHEA Grapalat" w:hAnsi="GHEA Grapalat"/>
          <w:sz w:val="22"/>
          <w:szCs w:val="22"/>
          <w:lang w:val="hy-AM"/>
        </w:rPr>
        <w:t>9</w:t>
      </w:r>
      <w:r w:rsidRPr="00E63CD7">
        <w:rPr>
          <w:rFonts w:ascii="GHEA Grapalat" w:hAnsi="GHEA Grapalat" w:cs="Sylfaen"/>
          <w:sz w:val="22"/>
          <w:szCs w:val="22"/>
        </w:rPr>
        <w:t>թ.տարեկան</w:t>
      </w:r>
    </w:p>
    <w:p w:rsidR="0014386B" w:rsidRPr="00E63CD7" w:rsidRDefault="0014386B" w:rsidP="0014386B">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14386B" w:rsidRPr="00E63CD7" w:rsidTr="002C3835">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Համակարգի ընկերությունների թիվը</w:t>
            </w:r>
            <w:r w:rsidRPr="00E63CD7">
              <w:rPr>
                <w:rFonts w:ascii="GHEA Grapalat" w:hAnsi="GHEA Grapalat"/>
                <w:sz w:val="22"/>
                <w:szCs w:val="22"/>
              </w:rPr>
              <w:t xml:space="preserve"> </w:t>
            </w:r>
          </w:p>
        </w:tc>
      </w:tr>
      <w:tr w:rsidR="0014386B" w:rsidRPr="00E63CD7" w:rsidTr="002C3835">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թույլատրելի սահմանային նորմաներին բավարարող</w:t>
            </w:r>
            <w:r w:rsidRPr="00E63CD7">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սահմանային նորմաներից շեղվող</w:t>
            </w:r>
          </w:p>
        </w:tc>
      </w:tr>
      <w:tr w:rsidR="0014386B" w:rsidRPr="00E63CD7" w:rsidTr="002C3835">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w:t>
            </w:r>
            <w:r w:rsidRPr="00E63CD7">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Նորմաներից  բարձր</w:t>
            </w:r>
          </w:p>
        </w:tc>
      </w:tr>
      <w:tr w:rsidR="0014386B" w:rsidRPr="00E63CD7" w:rsidTr="002C3835">
        <w:trPr>
          <w:cantSplit/>
          <w:jc w:val="center"/>
        </w:trPr>
        <w:tc>
          <w:tcPr>
            <w:tcW w:w="4140" w:type="dxa"/>
            <w:tcBorders>
              <w:top w:val="single" w:sz="18" w:space="0" w:color="auto"/>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260" w:type="dxa"/>
            <w:tcBorders>
              <w:top w:val="single" w:sz="18" w:space="0" w:color="auto"/>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3</w:t>
            </w:r>
          </w:p>
        </w:tc>
        <w:tc>
          <w:tcPr>
            <w:tcW w:w="1440" w:type="dxa"/>
            <w:tcBorders>
              <w:top w:val="single" w:sz="1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cantSplit/>
          <w:trHeight w:val="90"/>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ind w:left="-108" w:firstLine="108"/>
              <w:jc w:val="left"/>
              <w:rPr>
                <w:rFonts w:ascii="GHEA Grapalat" w:hAnsi="GHEA Grapalat"/>
                <w:sz w:val="22"/>
                <w:szCs w:val="22"/>
              </w:rPr>
            </w:pPr>
            <w:r w:rsidRPr="00E63CD7">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2</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3</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trHeight w:val="735"/>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0,1</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0,5</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3</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bottom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260" w:type="dxa"/>
            <w:tcBorders>
              <w:left w:val="nil"/>
              <w:bottom w:val="single" w:sz="18" w:space="0" w:color="auto"/>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0</w:t>
            </w:r>
          </w:p>
        </w:tc>
        <w:tc>
          <w:tcPr>
            <w:tcW w:w="1440" w:type="dxa"/>
            <w:tcBorders>
              <w:top w:val="single" w:sz="8" w:space="0" w:color="auto"/>
              <w:left w:val="single" w:sz="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3</w:t>
            </w:r>
          </w:p>
        </w:tc>
      </w:tr>
    </w:tbl>
    <w:p w:rsidR="0014386B" w:rsidRPr="00E63CD7" w:rsidRDefault="0014386B" w:rsidP="0014386B">
      <w:pPr>
        <w:spacing w:line="360" w:lineRule="auto"/>
        <w:jc w:val="center"/>
        <w:rPr>
          <w:rFonts w:ascii="GHEA Grapalat" w:hAnsi="GHEA Grapalat"/>
          <w:b/>
          <w:sz w:val="22"/>
          <w:szCs w:val="22"/>
          <w:u w:val="single"/>
        </w:rPr>
      </w:pPr>
    </w:p>
    <w:p w:rsidR="0014386B" w:rsidRPr="00E63CD7" w:rsidRDefault="0014386B" w:rsidP="0014386B">
      <w:pPr>
        <w:spacing w:line="360" w:lineRule="auto"/>
        <w:ind w:firstLine="426"/>
        <w:jc w:val="both"/>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en-US"/>
        </w:rPr>
        <w:t>6</w:t>
      </w:r>
      <w:r w:rsidRPr="00E63CD7">
        <w:rPr>
          <w:rFonts w:ascii="GHEA Grapalat" w:hAnsi="GHEA Grapalat"/>
          <w:sz w:val="22"/>
          <w:szCs w:val="22"/>
        </w:rPr>
        <w:t xml:space="preserve">.5 </w:t>
      </w:r>
      <w:r w:rsidRPr="00E63CD7">
        <w:rPr>
          <w:rFonts w:ascii="GHEA Grapalat" w:hAnsi="GHEA Grapalat" w:cs="Sylfaen"/>
          <w:sz w:val="22"/>
          <w:szCs w:val="22"/>
        </w:rPr>
        <w:t>Առևտրային կազմակերպությունների ֆինանսատնտեսական ցուցանիշների վերլուծություններ</w:t>
      </w:r>
      <w:r w:rsidRPr="00E63CD7">
        <w:rPr>
          <w:rFonts w:ascii="GHEA Grapalat" w:hAnsi="GHEA Grapalat"/>
          <w:sz w:val="22"/>
          <w:szCs w:val="22"/>
        </w:rPr>
        <w:t xml:space="preserve"> </w:t>
      </w:r>
    </w:p>
    <w:p w:rsidR="0014386B" w:rsidRPr="00E63CD7" w:rsidRDefault="0014386B" w:rsidP="0014386B">
      <w:pPr>
        <w:spacing w:line="360" w:lineRule="auto"/>
        <w:ind w:firstLine="426"/>
        <w:jc w:val="both"/>
        <w:rPr>
          <w:rFonts w:ascii="GHEA Grapalat" w:hAnsi="GHEA Grapalat" w:cs="Sylfaen"/>
          <w:sz w:val="22"/>
          <w:szCs w:val="22"/>
        </w:rPr>
      </w:pPr>
      <w:r w:rsidRPr="00E63CD7">
        <w:rPr>
          <w:rFonts w:ascii="GHEA Grapalat" w:hAnsi="GHEA Grapalat"/>
          <w:sz w:val="22"/>
          <w:szCs w:val="22"/>
        </w:rPr>
        <w:t>1. 201</w:t>
      </w:r>
      <w:r w:rsidRPr="00E63CD7">
        <w:rPr>
          <w:rFonts w:ascii="GHEA Grapalat" w:hAnsi="GHEA Grapalat"/>
          <w:sz w:val="22"/>
          <w:szCs w:val="22"/>
          <w:lang w:val="hy-AM"/>
        </w:rPr>
        <w:t>9</w:t>
      </w:r>
      <w:r w:rsidRPr="00E63CD7">
        <w:rPr>
          <w:rFonts w:ascii="GHEA Grapalat" w:hAnsi="GHEA Grapalat" w:cs="Sylfaen"/>
          <w:sz w:val="22"/>
          <w:szCs w:val="22"/>
        </w:rPr>
        <w:t>թ.-ի տարեկան տվյալներով</w:t>
      </w:r>
      <w:r w:rsidRPr="00E63CD7">
        <w:rPr>
          <w:rFonts w:ascii="GHEA Grapalat" w:hAnsi="GHEA Grapalat" w:cs="Sylfaen"/>
          <w:sz w:val="22"/>
          <w:szCs w:val="22"/>
          <w:lang w:val="hy-AM"/>
        </w:rPr>
        <w:t xml:space="preserve"> մարզպետ</w:t>
      </w:r>
      <w:r w:rsidRPr="00E63CD7">
        <w:rPr>
          <w:rFonts w:ascii="GHEA Grapalat" w:hAnsi="GHEA Grapalat" w:cs="Sylfaen"/>
          <w:sz w:val="22"/>
          <w:szCs w:val="22"/>
          <w:lang w:val="ru-RU"/>
        </w:rPr>
        <w:t>ա</w:t>
      </w:r>
      <w:r w:rsidRPr="00E63CD7">
        <w:rPr>
          <w:rFonts w:ascii="GHEA Grapalat" w:hAnsi="GHEA Grapalat" w:cs="Sylfaen"/>
          <w:sz w:val="22"/>
          <w:szCs w:val="22"/>
          <w:lang w:val="hy-AM"/>
        </w:rPr>
        <w:t xml:space="preserve">րանի բոլոր ընկերություններն աշխատել են շահույթով: </w:t>
      </w:r>
    </w:p>
    <w:p w:rsidR="0014386B" w:rsidRPr="00E63CD7" w:rsidRDefault="0014386B" w:rsidP="0014386B">
      <w:pPr>
        <w:tabs>
          <w:tab w:val="left" w:pos="540"/>
        </w:tabs>
        <w:spacing w:line="360" w:lineRule="auto"/>
        <w:ind w:firstLine="426"/>
        <w:jc w:val="both"/>
        <w:rPr>
          <w:rFonts w:ascii="GHEA Grapalat" w:hAnsi="GHEA Grapalat" w:cs="Sylfaen"/>
          <w:sz w:val="22"/>
          <w:szCs w:val="22"/>
          <w:lang w:val="hy-AM"/>
        </w:rPr>
      </w:pPr>
      <w:r w:rsidRPr="00E63CD7">
        <w:rPr>
          <w:rFonts w:ascii="GHEA Grapalat" w:hAnsi="GHEA Grapalat"/>
          <w:sz w:val="22"/>
          <w:szCs w:val="22"/>
        </w:rPr>
        <w:lastRenderedPageBreak/>
        <w:t>2</w:t>
      </w:r>
      <w:r w:rsidRPr="00E63CD7">
        <w:rPr>
          <w:rFonts w:ascii="GHEA Grapalat" w:hAnsi="GHEA Grapalat"/>
          <w:sz w:val="22"/>
          <w:szCs w:val="22"/>
          <w:lang w:val="hy-AM"/>
        </w:rPr>
        <w:t>.</w:t>
      </w:r>
      <w:r w:rsidRPr="00E63CD7">
        <w:rPr>
          <w:rFonts w:ascii="GHEA Grapalat" w:hAnsi="GHEA Grapalat" w:cs="Sylfaen"/>
          <w:sz w:val="22"/>
          <w:szCs w:val="22"/>
          <w:lang w:val="hy-AM" w:eastAsia="en-US"/>
        </w:rPr>
        <w:t xml:space="preserve"> Բացարձակ իրացվելիության գործակիցը ցույց է տալիս կազմակերպության առավել իրացվելի ակտիվներով ընթացիկ պարտավորությունների մարման աստիճանը: Այս ցուցանիշը </w:t>
      </w:r>
      <w:r w:rsidRPr="00E63CD7">
        <w:rPr>
          <w:rFonts w:ascii="GHEA Grapalat" w:hAnsi="GHEA Grapalat" w:cs="Sylfaen"/>
          <w:sz w:val="22"/>
          <w:szCs w:val="22"/>
          <w:lang w:val="hy-AM"/>
        </w:rPr>
        <w:t>«Թալինի բժշկական կենտրոն» ՓԲԸ-ի մոտ համապատասխանում է ֆինանսական վերլուծության պրակտիկայում ընդունված թույլատրելի սահմանային նորմային, մնացած ընկերությունների`  «Ծաղկահովիտի ԱԿ», «Ապարանի ԲԿ» և «Աշտարակի ԲԿ»ՓԲԸ-ների մոտ բացարձակ իրացվելիության ցուցանիշները ցածր են ֆինանսական վերլուծության պրակտիկայում ընդունված թույլատրելի սահմանային</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նորմաներից, ինչը ցույց է տալիս, որ այդ ընկերություներնն իրացվելիության առումով ունեն որոշակի դժվարություններ, ընկերություների կարճաժամկետ պարտավորությունների ընթացիկ ակտիվներով ապահովվածության աստիճանը ցածր է:</w:t>
      </w:r>
    </w:p>
    <w:p w:rsidR="0014386B" w:rsidRPr="00E63CD7" w:rsidRDefault="0014386B" w:rsidP="0014386B">
      <w:pPr>
        <w:spacing w:line="360" w:lineRule="auto"/>
        <w:ind w:firstLine="426"/>
        <w:jc w:val="both"/>
        <w:rPr>
          <w:rFonts w:ascii="GHEA Grapalat" w:hAnsi="GHEA Grapalat" w:cs="Sylfaen"/>
          <w:sz w:val="22"/>
          <w:szCs w:val="22"/>
          <w:lang w:val="hy-AM" w:eastAsia="en-US"/>
        </w:rPr>
      </w:pPr>
      <w:r w:rsidRPr="00E63CD7">
        <w:rPr>
          <w:rFonts w:ascii="GHEA Grapalat" w:hAnsi="GHEA Grapalat" w:cs="Sylfaen"/>
          <w:sz w:val="22"/>
          <w:szCs w:val="22"/>
          <w:lang w:val="hy-AM" w:eastAsia="en-US"/>
        </w:rPr>
        <w:t xml:space="preserve">3. Սեփական շրջանառու միջոցներով ապահովվածության և ֆինանսական անկախության   գործակիցները </w:t>
      </w:r>
      <w:r w:rsidRPr="00E63CD7">
        <w:rPr>
          <w:rFonts w:ascii="GHEA Grapalat" w:hAnsi="GHEA Grapalat" w:cs="Sylfaen"/>
          <w:sz w:val="22"/>
          <w:szCs w:val="22"/>
          <w:lang w:val="hy-AM"/>
        </w:rPr>
        <w:t>«Ապարանի ԲԿ» և «Թալինի ԲԿ»</w:t>
      </w:r>
      <w:r w:rsidRPr="00E63CD7">
        <w:rPr>
          <w:rFonts w:ascii="GHEA Grapalat" w:hAnsi="GHEA Grapalat" w:cs="Sylfaen"/>
          <w:sz w:val="22"/>
          <w:szCs w:val="22"/>
          <w:lang w:val="hy-AM" w:eastAsia="en-US"/>
        </w:rPr>
        <w:t xml:space="preserve"> ընկերությունների մ</w:t>
      </w:r>
      <w:r w:rsidRPr="00E63CD7">
        <w:rPr>
          <w:rFonts w:ascii="GHEA Grapalat" w:hAnsi="GHEA Grapalat" w:cs="Sylfaen"/>
          <w:sz w:val="22"/>
          <w:szCs w:val="22"/>
          <w:lang w:val="hy-AM"/>
        </w:rPr>
        <w:t>ոտ</w:t>
      </w:r>
      <w:r w:rsidRPr="00E63CD7">
        <w:rPr>
          <w:rFonts w:ascii="GHEA Grapalat" w:hAnsi="GHEA Grapalat" w:cs="Sylfaen"/>
          <w:sz w:val="22"/>
          <w:szCs w:val="22"/>
          <w:lang w:val="hy-AM" w:eastAsia="en-US"/>
        </w:rPr>
        <w:t xml:space="preserve"> չեն համապատասխանում սահմանված նորմային, որը խոսում է շրջանառու միջոցների ձևավորմանը սեփական կապիտալի մասնակցության ցածր աստիճանի մասին:</w:t>
      </w:r>
    </w:p>
    <w:p w:rsidR="0014386B" w:rsidRPr="00E63CD7" w:rsidRDefault="0014386B" w:rsidP="0014386B">
      <w:pPr>
        <w:pStyle w:val="a3"/>
        <w:ind w:firstLine="426"/>
        <w:rPr>
          <w:rFonts w:ascii="GHEA Grapalat" w:hAnsi="GHEA Grapalat" w:cs="Sylfaen"/>
          <w:sz w:val="22"/>
          <w:szCs w:val="22"/>
          <w:lang w:val="hy-AM"/>
        </w:rPr>
      </w:pPr>
      <w:r w:rsidRPr="00E63CD7">
        <w:rPr>
          <w:rFonts w:ascii="GHEA Grapalat" w:hAnsi="GHEA Grapalat"/>
          <w:sz w:val="22"/>
          <w:szCs w:val="22"/>
          <w:lang w:val="hy-AM"/>
        </w:rPr>
        <w:t>4. Ակտիվների շրջանառելիության գործակիցը բնութագրում է ընկերության բոլոր միջոցների շրջապտույտի արագությունը՝ անկախ դրանց ձևավորման աղբյուրից և որքան մեծ է այս ցուցանիշն, այնքան արդյունավետորեն են օգտագործվում ակտիվները:</w:t>
      </w:r>
      <w:r w:rsidRPr="00E63CD7">
        <w:rPr>
          <w:rFonts w:ascii="GHEA Grapalat" w:hAnsi="GHEA Grapalat" w:cs="Sylfaen"/>
          <w:sz w:val="22"/>
          <w:szCs w:val="22"/>
          <w:lang w:val="hy-AM"/>
        </w:rPr>
        <w:t xml:space="preserve"> Ընկերությունների մոտ այս ցուցանիշն ընկած է 0.247- 2.865 միջակայքում` առավելագույն արժեքը «Թալինի ԲԿ» ՓԲԸ-ի ցուցանիշն է:</w:t>
      </w:r>
    </w:p>
    <w:p w:rsidR="0014386B" w:rsidRPr="00E63CD7" w:rsidRDefault="0014386B" w:rsidP="0014386B">
      <w:pPr>
        <w:pStyle w:val="a3"/>
        <w:ind w:firstLine="426"/>
        <w:rPr>
          <w:rFonts w:ascii="GHEA Grapalat" w:hAnsi="GHEA Grapalat" w:cs="Sylfaen"/>
          <w:sz w:val="22"/>
          <w:szCs w:val="22"/>
          <w:lang w:val="hy-AM"/>
        </w:rPr>
      </w:pPr>
      <w:r w:rsidRPr="00E63CD7">
        <w:rPr>
          <w:rFonts w:ascii="GHEA Grapalat" w:hAnsi="GHEA Grapalat" w:cs="Sylfaen"/>
          <w:sz w:val="22"/>
          <w:szCs w:val="22"/>
          <w:lang w:val="hy-AM"/>
        </w:rPr>
        <w:t>5.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Շահույթով աշխատաղ ընկերությունների մոտ ցուցանիշն ընկած է 0.09–9.62 միջակայքում` առավելագույն արժեքը «Ծաղկահովիտի ԱԿ» ՓԲԸ-ի ցուցանիշն է, իսկ նվազագույնը` «Ապարանի ԲԿ» ՓԲԸ-ը:</w:t>
      </w:r>
    </w:p>
    <w:p w:rsidR="0014386B" w:rsidRPr="00E63CD7" w:rsidRDefault="0014386B" w:rsidP="0014386B">
      <w:pPr>
        <w:pStyle w:val="a3"/>
        <w:ind w:firstLine="426"/>
        <w:rPr>
          <w:rFonts w:ascii="GHEA Grapalat" w:hAnsi="GHEA Grapalat" w:cs="Sylfaen"/>
          <w:sz w:val="22"/>
          <w:szCs w:val="22"/>
          <w:lang w:val="hy-AM"/>
        </w:rPr>
      </w:pPr>
      <w:r w:rsidRPr="00E63CD7">
        <w:rPr>
          <w:rFonts w:ascii="GHEA Grapalat" w:hAnsi="GHEA Grapalat" w:cs="Sylfaen"/>
          <w:sz w:val="22"/>
          <w:szCs w:val="22"/>
          <w:lang w:val="hy-AM"/>
        </w:rPr>
        <w:t xml:space="preserve">6.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ընկերություններում եկամուտները հիմնականում ձևավորվել են հիմնական գործունեությունից: </w:t>
      </w:r>
    </w:p>
    <w:p w:rsidR="0014386B" w:rsidRPr="00E63CD7" w:rsidRDefault="0014386B" w:rsidP="0014386B">
      <w:pPr>
        <w:spacing w:line="360" w:lineRule="auto"/>
        <w:ind w:firstLine="426"/>
        <w:rPr>
          <w:rFonts w:ascii="GHEA Grapalat" w:hAnsi="GHEA Grapalat"/>
          <w:sz w:val="22"/>
          <w:szCs w:val="22"/>
          <w:lang w:val="hy-AM"/>
        </w:rPr>
      </w:pPr>
      <w:r w:rsidRPr="00E63CD7">
        <w:rPr>
          <w:rFonts w:ascii="GHEA Grapalat" w:hAnsi="GHEA Grapalat" w:cs="Sylfaen"/>
          <w:sz w:val="22"/>
          <w:szCs w:val="22"/>
          <w:lang w:val="hy-AM"/>
        </w:rPr>
        <w:tab/>
      </w:r>
      <w:r w:rsidRPr="00E63CD7">
        <w:rPr>
          <w:rFonts w:ascii="GHEA Grapalat" w:hAnsi="GHEA Grapalat"/>
          <w:sz w:val="22"/>
          <w:szCs w:val="22"/>
          <w:lang w:val="hy-AM"/>
        </w:rPr>
        <w:t>16.6</w:t>
      </w:r>
      <w:r w:rsidRPr="00E63CD7">
        <w:rPr>
          <w:rFonts w:ascii="GHEA Grapalat" w:hAnsi="GHEA Grapalat"/>
          <w:sz w:val="22"/>
          <w:szCs w:val="22"/>
          <w:lang w:val="hy-AM"/>
        </w:rPr>
        <w:tab/>
      </w:r>
      <w:r w:rsidRPr="00E63CD7">
        <w:rPr>
          <w:rFonts w:ascii="GHEA Grapalat" w:hAnsi="GHEA Grapalat" w:cs="Sylfaen"/>
          <w:sz w:val="22"/>
          <w:szCs w:val="22"/>
          <w:lang w:val="hy-AM"/>
        </w:rPr>
        <w:t>Եզրակացություններ</w:t>
      </w:r>
    </w:p>
    <w:p w:rsidR="0014386B" w:rsidRPr="00E63CD7" w:rsidRDefault="0014386B" w:rsidP="0014386B">
      <w:pPr>
        <w:spacing w:line="360" w:lineRule="auto"/>
        <w:ind w:firstLine="426"/>
        <w:jc w:val="both"/>
        <w:rPr>
          <w:rFonts w:ascii="GHEA Grapalat" w:hAnsi="GHEA Grapalat" w:cs="Sylfaen"/>
          <w:sz w:val="22"/>
          <w:szCs w:val="22"/>
          <w:lang w:val="hy-AM"/>
        </w:rPr>
      </w:pPr>
      <w:r w:rsidRPr="00E63CD7">
        <w:rPr>
          <w:rFonts w:ascii="GHEA Grapalat" w:hAnsi="GHEA Grapalat" w:cs="Sylfaen"/>
          <w:sz w:val="22"/>
          <w:szCs w:val="22"/>
          <w:lang w:val="hy-AM"/>
        </w:rPr>
        <w:t>2019թ. տարեկան տվյալներով ՀՀ Արագածոտնի մարզպետարանի ենթակայության բոլոր 4 ընկերություններն աշխատել են շահույթով, զուտ շահույթը նախորդ տարվա նկատմանբ ավելացել է 32</w:t>
      </w:r>
      <w:r w:rsidRPr="00E63CD7">
        <w:rPr>
          <w:rFonts w:ascii="Courier New" w:hAnsi="Courier New" w:cs="Courier New"/>
          <w:sz w:val="22"/>
          <w:szCs w:val="22"/>
          <w:lang w:val="hy-AM"/>
        </w:rPr>
        <w:t> </w:t>
      </w:r>
      <w:r w:rsidRPr="00E63CD7">
        <w:rPr>
          <w:rFonts w:ascii="GHEA Grapalat" w:hAnsi="GHEA Grapalat" w:cs="Sylfaen"/>
          <w:sz w:val="22"/>
          <w:szCs w:val="22"/>
          <w:lang w:val="hy-AM"/>
        </w:rPr>
        <w:t xml:space="preserve">992,6 հազ. դրամով և կազմել է </w:t>
      </w:r>
      <w:r w:rsidRPr="00E63CD7">
        <w:rPr>
          <w:rFonts w:ascii="GHEA Grapalat" w:hAnsi="GHEA Grapalat"/>
          <w:sz w:val="22"/>
          <w:szCs w:val="22"/>
          <w:lang w:val="hy-AM"/>
        </w:rPr>
        <w:t>37</w:t>
      </w:r>
      <w:r w:rsidRPr="00E63CD7">
        <w:rPr>
          <w:rFonts w:ascii="Courier New" w:hAnsi="Courier New" w:cs="Courier New"/>
          <w:sz w:val="22"/>
          <w:szCs w:val="22"/>
          <w:lang w:val="hy-AM"/>
        </w:rPr>
        <w:t> </w:t>
      </w:r>
      <w:r w:rsidRPr="00E63CD7">
        <w:rPr>
          <w:rFonts w:ascii="GHEA Grapalat" w:hAnsi="GHEA Grapalat"/>
          <w:sz w:val="22"/>
          <w:szCs w:val="22"/>
          <w:lang w:val="hy-AM"/>
        </w:rPr>
        <w:t xml:space="preserve">584,1 հազ. դրամ: Ընդհանուր առմաբ ընկերությունների մոտ նկատվել է ֆինանսատնտեսական վիճակի բարելավում` հատկպես </w:t>
      </w:r>
      <w:r w:rsidRPr="00E63CD7">
        <w:rPr>
          <w:rFonts w:ascii="GHEA Grapalat" w:hAnsi="GHEA Grapalat" w:cs="Sylfaen"/>
          <w:sz w:val="22"/>
          <w:szCs w:val="22"/>
          <w:lang w:val="hy-AM"/>
        </w:rPr>
        <w:t>«Թալինի ԲԿ» ՓԲԸ-ի մոտ: Ընկերությունը հաշվետու տարում ձևավորել է 7</w:t>
      </w:r>
      <w:r w:rsidRPr="00E63CD7">
        <w:rPr>
          <w:rFonts w:ascii="Courier New" w:hAnsi="Courier New" w:cs="Courier New"/>
          <w:sz w:val="22"/>
          <w:szCs w:val="22"/>
          <w:lang w:val="hy-AM"/>
        </w:rPr>
        <w:t> </w:t>
      </w:r>
      <w:r w:rsidRPr="00E63CD7">
        <w:rPr>
          <w:rFonts w:ascii="GHEA Grapalat" w:hAnsi="GHEA Grapalat" w:cs="Sylfaen"/>
          <w:sz w:val="22"/>
          <w:szCs w:val="22"/>
          <w:lang w:val="hy-AM"/>
        </w:rPr>
        <w:t xml:space="preserve">841,8 հազ. դրամի շահույթ` նախորդ տարվա 1 483.3 </w:t>
      </w:r>
      <w:r w:rsidRPr="00E63CD7">
        <w:rPr>
          <w:rFonts w:ascii="GHEA Grapalat" w:hAnsi="GHEA Grapalat" w:cs="Sylfaen"/>
          <w:sz w:val="22"/>
          <w:szCs w:val="22"/>
          <w:lang w:val="hy-AM"/>
        </w:rPr>
        <w:lastRenderedPageBreak/>
        <w:t>հազ. դրամ զուտ վնասի համեմատ, իսկ կուտակված վնասը նվազել է 2,66 անգամ և կազմել  19</w:t>
      </w:r>
      <w:r w:rsidRPr="00E63CD7">
        <w:rPr>
          <w:rFonts w:ascii="Courier New" w:hAnsi="Courier New" w:cs="Courier New"/>
          <w:sz w:val="22"/>
          <w:szCs w:val="22"/>
          <w:lang w:val="hy-AM"/>
        </w:rPr>
        <w:t> </w:t>
      </w:r>
      <w:r w:rsidRPr="00E63CD7">
        <w:rPr>
          <w:rFonts w:ascii="GHEA Grapalat" w:hAnsi="GHEA Grapalat" w:cs="Sylfaen"/>
          <w:sz w:val="22"/>
          <w:szCs w:val="22"/>
          <w:lang w:val="hy-AM"/>
        </w:rPr>
        <w:t>839,91 հազ. դրամ։</w:t>
      </w:r>
    </w:p>
    <w:p w:rsidR="0014386B" w:rsidRPr="00E63CD7" w:rsidRDefault="0014386B" w:rsidP="0014386B">
      <w:pPr>
        <w:tabs>
          <w:tab w:val="left" w:pos="426"/>
        </w:tabs>
        <w:spacing w:line="360" w:lineRule="auto"/>
        <w:ind w:firstLine="720"/>
        <w:jc w:val="both"/>
        <w:rPr>
          <w:rFonts w:ascii="GHEA Grapalat" w:hAnsi="GHEA Grapalat"/>
          <w:sz w:val="22"/>
          <w:szCs w:val="22"/>
          <w:lang w:val="hy-AM"/>
        </w:rPr>
      </w:pPr>
      <w:r w:rsidRPr="00E63CD7">
        <w:rPr>
          <w:rFonts w:ascii="GHEA Grapalat" w:hAnsi="GHEA Grapalat" w:cs="Sylfaen"/>
          <w:sz w:val="22"/>
          <w:szCs w:val="22"/>
          <w:lang w:val="hy-AM"/>
        </w:rPr>
        <w:t>Հաշվի առնելով, որ մարզպետարանի ենթակայության պետական մասնակցությամբ առողջապահական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Արագածոտնի մարզպետարանի բոլոր 4 առողջապահական ընկերություններին</w:t>
      </w:r>
      <w:r w:rsidRPr="00E63CD7">
        <w:rPr>
          <w:rFonts w:ascii="GHEA Grapalat" w:hAnsi="GHEA Grapalat"/>
          <w:sz w:val="22"/>
          <w:szCs w:val="22"/>
          <w:lang w:val="hy-AM"/>
        </w:rPr>
        <w:t xml:space="preserve"> պետպատվերի շրջանակներում հատկացված ընդամենը գումարը կազմում է 1</w:t>
      </w:r>
      <w:r w:rsidRPr="00E63CD7">
        <w:rPr>
          <w:rFonts w:ascii="Courier New" w:hAnsi="Courier New" w:cs="Courier New"/>
          <w:sz w:val="22"/>
          <w:szCs w:val="22"/>
          <w:lang w:val="hy-AM"/>
        </w:rPr>
        <w:t> </w:t>
      </w:r>
      <w:r w:rsidRPr="00E63CD7">
        <w:rPr>
          <w:rFonts w:ascii="GHEA Grapalat" w:hAnsi="GHEA Grapalat"/>
          <w:sz w:val="22"/>
          <w:szCs w:val="22"/>
          <w:lang w:val="hy-AM"/>
        </w:rPr>
        <w:t>305</w:t>
      </w:r>
      <w:r w:rsidRPr="00E63CD7">
        <w:rPr>
          <w:rFonts w:ascii="Courier New" w:hAnsi="Courier New" w:cs="Courier New"/>
          <w:sz w:val="22"/>
          <w:szCs w:val="22"/>
          <w:lang w:val="hy-AM"/>
        </w:rPr>
        <w:t> </w:t>
      </w:r>
      <w:r w:rsidRPr="00E63CD7">
        <w:rPr>
          <w:rFonts w:ascii="GHEA Grapalat" w:hAnsi="GHEA Grapalat"/>
          <w:sz w:val="22"/>
          <w:szCs w:val="22"/>
          <w:lang w:val="hy-AM"/>
        </w:rPr>
        <w:t>147,3 հազ. դրամ (նախորդ տարվա համեմատ 293</w:t>
      </w:r>
      <w:r w:rsidRPr="00E63CD7">
        <w:rPr>
          <w:rFonts w:ascii="Courier New" w:hAnsi="Courier New" w:cs="Courier New"/>
          <w:sz w:val="22"/>
          <w:szCs w:val="22"/>
          <w:lang w:val="hy-AM"/>
        </w:rPr>
        <w:t> </w:t>
      </w:r>
      <w:r w:rsidRPr="00E63CD7">
        <w:rPr>
          <w:rFonts w:ascii="GHEA Grapalat" w:hAnsi="GHEA Grapalat"/>
          <w:sz w:val="22"/>
          <w:szCs w:val="22"/>
          <w:lang w:val="hy-AM"/>
        </w:rPr>
        <w:t>892,5 հազ. դրամ ավել), որը կազմում է ընդամենը եկամուտների 72.4 %: Նշված ընկերությունների կողմից վճարովի բուժօգնության ծառայությունների գումարը հաշվետու ժամանակաշրջանում կազմել է 244</w:t>
      </w:r>
      <w:r w:rsidRPr="00E63CD7">
        <w:rPr>
          <w:rFonts w:ascii="Courier New" w:hAnsi="Courier New" w:cs="Courier New"/>
          <w:sz w:val="22"/>
          <w:szCs w:val="22"/>
          <w:lang w:val="hy-AM"/>
        </w:rPr>
        <w:t> </w:t>
      </w:r>
      <w:r w:rsidRPr="00E63CD7">
        <w:rPr>
          <w:rFonts w:ascii="GHEA Grapalat" w:hAnsi="GHEA Grapalat"/>
          <w:sz w:val="22"/>
          <w:szCs w:val="22"/>
          <w:lang w:val="hy-AM"/>
        </w:rPr>
        <w:t>907,6 հազ դրամ՝ կամ ընդամենը եկամուտների 13.6%: Երկու ընկերությունների` «Ծաղկահովիտի ԲԿ» և «Աշտարկի ԲԿ» ՓԲԸ-ների կողմից, համավճարով կատարված ծառայությունների գումարը կազմել է 3 659,0 հազ. դրամ: Կազմակերպությունների աշխատակիցներին 2019թ. վճարվել է 1</w:t>
      </w:r>
      <w:r w:rsidRPr="00E63CD7">
        <w:rPr>
          <w:rFonts w:ascii="Courier New" w:hAnsi="Courier New" w:cs="Courier New"/>
          <w:sz w:val="22"/>
          <w:szCs w:val="22"/>
          <w:lang w:val="hy-AM"/>
        </w:rPr>
        <w:t> </w:t>
      </w:r>
      <w:r w:rsidRPr="00E63CD7">
        <w:rPr>
          <w:rFonts w:ascii="GHEA Grapalat" w:hAnsi="GHEA Grapalat"/>
          <w:sz w:val="22"/>
          <w:szCs w:val="22"/>
          <w:lang w:val="hy-AM"/>
        </w:rPr>
        <w:t>259</w:t>
      </w:r>
      <w:r w:rsidRPr="00E63CD7">
        <w:rPr>
          <w:rFonts w:ascii="Courier New" w:hAnsi="Courier New" w:cs="Courier New"/>
          <w:sz w:val="22"/>
          <w:szCs w:val="22"/>
          <w:lang w:val="hy-AM"/>
        </w:rPr>
        <w:t> </w:t>
      </w:r>
      <w:r w:rsidRPr="00E63CD7">
        <w:rPr>
          <w:rFonts w:ascii="GHEA Grapalat" w:hAnsi="GHEA Grapalat"/>
          <w:sz w:val="22"/>
          <w:szCs w:val="22"/>
          <w:lang w:val="hy-AM"/>
        </w:rPr>
        <w:t>307,2 հազ. դրամ աշխատավարձ (նախորդ տարվա համեմատ 302</w:t>
      </w:r>
      <w:r w:rsidRPr="00E63CD7">
        <w:rPr>
          <w:rFonts w:ascii="Courier New" w:hAnsi="Courier New" w:cs="Courier New"/>
          <w:sz w:val="22"/>
          <w:szCs w:val="22"/>
          <w:lang w:val="hy-AM"/>
        </w:rPr>
        <w:t> </w:t>
      </w:r>
      <w:r w:rsidRPr="00E63CD7">
        <w:rPr>
          <w:rFonts w:ascii="GHEA Grapalat" w:hAnsi="GHEA Grapalat"/>
          <w:sz w:val="22"/>
          <w:szCs w:val="22"/>
          <w:lang w:val="hy-AM"/>
        </w:rPr>
        <w:t>630,7 հազ. դրամ ավել), որը եթե համադրենք պետությունից ստացված պետական աջակցության գումարի հետ, ապա այն կկազմի պետպատվերի 69,8%:</w:t>
      </w:r>
    </w:p>
    <w:p w:rsidR="0014386B" w:rsidRPr="00E63CD7" w:rsidRDefault="0014386B" w:rsidP="0014386B">
      <w:pPr>
        <w:tabs>
          <w:tab w:val="left" w:pos="426"/>
        </w:tabs>
        <w:spacing w:line="360" w:lineRule="auto"/>
        <w:ind w:firstLine="720"/>
        <w:jc w:val="both"/>
        <w:rPr>
          <w:rFonts w:ascii="GHEA Grapalat" w:hAnsi="GHEA Grapalat"/>
          <w:sz w:val="22"/>
          <w:szCs w:val="22"/>
          <w:lang w:val="hy-AM"/>
        </w:rPr>
      </w:pPr>
      <w:r w:rsidRPr="00E63CD7">
        <w:rPr>
          <w:rFonts w:ascii="GHEA Grapalat" w:hAnsi="GHEA Grapalat"/>
          <w:sz w:val="22"/>
          <w:szCs w:val="22"/>
          <w:lang w:val="hy-AM"/>
        </w:rPr>
        <w:t xml:space="preserve">Նշված տեղեկատվությունն ըստ առանձին կազմակերպությունների ներկայացված է </w:t>
      </w:r>
      <w:r w:rsidRPr="00E63CD7">
        <w:rPr>
          <w:rFonts w:ascii="GHEA Grapalat" w:hAnsi="GHEA Grapalat"/>
          <w:b/>
          <w:sz w:val="22"/>
          <w:szCs w:val="22"/>
          <w:lang w:val="hy-AM"/>
        </w:rPr>
        <w:t>հավելված 16.1</w:t>
      </w:r>
      <w:r w:rsidRPr="00E63CD7">
        <w:rPr>
          <w:rFonts w:ascii="GHEA Grapalat" w:hAnsi="GHEA Grapalat"/>
          <w:sz w:val="22"/>
          <w:szCs w:val="22"/>
          <w:lang w:val="hy-AM"/>
        </w:rPr>
        <w:t xml:space="preserve">: </w:t>
      </w:r>
    </w:p>
    <w:p w:rsidR="0014386B" w:rsidRPr="00E63CD7" w:rsidRDefault="0014386B" w:rsidP="0014386B">
      <w:pPr>
        <w:pStyle w:val="a3"/>
        <w:tabs>
          <w:tab w:val="clear" w:pos="540"/>
          <w:tab w:val="left" w:pos="720"/>
        </w:tabs>
        <w:ind w:left="360"/>
        <w:jc w:val="center"/>
        <w:rPr>
          <w:rFonts w:ascii="GHEA Grapalat" w:hAnsi="GHEA Grapalat"/>
          <w:b/>
          <w:sz w:val="22"/>
          <w:u w:val="single"/>
          <w:lang w:val="hy-AM"/>
        </w:rPr>
      </w:pPr>
    </w:p>
    <w:p w:rsidR="0014386B" w:rsidRPr="00E63CD7" w:rsidRDefault="0014386B" w:rsidP="0014386B">
      <w:pPr>
        <w:pStyle w:val="a3"/>
        <w:tabs>
          <w:tab w:val="clear" w:pos="540"/>
          <w:tab w:val="left" w:pos="720"/>
        </w:tabs>
        <w:ind w:left="360"/>
        <w:jc w:val="center"/>
        <w:rPr>
          <w:rFonts w:ascii="GHEA Grapalat" w:hAnsi="GHEA Grapalat"/>
          <w:b/>
          <w:sz w:val="22"/>
          <w:szCs w:val="22"/>
          <w:u w:val="single"/>
          <w:lang w:val="hy-AM"/>
        </w:rPr>
      </w:pPr>
    </w:p>
    <w:p w:rsidR="0014386B" w:rsidRPr="00E63CD7" w:rsidRDefault="0014386B" w:rsidP="0014386B">
      <w:pPr>
        <w:pStyle w:val="a3"/>
        <w:tabs>
          <w:tab w:val="clear" w:pos="540"/>
          <w:tab w:val="left" w:pos="720"/>
        </w:tabs>
        <w:ind w:left="360"/>
        <w:jc w:val="center"/>
        <w:rPr>
          <w:rFonts w:ascii="GHEA Grapalat" w:hAnsi="GHEA Grapalat"/>
          <w:b/>
          <w:sz w:val="22"/>
          <w:szCs w:val="22"/>
          <w:u w:val="single"/>
          <w:lang w:val="hy-AM"/>
        </w:rPr>
      </w:pPr>
      <w:r w:rsidRPr="00E63CD7">
        <w:rPr>
          <w:rFonts w:ascii="GHEA Grapalat" w:hAnsi="GHEA Grapalat"/>
          <w:b/>
          <w:sz w:val="22"/>
          <w:szCs w:val="22"/>
          <w:u w:val="single"/>
          <w:lang w:val="hy-AM"/>
        </w:rPr>
        <w:t xml:space="preserve">17.   </w:t>
      </w:r>
      <w:r w:rsidRPr="00E63CD7">
        <w:rPr>
          <w:rFonts w:ascii="GHEA Grapalat" w:hAnsi="GHEA Grapalat" w:cs="Sylfaen"/>
          <w:b/>
          <w:sz w:val="22"/>
          <w:szCs w:val="22"/>
          <w:u w:val="single"/>
          <w:lang w:val="hy-AM"/>
        </w:rPr>
        <w:t>ՀՀ  ԱՐԱՐԱՏԻ ՄԱՐԶՊԵՏԱՐԱՆ</w:t>
      </w:r>
    </w:p>
    <w:p w:rsidR="0014386B" w:rsidRPr="00E63CD7" w:rsidRDefault="0014386B" w:rsidP="0014386B">
      <w:pPr>
        <w:pStyle w:val="a3"/>
        <w:tabs>
          <w:tab w:val="clear" w:pos="540"/>
          <w:tab w:val="left" w:pos="720"/>
        </w:tabs>
        <w:ind w:left="1800"/>
        <w:jc w:val="center"/>
        <w:rPr>
          <w:rFonts w:ascii="GHEA Grapalat" w:hAnsi="GHEA Grapalat"/>
          <w:sz w:val="22"/>
          <w:szCs w:val="22"/>
          <w:lang w:val="hy-AM"/>
        </w:rPr>
      </w:pPr>
    </w:p>
    <w:p w:rsidR="0014386B" w:rsidRPr="00E63CD7" w:rsidRDefault="0014386B" w:rsidP="0014386B">
      <w:pPr>
        <w:pStyle w:val="a3"/>
        <w:tabs>
          <w:tab w:val="clear" w:pos="540"/>
          <w:tab w:val="left" w:pos="720"/>
        </w:tabs>
        <w:ind w:firstLine="567"/>
        <w:rPr>
          <w:rFonts w:ascii="GHEA Grapalat" w:hAnsi="GHEA Grapalat"/>
          <w:sz w:val="22"/>
          <w:szCs w:val="22"/>
          <w:lang w:val="hy-AM"/>
        </w:rPr>
      </w:pPr>
      <w:r w:rsidRPr="00E63CD7">
        <w:rPr>
          <w:rFonts w:ascii="GHEA Grapalat" w:hAnsi="GHEA Grapalat"/>
          <w:sz w:val="22"/>
          <w:szCs w:val="22"/>
          <w:lang w:val="hy-AM"/>
        </w:rPr>
        <w:t xml:space="preserve">17.1 Մարզպետարանի ենթակայությամբ 2019թ.-ի տարեկան տվյալներով առկա են թվով 7 պետական մասնակցությամբ առևտրային կազմակերպություններ՝ նախորդ տարվա նկատմամբ քանակը չի փոփոխվել: </w:t>
      </w:r>
    </w:p>
    <w:p w:rsidR="0014386B" w:rsidRPr="00E63CD7" w:rsidRDefault="0014386B" w:rsidP="0014386B">
      <w:pPr>
        <w:pStyle w:val="a3"/>
        <w:tabs>
          <w:tab w:val="clear" w:pos="540"/>
          <w:tab w:val="left" w:pos="720"/>
        </w:tabs>
        <w:ind w:firstLine="567"/>
        <w:rPr>
          <w:rFonts w:ascii="GHEA Grapalat" w:hAnsi="GHEA Grapalat"/>
          <w:sz w:val="22"/>
          <w:szCs w:val="22"/>
          <w:lang w:val="hy-AM"/>
        </w:rPr>
      </w:pPr>
      <w:r w:rsidRPr="00E63CD7">
        <w:rPr>
          <w:rFonts w:ascii="GHEA Grapalat" w:hAnsi="GHEA Grapalat"/>
          <w:sz w:val="22"/>
          <w:szCs w:val="22"/>
          <w:lang w:val="hy-AM"/>
        </w:rPr>
        <w:t>17.2 Ընկերություններում աշխատողների ընդհանուր թիվը կազմել է 1 442 աշխատող` նախորդ տարվա նկատմամբ թիվն ավելացել է 29-ով:</w:t>
      </w:r>
    </w:p>
    <w:p w:rsidR="0014386B" w:rsidRPr="00E63CD7" w:rsidRDefault="0014386B" w:rsidP="0014386B">
      <w:pPr>
        <w:pStyle w:val="a3"/>
        <w:tabs>
          <w:tab w:val="num" w:pos="-5220"/>
        </w:tabs>
        <w:ind w:firstLine="567"/>
        <w:rPr>
          <w:rFonts w:ascii="GHEA Grapalat" w:hAnsi="GHEA Grapalat" w:cs="Sylfaen"/>
          <w:sz w:val="22"/>
          <w:szCs w:val="22"/>
          <w:lang w:val="hy-AM"/>
        </w:rPr>
      </w:pPr>
      <w:r w:rsidRPr="00E63CD7">
        <w:rPr>
          <w:rFonts w:ascii="GHEA Grapalat" w:hAnsi="GHEA Grapalat"/>
          <w:sz w:val="22"/>
          <w:szCs w:val="22"/>
          <w:lang w:val="hy-AM"/>
        </w:rPr>
        <w:t xml:space="preserve">17.3 </w:t>
      </w:r>
      <w:r w:rsidRPr="00E63CD7">
        <w:rPr>
          <w:rFonts w:ascii="GHEA Grapalat" w:hAnsi="GHEA Grapalat" w:cs="Sylfaen"/>
          <w:sz w:val="22"/>
          <w:szCs w:val="22"/>
          <w:lang w:val="hy-AM"/>
        </w:rPr>
        <w:t>Առևտրային կազմակերպությունների ֆինանսատնտեսական գործունեության ամփոփ</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արդյունքներն այսպիսին են.</w:t>
      </w:r>
    </w:p>
    <w:p w:rsidR="0014386B" w:rsidRPr="00E63CD7" w:rsidRDefault="0014386B" w:rsidP="0014386B">
      <w:pPr>
        <w:pStyle w:val="a3"/>
        <w:tabs>
          <w:tab w:val="num" w:pos="-5220"/>
        </w:tabs>
        <w:jc w:val="right"/>
        <w:rPr>
          <w:rFonts w:ascii="GHEA Grapalat" w:hAnsi="GHEA Grapalat"/>
          <w:sz w:val="22"/>
          <w:szCs w:val="22"/>
        </w:rPr>
      </w:pPr>
      <w:r w:rsidRPr="00E63CD7">
        <w:rPr>
          <w:rFonts w:ascii="GHEA Grapalat" w:hAnsi="GHEA Grapalat"/>
          <w:i/>
          <w:iCs/>
          <w:sz w:val="22"/>
          <w:szCs w:val="22"/>
          <w:lang w:val="hy-AM"/>
        </w:rPr>
        <w:t xml:space="preserve">  </w:t>
      </w:r>
      <w:r w:rsidRPr="00E63CD7">
        <w:rPr>
          <w:rFonts w:ascii="GHEA Grapalat" w:hAnsi="GHEA Grapalat"/>
          <w:i/>
          <w:iCs/>
          <w:sz w:val="22"/>
          <w:szCs w:val="22"/>
        </w:rPr>
        <w:t>(</w:t>
      </w:r>
      <w:r w:rsidRPr="00E63CD7">
        <w:rPr>
          <w:rFonts w:ascii="GHEA Grapalat" w:hAnsi="GHEA Grapalat" w:cs="Sylfaen"/>
          <w:i/>
          <w:iCs/>
          <w:sz w:val="22"/>
          <w:szCs w:val="22"/>
        </w:rPr>
        <w:t>հազ. դրամ)</w:t>
      </w:r>
      <w:r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14386B" w:rsidRPr="00E63CD7" w:rsidTr="002C3835">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14386B" w:rsidRPr="00E63CD7" w:rsidRDefault="0014386B" w:rsidP="002C3835">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14386B" w:rsidRPr="00E63CD7" w:rsidRDefault="0014386B" w:rsidP="002C3835">
            <w:pPr>
              <w:pStyle w:val="a3"/>
              <w:tabs>
                <w:tab w:val="clear" w:pos="540"/>
                <w:tab w:val="left" w:pos="720"/>
              </w:tabs>
              <w:jc w:val="center"/>
              <w:rPr>
                <w:rFonts w:ascii="GHEA Grapalat" w:hAnsi="GHEA Grapalat" w:cs="Sylfaen"/>
                <w:sz w:val="22"/>
                <w:szCs w:val="22"/>
              </w:rPr>
            </w:pPr>
            <w:r w:rsidRPr="00E63CD7">
              <w:rPr>
                <w:rFonts w:ascii="GHEA Grapalat" w:hAnsi="GHEA Grapalat"/>
                <w:bCs/>
                <w:sz w:val="22"/>
                <w:szCs w:val="22"/>
              </w:rPr>
              <w:lastRenderedPageBreak/>
              <w:t>տարեկան</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lastRenderedPageBreak/>
              <w:t>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Սեփական կապիտալ</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2 642 566,7</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Աշխատել են շահույթով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6</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3.</w:t>
            </w:r>
          </w:p>
        </w:tc>
        <w:tc>
          <w:tcPr>
            <w:tcW w:w="6840" w:type="dxa"/>
            <w:tcBorders>
              <w:left w:val="nil"/>
            </w:tcBorders>
            <w:vAlign w:val="center"/>
          </w:tcPr>
          <w:p w:rsidR="0014386B" w:rsidRPr="00E63CD7" w:rsidRDefault="0014386B" w:rsidP="002C3835">
            <w:pPr>
              <w:pStyle w:val="a3"/>
              <w:tabs>
                <w:tab w:val="clear" w:pos="540"/>
                <w:tab w:val="left" w:pos="720"/>
              </w:tabs>
              <w:ind w:right="-338"/>
              <w:rPr>
                <w:rFonts w:ascii="GHEA Grapalat" w:hAnsi="GHEA Grapalat" w:cs="Sylfaen"/>
                <w:sz w:val="22"/>
                <w:szCs w:val="22"/>
              </w:rPr>
            </w:pPr>
            <w:r w:rsidRPr="00E63CD7">
              <w:rPr>
                <w:rFonts w:ascii="GHEA Grapalat" w:hAnsi="GHEA Grapalat" w:cs="Sylfaen"/>
                <w:sz w:val="22"/>
                <w:szCs w:val="22"/>
              </w:rPr>
              <w:t>Աշ</w:t>
            </w:r>
            <w:r w:rsidRPr="00E63CD7">
              <w:rPr>
                <w:rFonts w:ascii="GHEA Grapalat" w:hAnsi="GHEA Grapalat" w:cs="Sylfaen"/>
                <w:sz w:val="22"/>
                <w:szCs w:val="22"/>
                <w:lang w:val="ru-RU"/>
              </w:rPr>
              <w:t>խ</w:t>
            </w:r>
            <w:r w:rsidRPr="00E63CD7">
              <w:rPr>
                <w:rFonts w:ascii="GHEA Grapalat" w:hAnsi="GHEA Grapalat" w:cs="Sylfaen"/>
                <w:sz w:val="22"/>
                <w:szCs w:val="22"/>
              </w:rPr>
              <w:t>ատել են վնասով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rPr>
              <w:t>Շահույթ (վնաս) չեն ձևավորել (</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119 848,9</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14386B" w:rsidRPr="00E63CD7" w:rsidRDefault="0014386B" w:rsidP="002C3835">
            <w:pPr>
              <w:pStyle w:val="a5"/>
              <w:spacing w:line="360" w:lineRule="auto"/>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trHeight w:val="1026"/>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3 737 409,2</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3 571 230,1</w:t>
            </w:r>
          </w:p>
        </w:tc>
      </w:tr>
      <w:tr w:rsidR="0014386B" w:rsidRPr="00E63CD7" w:rsidTr="002C3835">
        <w:trPr>
          <w:trHeight w:val="882"/>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3 614 660,3</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3 479 273,6</w:t>
            </w:r>
          </w:p>
        </w:tc>
      </w:tr>
      <w:tr w:rsidR="0014386B" w:rsidRPr="00E63CD7" w:rsidTr="002C3835">
        <w:trPr>
          <w:trHeight w:val="557"/>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327 296,3</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84 653,2</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13 891,2</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39 169,5</w:t>
            </w:r>
          </w:p>
          <w:p w:rsidR="0014386B" w:rsidRPr="00E63CD7" w:rsidRDefault="0014386B" w:rsidP="002C3835">
            <w:pPr>
              <w:pStyle w:val="a3"/>
              <w:framePr w:hSpace="180" w:wrap="auto" w:vAnchor="text" w:hAnchor="text" w:y="1"/>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eastAsia="ru-RU"/>
              </w:rPr>
              <w:t xml:space="preserve"> </w:t>
            </w: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10.2</w:t>
            </w:r>
          </w:p>
          <w:p w:rsidR="0014386B" w:rsidRPr="00E63CD7" w:rsidRDefault="0014386B" w:rsidP="002C3835">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300 115,2</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75 521,4</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30 097,6</w:t>
            </w: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14386B" w:rsidRPr="00E63CD7" w:rsidRDefault="0014386B" w:rsidP="002C3835">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722 248,8</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lang w:val="hy-AM"/>
              </w:rPr>
              <w:t>0</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530 443,6</w:t>
            </w:r>
          </w:p>
          <w:p w:rsidR="0014386B" w:rsidRPr="00E63CD7" w:rsidRDefault="0014386B" w:rsidP="002C3835">
            <w:pPr>
              <w:pStyle w:val="a3"/>
              <w:tabs>
                <w:tab w:val="clear" w:pos="540"/>
                <w:tab w:val="left" w:pos="720"/>
              </w:tabs>
              <w:jc w:val="center"/>
              <w:rPr>
                <w:rFonts w:ascii="GHEA Grapalat" w:hAnsi="GHEA Grapalat"/>
                <w:sz w:val="22"/>
                <w:szCs w:val="22"/>
              </w:rPr>
            </w:pPr>
          </w:p>
        </w:tc>
      </w:tr>
      <w:tr w:rsidR="0014386B" w:rsidRPr="00E63CD7" w:rsidTr="002C3835">
        <w:trPr>
          <w:trHeight w:val="895"/>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3 572 067,1</w:t>
            </w:r>
          </w:p>
          <w:p w:rsidR="0014386B" w:rsidRPr="00E63CD7" w:rsidRDefault="0014386B" w:rsidP="002C3835">
            <w:pPr>
              <w:pStyle w:val="a3"/>
              <w:tabs>
                <w:tab w:val="clear" w:pos="540"/>
                <w:tab w:val="left" w:pos="720"/>
              </w:tabs>
              <w:jc w:val="center"/>
              <w:rPr>
                <w:rFonts w:ascii="GHEA Grapalat" w:hAnsi="GHEA Grapalat"/>
                <w:sz w:val="22"/>
                <w:szCs w:val="22"/>
              </w:rPr>
            </w:pPr>
          </w:p>
        </w:tc>
      </w:tr>
    </w:tbl>
    <w:p w:rsidR="0014386B" w:rsidRPr="00E63CD7" w:rsidRDefault="0014386B" w:rsidP="0014386B">
      <w:pPr>
        <w:pStyle w:val="a3"/>
        <w:tabs>
          <w:tab w:val="num" w:pos="-5220"/>
        </w:tabs>
        <w:rPr>
          <w:rFonts w:ascii="GHEA Grapalat" w:hAnsi="GHEA Grapalat"/>
          <w:i/>
          <w:iCs/>
          <w:sz w:val="22"/>
          <w:szCs w:val="22"/>
          <w:lang w:val="hy-AM"/>
        </w:rPr>
      </w:pPr>
      <w:r w:rsidRPr="00E63CD7">
        <w:rPr>
          <w:rFonts w:ascii="GHEA Grapalat" w:hAnsi="GHEA Grapalat"/>
          <w:i/>
          <w:iCs/>
          <w:sz w:val="22"/>
          <w:szCs w:val="22"/>
          <w:lang w:val="hy-AM"/>
        </w:rPr>
        <w:t xml:space="preserve">                     </w:t>
      </w:r>
    </w:p>
    <w:p w:rsidR="0014386B" w:rsidRPr="00E63CD7" w:rsidRDefault="0014386B" w:rsidP="0014386B">
      <w:pPr>
        <w:pStyle w:val="a3"/>
        <w:tabs>
          <w:tab w:val="num" w:pos="-5220"/>
        </w:tabs>
        <w:rPr>
          <w:rFonts w:ascii="GHEA Grapalat" w:hAnsi="GHEA Grapalat" w:cs="Sylfaen"/>
          <w:sz w:val="22"/>
          <w:szCs w:val="22"/>
        </w:rPr>
      </w:pPr>
    </w:p>
    <w:p w:rsidR="0014386B" w:rsidRPr="00E63CD7" w:rsidRDefault="0014386B" w:rsidP="0014386B">
      <w:pPr>
        <w:pStyle w:val="a3"/>
        <w:rPr>
          <w:rFonts w:ascii="GHEA Grapalat" w:hAnsi="GHEA Grapalat"/>
          <w:sz w:val="22"/>
          <w:szCs w:val="22"/>
        </w:rPr>
      </w:pPr>
      <w:r w:rsidRPr="00E63CD7">
        <w:rPr>
          <w:rFonts w:ascii="GHEA Grapalat" w:hAnsi="GHEA Grapalat"/>
          <w:sz w:val="22"/>
          <w:szCs w:val="22"/>
        </w:rPr>
        <w:tab/>
        <w:t xml:space="preserve">17.4 </w:t>
      </w:r>
      <w:r w:rsidRPr="00E63CD7">
        <w:rPr>
          <w:rFonts w:ascii="GHEA Grapalat" w:hAnsi="GHEA Grapalat" w:cs="Sylfaen"/>
          <w:sz w:val="22"/>
          <w:szCs w:val="22"/>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E63CD7">
        <w:rPr>
          <w:rFonts w:ascii="GHEA Grapalat" w:hAnsi="GHEA Grapalat"/>
          <w:sz w:val="22"/>
          <w:szCs w:val="22"/>
        </w:rPr>
        <w:tab/>
        <w:t xml:space="preserve"> </w:t>
      </w:r>
    </w:p>
    <w:p w:rsidR="0014386B" w:rsidRPr="00E63CD7" w:rsidRDefault="0014386B" w:rsidP="0014386B">
      <w:pPr>
        <w:spacing w:line="360" w:lineRule="auto"/>
        <w:jc w:val="right"/>
        <w:rPr>
          <w:rFonts w:ascii="GHEA Grapalat" w:hAnsi="GHEA Grapalat"/>
          <w:sz w:val="22"/>
          <w:szCs w:val="22"/>
          <w:lang w:val="hy-AM"/>
        </w:rPr>
      </w:pPr>
      <w:r w:rsidRPr="00E63CD7">
        <w:rPr>
          <w:rFonts w:ascii="GHEA Grapalat" w:hAnsi="GHEA Grapalat"/>
          <w:sz w:val="22"/>
          <w:szCs w:val="22"/>
        </w:rPr>
        <w:lastRenderedPageBreak/>
        <w:t>20</w:t>
      </w:r>
      <w:r w:rsidRPr="00E63CD7">
        <w:rPr>
          <w:rFonts w:ascii="GHEA Grapalat" w:hAnsi="GHEA Grapalat"/>
          <w:sz w:val="22"/>
          <w:szCs w:val="22"/>
          <w:lang w:val="en-US"/>
        </w:rPr>
        <w:t>1</w:t>
      </w:r>
      <w:r w:rsidRPr="00E63CD7">
        <w:rPr>
          <w:rFonts w:ascii="GHEA Grapalat" w:hAnsi="GHEA Grapalat"/>
          <w:sz w:val="22"/>
          <w:szCs w:val="22"/>
          <w:lang w:val="hy-AM"/>
        </w:rPr>
        <w:t>9</w:t>
      </w:r>
      <w:r w:rsidRPr="00E63CD7">
        <w:rPr>
          <w:rFonts w:ascii="GHEA Grapalat" w:hAnsi="GHEA Grapalat" w:cs="Sylfaen"/>
          <w:sz w:val="22"/>
          <w:szCs w:val="22"/>
        </w:rPr>
        <w:t>թ. տարեկան</w:t>
      </w:r>
    </w:p>
    <w:p w:rsidR="0014386B" w:rsidRPr="00E63CD7" w:rsidRDefault="0014386B" w:rsidP="0014386B">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14386B" w:rsidRPr="00E63CD7" w:rsidTr="002C3835">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Համակարգի ընկերությունների թիվը</w:t>
            </w:r>
            <w:r w:rsidRPr="00E63CD7">
              <w:rPr>
                <w:rFonts w:ascii="GHEA Grapalat" w:hAnsi="GHEA Grapalat"/>
                <w:sz w:val="22"/>
                <w:szCs w:val="22"/>
              </w:rPr>
              <w:t xml:space="preserve"> </w:t>
            </w:r>
          </w:p>
        </w:tc>
      </w:tr>
      <w:tr w:rsidR="0014386B" w:rsidRPr="00E63CD7" w:rsidTr="002C3835">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թույլատրելի սահմանային նորմաներին բավարարող</w:t>
            </w:r>
            <w:r w:rsidRPr="00E63CD7">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սահմանային նորմաներից շեղվող</w:t>
            </w:r>
          </w:p>
        </w:tc>
      </w:tr>
      <w:tr w:rsidR="0014386B" w:rsidRPr="00E63CD7" w:rsidTr="002C3835">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w:t>
            </w:r>
            <w:r w:rsidRPr="00E63CD7">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Նորմաներից  բարձր</w:t>
            </w:r>
          </w:p>
        </w:tc>
      </w:tr>
      <w:tr w:rsidR="0014386B" w:rsidRPr="00E63CD7" w:rsidTr="002C3835">
        <w:trPr>
          <w:cantSplit/>
          <w:jc w:val="center"/>
        </w:trPr>
        <w:tc>
          <w:tcPr>
            <w:tcW w:w="4140" w:type="dxa"/>
            <w:tcBorders>
              <w:top w:val="single" w:sz="18" w:space="0" w:color="auto"/>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c>
          <w:tcPr>
            <w:tcW w:w="1260" w:type="dxa"/>
            <w:tcBorders>
              <w:top w:val="single" w:sz="18" w:space="0" w:color="auto"/>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en-GB"/>
              </w:rPr>
            </w:pPr>
            <w:r w:rsidRPr="00E63CD7">
              <w:rPr>
                <w:rFonts w:ascii="GHEA Grapalat" w:hAnsi="GHEA Grapalat"/>
                <w:sz w:val="22"/>
                <w:szCs w:val="22"/>
                <w:lang w:val="en-GB"/>
              </w:rPr>
              <w:t>5</w:t>
            </w:r>
          </w:p>
        </w:tc>
        <w:tc>
          <w:tcPr>
            <w:tcW w:w="1440" w:type="dxa"/>
            <w:tcBorders>
              <w:top w:val="single" w:sz="1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en-GB"/>
              </w:rPr>
            </w:pPr>
            <w:r w:rsidRPr="00E63CD7">
              <w:rPr>
                <w:rFonts w:ascii="GHEA Grapalat" w:hAnsi="GHEA Grapalat"/>
                <w:sz w:val="22"/>
                <w:szCs w:val="22"/>
                <w:lang w:val="en-GB"/>
              </w:rPr>
              <w:t>1</w:t>
            </w:r>
          </w:p>
        </w:tc>
      </w:tr>
      <w:tr w:rsidR="0014386B" w:rsidRPr="00E63CD7" w:rsidTr="002C3835">
        <w:trPr>
          <w:cantSplit/>
          <w:trHeight w:val="90"/>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ind w:left="-108" w:firstLine="108"/>
              <w:jc w:val="left"/>
              <w:rPr>
                <w:rFonts w:ascii="GHEA Grapalat" w:hAnsi="GHEA Grapalat"/>
                <w:sz w:val="22"/>
                <w:szCs w:val="22"/>
              </w:rPr>
            </w:pPr>
            <w:r w:rsidRPr="00E63CD7">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2</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5</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trHeight w:val="735"/>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0,1</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5</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0,5</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3</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en-GB"/>
              </w:rPr>
            </w:pPr>
            <w:r w:rsidRPr="00E63CD7">
              <w:rPr>
                <w:rFonts w:ascii="GHEA Grapalat" w:hAnsi="GHEA Grapalat"/>
                <w:sz w:val="22"/>
                <w:szCs w:val="22"/>
                <w:lang w:val="en-GB"/>
              </w:rPr>
              <w:t>4</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bottom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3</w:t>
            </w:r>
          </w:p>
        </w:tc>
        <w:tc>
          <w:tcPr>
            <w:tcW w:w="1260" w:type="dxa"/>
            <w:tcBorders>
              <w:left w:val="nil"/>
              <w:bottom w:val="single" w:sz="18" w:space="0" w:color="auto"/>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c>
          <w:tcPr>
            <w:tcW w:w="1440" w:type="dxa"/>
            <w:tcBorders>
              <w:top w:val="single" w:sz="8" w:space="0" w:color="auto"/>
              <w:left w:val="single" w:sz="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4</w:t>
            </w:r>
          </w:p>
        </w:tc>
      </w:tr>
    </w:tbl>
    <w:p w:rsidR="0014386B" w:rsidRPr="00E63CD7" w:rsidRDefault="0014386B" w:rsidP="0014386B">
      <w:pPr>
        <w:spacing w:line="360" w:lineRule="auto"/>
        <w:jc w:val="center"/>
        <w:rPr>
          <w:rFonts w:ascii="GHEA Grapalat" w:hAnsi="GHEA Grapalat"/>
          <w:b/>
          <w:sz w:val="22"/>
          <w:szCs w:val="22"/>
          <w:u w:val="single"/>
        </w:rPr>
      </w:pPr>
    </w:p>
    <w:p w:rsidR="0014386B" w:rsidRPr="00E63CD7" w:rsidRDefault="0014386B" w:rsidP="0014386B">
      <w:pPr>
        <w:spacing w:line="360" w:lineRule="auto"/>
        <w:jc w:val="both"/>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en-US"/>
        </w:rPr>
        <w:t>7</w:t>
      </w:r>
      <w:r w:rsidRPr="00E63CD7">
        <w:rPr>
          <w:rFonts w:ascii="GHEA Grapalat" w:hAnsi="GHEA Grapalat"/>
          <w:sz w:val="22"/>
          <w:szCs w:val="22"/>
        </w:rPr>
        <w:t xml:space="preserve">.5 </w:t>
      </w:r>
      <w:r w:rsidRPr="00E63CD7">
        <w:rPr>
          <w:rFonts w:ascii="GHEA Grapalat" w:hAnsi="GHEA Grapalat" w:cs="Sylfaen"/>
          <w:sz w:val="22"/>
          <w:szCs w:val="22"/>
        </w:rPr>
        <w:t>Առևտրային կազմակերպությունների ֆինանսատնտեսական ցուցանիշների վերլուծություններ</w:t>
      </w:r>
      <w:r w:rsidRPr="00E63CD7">
        <w:rPr>
          <w:rFonts w:ascii="GHEA Grapalat" w:hAnsi="GHEA Grapalat"/>
          <w:sz w:val="22"/>
          <w:szCs w:val="22"/>
        </w:rPr>
        <w:t xml:space="preserve"> </w:t>
      </w:r>
    </w:p>
    <w:p w:rsidR="0014386B" w:rsidRPr="00E63CD7" w:rsidRDefault="0014386B" w:rsidP="0014386B">
      <w:pPr>
        <w:spacing w:line="360" w:lineRule="auto"/>
        <w:ind w:firstLine="567"/>
        <w:jc w:val="both"/>
        <w:rPr>
          <w:rFonts w:ascii="GHEA Grapalat" w:hAnsi="GHEA Grapalat"/>
          <w:sz w:val="22"/>
          <w:szCs w:val="22"/>
        </w:rPr>
      </w:pPr>
      <w:r w:rsidRPr="00E63CD7">
        <w:rPr>
          <w:rFonts w:ascii="GHEA Grapalat" w:hAnsi="GHEA Grapalat"/>
          <w:sz w:val="22"/>
          <w:szCs w:val="22"/>
        </w:rPr>
        <w:t>1. 201</w:t>
      </w:r>
      <w:r w:rsidRPr="00E63CD7">
        <w:rPr>
          <w:rFonts w:ascii="GHEA Grapalat" w:hAnsi="GHEA Grapalat"/>
          <w:sz w:val="22"/>
          <w:szCs w:val="22"/>
          <w:lang w:val="hy-AM"/>
        </w:rPr>
        <w:t>9</w:t>
      </w:r>
      <w:r w:rsidRPr="00E63CD7">
        <w:rPr>
          <w:rFonts w:ascii="GHEA Grapalat" w:hAnsi="GHEA Grapalat"/>
          <w:sz w:val="22"/>
          <w:szCs w:val="22"/>
        </w:rPr>
        <w:t xml:space="preserve">թ.-ի տարեկան տվյալներով </w:t>
      </w:r>
      <w:r w:rsidRPr="00E63CD7">
        <w:rPr>
          <w:rFonts w:ascii="GHEA Grapalat" w:hAnsi="GHEA Grapalat"/>
          <w:sz w:val="22"/>
          <w:szCs w:val="22"/>
          <w:lang w:val="hy-AM"/>
        </w:rPr>
        <w:t>«</w:t>
      </w:r>
      <w:r w:rsidRPr="00E63CD7">
        <w:rPr>
          <w:rFonts w:ascii="GHEA Grapalat" w:hAnsi="GHEA Grapalat" w:cs="Sylfaen"/>
          <w:sz w:val="22"/>
          <w:szCs w:val="22"/>
          <w:lang w:val="en-US"/>
        </w:rPr>
        <w:t>ՈԿՖ Բանավանի ԱԱՊԿ</w:t>
      </w:r>
      <w:r w:rsidRPr="00E63CD7">
        <w:rPr>
          <w:rFonts w:ascii="GHEA Grapalat" w:hAnsi="GHEA Grapalat" w:cs="Sylfaen"/>
          <w:sz w:val="22"/>
          <w:szCs w:val="22"/>
          <w:lang w:val="hy-AM"/>
        </w:rPr>
        <w:t>» ՓԲԸ</w:t>
      </w:r>
      <w:r w:rsidRPr="00E63CD7">
        <w:rPr>
          <w:rFonts w:ascii="GHEA Grapalat" w:hAnsi="GHEA Grapalat" w:cs="Sylfaen"/>
          <w:sz w:val="22"/>
          <w:szCs w:val="22"/>
          <w:lang w:val="en-US"/>
        </w:rPr>
        <w:t>-ն</w:t>
      </w:r>
      <w:r w:rsidRPr="00E63CD7">
        <w:rPr>
          <w:rFonts w:ascii="GHEA Grapalat" w:hAnsi="GHEA Grapalat" w:cs="Sylfaen"/>
          <w:sz w:val="22"/>
          <w:szCs w:val="22"/>
          <w:lang w:val="hy-AM"/>
        </w:rPr>
        <w:t>, ինչպես նախորդ տարիներին,</w:t>
      </w:r>
      <w:r w:rsidRPr="00E63CD7">
        <w:rPr>
          <w:rFonts w:ascii="GHEA Grapalat" w:hAnsi="GHEA Grapalat" w:cs="Sylfaen"/>
          <w:sz w:val="22"/>
          <w:szCs w:val="22"/>
          <w:lang w:val="en-US"/>
        </w:rPr>
        <w:t xml:space="preserve"> շահույթ (վնաս) չի ձևավորել, </w:t>
      </w:r>
      <w:r w:rsidRPr="00E63CD7">
        <w:rPr>
          <w:rFonts w:ascii="GHEA Grapalat" w:hAnsi="GHEA Grapalat" w:cs="Sylfaen"/>
          <w:sz w:val="22"/>
          <w:szCs w:val="22"/>
          <w:lang w:val="hy-AM"/>
        </w:rPr>
        <w:t>իսկ</w:t>
      </w:r>
      <w:r w:rsidRPr="00E63CD7">
        <w:rPr>
          <w:rFonts w:ascii="GHEA Grapalat" w:hAnsi="GHEA Grapalat"/>
          <w:sz w:val="22"/>
          <w:szCs w:val="22"/>
        </w:rPr>
        <w:t xml:space="preserve"> մարզպետարանի </w:t>
      </w:r>
      <w:r w:rsidRPr="00E63CD7">
        <w:rPr>
          <w:rFonts w:ascii="GHEA Grapalat" w:hAnsi="GHEA Grapalat"/>
          <w:sz w:val="22"/>
          <w:szCs w:val="22"/>
          <w:lang w:val="hy-AM"/>
        </w:rPr>
        <w:t>մնացած թվով 6</w:t>
      </w:r>
      <w:r w:rsidRPr="00E63CD7">
        <w:rPr>
          <w:rFonts w:ascii="GHEA Grapalat" w:hAnsi="GHEA Grapalat"/>
          <w:sz w:val="22"/>
          <w:szCs w:val="22"/>
        </w:rPr>
        <w:t xml:space="preserve"> ընկրություններ</w:t>
      </w:r>
      <w:r w:rsidRPr="00E63CD7">
        <w:rPr>
          <w:rFonts w:ascii="GHEA Grapalat" w:hAnsi="GHEA Grapalat"/>
          <w:sz w:val="22"/>
          <w:szCs w:val="22"/>
          <w:lang w:val="hy-AM"/>
        </w:rPr>
        <w:t>ն</w:t>
      </w:r>
      <w:r w:rsidRPr="00E63CD7">
        <w:rPr>
          <w:rFonts w:ascii="GHEA Grapalat" w:hAnsi="GHEA Grapalat"/>
          <w:sz w:val="22"/>
          <w:szCs w:val="22"/>
        </w:rPr>
        <w:t xml:space="preserve"> </w:t>
      </w:r>
      <w:r w:rsidRPr="00E63CD7">
        <w:rPr>
          <w:rFonts w:ascii="GHEA Grapalat" w:hAnsi="GHEA Grapalat"/>
          <w:sz w:val="22"/>
          <w:szCs w:val="22"/>
          <w:lang w:val="en-US"/>
        </w:rPr>
        <w:t>աշխատել են</w:t>
      </w:r>
      <w:r w:rsidRPr="00E63CD7">
        <w:rPr>
          <w:rFonts w:ascii="GHEA Grapalat" w:hAnsi="GHEA Grapalat"/>
          <w:sz w:val="22"/>
          <w:szCs w:val="22"/>
        </w:rPr>
        <w:t xml:space="preserve"> </w:t>
      </w:r>
      <w:r w:rsidRPr="00E63CD7">
        <w:rPr>
          <w:rFonts w:ascii="GHEA Grapalat" w:hAnsi="GHEA Grapalat"/>
          <w:sz w:val="22"/>
          <w:szCs w:val="22"/>
          <w:lang w:val="en-US"/>
        </w:rPr>
        <w:t>շահույթով</w:t>
      </w:r>
      <w:r w:rsidRPr="00E63CD7">
        <w:rPr>
          <w:rFonts w:ascii="GHEA Grapalat" w:hAnsi="GHEA Grapalat" w:cs="Sylfaen"/>
          <w:sz w:val="22"/>
          <w:szCs w:val="22"/>
          <w:lang w:val="en-US"/>
        </w:rPr>
        <w:t>:</w:t>
      </w:r>
      <w:r w:rsidRPr="00E63CD7">
        <w:rPr>
          <w:rFonts w:ascii="GHEA Grapalat" w:hAnsi="GHEA Grapalat"/>
          <w:sz w:val="22"/>
          <w:szCs w:val="22"/>
        </w:rPr>
        <w:t xml:space="preserve"> </w:t>
      </w:r>
    </w:p>
    <w:p w:rsidR="0014386B" w:rsidRPr="00E63CD7" w:rsidRDefault="0014386B" w:rsidP="0014386B">
      <w:pPr>
        <w:spacing w:line="360" w:lineRule="auto"/>
        <w:ind w:firstLine="567"/>
        <w:jc w:val="both"/>
        <w:rPr>
          <w:rFonts w:ascii="GHEA Grapalat" w:hAnsi="GHEA Grapalat" w:cs="Sylfaen"/>
          <w:sz w:val="22"/>
          <w:szCs w:val="22"/>
          <w:lang w:val="hy-AM"/>
        </w:rPr>
      </w:pPr>
      <w:r w:rsidRPr="00E63CD7">
        <w:rPr>
          <w:rFonts w:ascii="GHEA Grapalat" w:hAnsi="GHEA Grapalat"/>
          <w:sz w:val="22"/>
          <w:szCs w:val="22"/>
        </w:rPr>
        <w:t xml:space="preserve"> 2</w:t>
      </w:r>
      <w:r w:rsidRPr="00E63CD7">
        <w:rPr>
          <w:rFonts w:ascii="GHEA Grapalat" w:hAnsi="GHEA Grapalat"/>
          <w:sz w:val="22"/>
          <w:szCs w:val="22"/>
          <w:lang w:val="hy-AM"/>
        </w:rPr>
        <w:t>.</w:t>
      </w:r>
      <w:r w:rsidRPr="00E63CD7">
        <w:rPr>
          <w:rFonts w:ascii="GHEA Grapalat" w:hAnsi="GHEA Grapalat" w:cs="Sylfaen"/>
          <w:sz w:val="22"/>
          <w:szCs w:val="22"/>
          <w:lang w:val="hy-AM" w:eastAsia="en-US"/>
        </w:rPr>
        <w:t xml:space="preserve"> Բացարձակ իրացվելիության գործակիցը ցույց է տալիս կազմակերպության առավել իրացվելի ակտիվներով ընթացիկ պարտավորությունների մարման աստիճանը: Այս ցուցանիշը</w:t>
      </w:r>
      <w:r w:rsidRPr="00E63CD7">
        <w:rPr>
          <w:rFonts w:ascii="GHEA Grapalat" w:hAnsi="GHEA Grapalat" w:cs="Sylfaen"/>
          <w:sz w:val="22"/>
          <w:szCs w:val="22"/>
          <w:lang w:eastAsia="en-US"/>
        </w:rPr>
        <w:t xml:space="preserve"> </w:t>
      </w:r>
      <w:r w:rsidRPr="00E63CD7">
        <w:rPr>
          <w:rFonts w:ascii="GHEA Grapalat" w:hAnsi="GHEA Grapalat" w:cs="Sylfaen"/>
          <w:sz w:val="22"/>
          <w:szCs w:val="22"/>
          <w:lang w:val="hy-AM" w:eastAsia="en-US"/>
        </w:rPr>
        <w:t>ոչ մի ընկերության մոտ չի համապատասխանում պրակտիկայում ընդունված թույլատրելի սահմանային նորմային:</w:t>
      </w:r>
      <w:r w:rsidRPr="00E63CD7">
        <w:rPr>
          <w:rFonts w:ascii="GHEA Grapalat" w:hAnsi="GHEA Grapalat" w:cs="Sylfaen"/>
          <w:sz w:val="22"/>
          <w:szCs w:val="22"/>
          <w:lang w:val="hy-AM"/>
        </w:rPr>
        <w:t xml:space="preserve"> «Վեդու ծննդատուն» ՓԲԸ</w:t>
      </w:r>
      <w:r w:rsidRPr="00E63CD7">
        <w:rPr>
          <w:rFonts w:ascii="GHEA Grapalat" w:hAnsi="GHEA Grapalat" w:cs="Sylfaen"/>
          <w:sz w:val="22"/>
          <w:szCs w:val="22"/>
          <w:lang w:val="hy-AM" w:eastAsia="en-US"/>
        </w:rPr>
        <w:t>-ի մոտ գործակիցը բարձր է, ինչը նշանակում է, որ ընկերությունում առկա է դրամական միջոցների կուտակում: «Ակ.Ա.Հայրիյանի անվան Արմաշի ԱԿ» ՓԲԸ-ի համար ցուցանիշը չի հաշվարկվել,</w:t>
      </w:r>
      <w:r w:rsidRPr="00E63CD7">
        <w:rPr>
          <w:rFonts w:ascii="GHEA Grapalat" w:hAnsi="GHEA Grapalat" w:cs="Sylfaen"/>
          <w:sz w:val="22"/>
          <w:szCs w:val="22"/>
          <w:lang w:val="hy-AM"/>
        </w:rPr>
        <w:t xml:space="preserve"> քանի որ ընկերությունը չունի ընթացիկ պարտավորություններ, դրամական միջոցներ կամ դրան համարժեք միջոցներ։ Նման իրավիճակն այլ հավասար պայմաններում վկայում է այն մասին, որ կազմակերպությունը ոչ միայն չունի զարգացմանը միտված ծրագրեր, այլ գործնականում աշխատանքներ չեն տարվում կազմակերպությունը «լճացման« վիճակից հանելու համար։ Մարզպետարանի մնացած թվով 5 ընկերությունների` «Արտաշատի ԲԿ», </w:t>
      </w:r>
      <w:r w:rsidRPr="00E63CD7">
        <w:rPr>
          <w:rFonts w:ascii="GHEA Grapalat" w:hAnsi="GHEA Grapalat" w:cs="Sylfaen"/>
          <w:sz w:val="22"/>
          <w:szCs w:val="22"/>
          <w:lang w:val="hy-AM"/>
        </w:rPr>
        <w:lastRenderedPageBreak/>
        <w:t xml:space="preserve">«Արարատի ԲԿ», «Մասիսի ԲԿ», «Վեդու ԲԿ» և </w:t>
      </w:r>
      <w:r w:rsidRPr="00E63CD7">
        <w:rPr>
          <w:rFonts w:ascii="GHEA Grapalat" w:hAnsi="GHEA Grapalat"/>
          <w:sz w:val="22"/>
          <w:szCs w:val="22"/>
          <w:lang w:val="hy-AM"/>
        </w:rPr>
        <w:t>«</w:t>
      </w:r>
      <w:r w:rsidRPr="00E63CD7">
        <w:rPr>
          <w:rFonts w:ascii="GHEA Grapalat" w:hAnsi="GHEA Grapalat" w:cs="Sylfaen"/>
          <w:sz w:val="22"/>
          <w:szCs w:val="22"/>
          <w:lang w:val="hy-AM"/>
        </w:rPr>
        <w:t xml:space="preserve">ՈԿՖ Բանավանի ԱԱՊԿ» ՓԲԸ-ների մոտ գործակիցը ցածր է ընդունված նորմաներից, </w:t>
      </w:r>
      <w:r w:rsidRPr="00E63CD7">
        <w:rPr>
          <w:rFonts w:ascii="GHEA Grapalat" w:hAnsi="GHEA Grapalat" w:cs="Sylfaen"/>
          <w:sz w:val="22"/>
          <w:szCs w:val="22"/>
          <w:lang w:val="hy-AM" w:eastAsia="en-US"/>
        </w:rPr>
        <w:t xml:space="preserve">ինչը ցույց է տալիս, որ ընկերություններն իրացվելիության առումով ունեն դժվարություններ, </w:t>
      </w:r>
      <w:r w:rsidRPr="00E63CD7">
        <w:rPr>
          <w:rFonts w:ascii="GHEA Grapalat" w:hAnsi="GHEA Grapalat" w:cs="Sylfaen"/>
          <w:sz w:val="22"/>
          <w:szCs w:val="22"/>
          <w:lang w:val="hy-AM"/>
        </w:rPr>
        <w:t>ցածր է կարճաժամկետ պարտավորությունների դրամական միջոցներով կամ դրանց համարժեքներով ապահովվածության աստիճանը:</w:t>
      </w:r>
      <w:r w:rsidRPr="00E63CD7">
        <w:rPr>
          <w:rFonts w:ascii="GHEA Grapalat" w:hAnsi="GHEA Grapalat" w:cs="Sylfaen"/>
          <w:sz w:val="22"/>
          <w:szCs w:val="22"/>
          <w:lang w:val="hy-AM" w:eastAsia="en-US"/>
        </w:rPr>
        <w:t xml:space="preserve"> </w:t>
      </w:r>
    </w:p>
    <w:p w:rsidR="0014386B" w:rsidRPr="00E63CD7" w:rsidRDefault="0014386B" w:rsidP="0014386B">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3. Հաշվետու տարում թվով 3 ընկերությունների՝ «Մասիսի ԲԿ», «Վեդու ԲԿ» և «Արարատի ԲԿ» ՓԲԸ-ների սեփական կապիտալի մեծությունը փոքր է կանոնադրական (բաժնեհավաք) կապիտալի զուտ գումարից, ընդ որում «Արարատի ԲԿ» ՓԲԸ-ի մոտ նույն պատկերն է նկատվել նաև նախորդ տարի:</w:t>
      </w:r>
    </w:p>
    <w:p w:rsidR="0014386B" w:rsidRPr="00E63CD7" w:rsidRDefault="0014386B" w:rsidP="0014386B">
      <w:pPr>
        <w:spacing w:line="360" w:lineRule="auto"/>
        <w:ind w:firstLine="567"/>
        <w:jc w:val="both"/>
        <w:rPr>
          <w:rFonts w:ascii="GHEA Grapalat" w:hAnsi="GHEA Grapalat" w:cs="Sylfaen"/>
          <w:sz w:val="22"/>
          <w:szCs w:val="22"/>
          <w:lang w:val="hy-AM" w:eastAsia="en-US"/>
        </w:rPr>
      </w:pPr>
      <w:r w:rsidRPr="00E63CD7">
        <w:rPr>
          <w:rFonts w:ascii="GHEA Grapalat" w:hAnsi="GHEA Grapalat" w:cs="Sylfaen"/>
          <w:sz w:val="22"/>
          <w:szCs w:val="22"/>
          <w:lang w:val="hy-AM" w:eastAsia="en-US"/>
        </w:rPr>
        <w:t>4. Սեփական շրջանառու միջոցներով ապահովվածության գործակիցը բոլոր ընկերությունների մ</w:t>
      </w:r>
      <w:r w:rsidRPr="00E63CD7">
        <w:rPr>
          <w:rFonts w:ascii="GHEA Grapalat" w:hAnsi="GHEA Grapalat" w:cs="Sylfaen"/>
          <w:sz w:val="22"/>
          <w:szCs w:val="22"/>
          <w:lang w:val="hy-AM"/>
        </w:rPr>
        <w:t xml:space="preserve">ոտ (բացի </w:t>
      </w:r>
      <w:r w:rsidRPr="00E63CD7">
        <w:rPr>
          <w:rFonts w:ascii="GHEA Grapalat" w:hAnsi="GHEA Grapalat"/>
          <w:sz w:val="22"/>
          <w:szCs w:val="22"/>
          <w:lang w:val="hy-AM"/>
        </w:rPr>
        <w:t>«</w:t>
      </w:r>
      <w:r w:rsidRPr="00E63CD7">
        <w:rPr>
          <w:rFonts w:ascii="GHEA Grapalat" w:hAnsi="GHEA Grapalat" w:cs="Sylfaen"/>
          <w:sz w:val="22"/>
          <w:szCs w:val="22"/>
          <w:lang w:val="hy-AM"/>
        </w:rPr>
        <w:t xml:space="preserve">ՈԿՖ Բանավանի ԱԱՊԿ» և </w:t>
      </w:r>
      <w:r w:rsidRPr="00E63CD7">
        <w:rPr>
          <w:rFonts w:ascii="GHEA Grapalat" w:hAnsi="GHEA Grapalat" w:cs="Sylfaen"/>
          <w:sz w:val="22"/>
          <w:szCs w:val="22"/>
          <w:lang w:val="hy-AM" w:eastAsia="en-US"/>
        </w:rPr>
        <w:t>«Ակ.Ա.Հայրիյանի անվան Արմաշի ԱԿ»</w:t>
      </w:r>
      <w:r w:rsidRPr="00E63CD7">
        <w:rPr>
          <w:rFonts w:ascii="GHEA Grapalat" w:hAnsi="GHEA Grapalat" w:cs="Sylfaen"/>
          <w:sz w:val="22"/>
          <w:szCs w:val="22"/>
          <w:lang w:val="hy-AM"/>
        </w:rPr>
        <w:t xml:space="preserve"> ՓԲԸ-ներ)</w:t>
      </w:r>
      <w:r w:rsidRPr="00E63CD7">
        <w:rPr>
          <w:rFonts w:ascii="GHEA Grapalat" w:hAnsi="GHEA Grapalat" w:cs="Sylfaen"/>
          <w:sz w:val="22"/>
          <w:szCs w:val="22"/>
          <w:lang w:val="hy-AM" w:eastAsia="en-US"/>
        </w:rPr>
        <w:t xml:space="preserve"> չեն համապատասխանում սահմանված նորմային, որը խոսում է շրջանառու միջոցների ձևավորմանը սեփական կապիտալի մասնակցության ցածր աստիճանի մասին:</w:t>
      </w:r>
    </w:p>
    <w:p w:rsidR="0014386B" w:rsidRPr="00E63CD7" w:rsidRDefault="0014386B" w:rsidP="0014386B">
      <w:pPr>
        <w:spacing w:line="360" w:lineRule="auto"/>
        <w:ind w:firstLine="567"/>
        <w:jc w:val="both"/>
        <w:rPr>
          <w:rFonts w:ascii="GHEA Grapalat" w:hAnsi="GHEA Grapalat" w:cs="Sylfaen"/>
          <w:sz w:val="22"/>
          <w:szCs w:val="22"/>
          <w:lang w:val="hy-AM" w:eastAsia="en-US"/>
        </w:rPr>
      </w:pPr>
      <w:r w:rsidRPr="00E63CD7">
        <w:rPr>
          <w:rFonts w:ascii="GHEA Grapalat" w:hAnsi="GHEA Grapalat" w:cs="Sylfaen"/>
          <w:sz w:val="22"/>
          <w:szCs w:val="22"/>
          <w:lang w:val="hy-AM" w:eastAsia="en-US"/>
        </w:rPr>
        <w:t xml:space="preserve">5. Ակտիվների շրջանառելիության գործակիցը բնութագրում է ընկերության բոլոր միջոցների շրջապտույտի արագությունը՝ անկախ դրանց ձևավորման աղբյուրից և որքան մեծ է այս ցուցանիշն, այնքան արդյունավետորեն են օգտագործվում ակտիվները: Ընկերությունների մոտ այս ցուցանիշն ընկած է 0.572–5.451 միջակայքում՝ գործակցի առավելագույն արժեքը համապատասխանում է «Ակ.Ա.Հայրիյանի անվան Արմաշի ԱԿ» ՓԲԸ-ին, իսկ նվազագույնը` </w:t>
      </w:r>
      <w:r w:rsidRPr="00E63CD7">
        <w:rPr>
          <w:rFonts w:ascii="GHEA Grapalat" w:hAnsi="GHEA Grapalat" w:cs="Sylfaen"/>
          <w:sz w:val="22"/>
          <w:szCs w:val="22"/>
          <w:lang w:val="hy-AM"/>
        </w:rPr>
        <w:t>«Արտաշատի ԲԿ» ՓԲԸ-ին:</w:t>
      </w:r>
    </w:p>
    <w:p w:rsidR="0014386B" w:rsidRPr="00E63CD7" w:rsidRDefault="0014386B" w:rsidP="0014386B">
      <w:pPr>
        <w:spacing w:line="360" w:lineRule="auto"/>
        <w:ind w:firstLine="567"/>
        <w:jc w:val="both"/>
        <w:rPr>
          <w:rFonts w:ascii="GHEA Grapalat" w:hAnsi="GHEA Grapalat" w:cs="Sylfaen"/>
          <w:sz w:val="22"/>
          <w:szCs w:val="22"/>
          <w:lang w:val="hy-AM" w:eastAsia="en-US"/>
        </w:rPr>
      </w:pPr>
      <w:r w:rsidRPr="00E63CD7">
        <w:rPr>
          <w:rFonts w:ascii="GHEA Grapalat" w:hAnsi="GHEA Grapalat" w:cs="Sylfaen"/>
          <w:sz w:val="22"/>
          <w:szCs w:val="22"/>
          <w:lang w:val="hy-AM"/>
        </w:rPr>
        <w:t>6.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Շահութաբերության հետ կապված բոլոր ցուցանիշները ընկերությունների</w:t>
      </w:r>
      <w:r w:rsidRPr="00E63CD7">
        <w:rPr>
          <w:rFonts w:ascii="GHEA Grapalat" w:hAnsi="GHEA Grapalat"/>
          <w:sz w:val="22"/>
          <w:szCs w:val="22"/>
          <w:lang w:val="hy-AM"/>
        </w:rPr>
        <w:t xml:space="preserve"> </w:t>
      </w:r>
      <w:r w:rsidRPr="00E63CD7">
        <w:rPr>
          <w:rFonts w:ascii="GHEA Grapalat" w:hAnsi="GHEA Grapalat" w:cs="Sylfaen"/>
          <w:sz w:val="22"/>
          <w:szCs w:val="22"/>
          <w:lang w:val="hy-AM"/>
        </w:rPr>
        <w:t xml:space="preserve">մոտ դրական մեծություն են և ընկած են 0,22–14.20 միջակայքում` </w:t>
      </w:r>
      <w:r w:rsidRPr="00E63CD7">
        <w:rPr>
          <w:rFonts w:ascii="GHEA Grapalat" w:hAnsi="GHEA Grapalat" w:cs="Sylfaen"/>
          <w:sz w:val="22"/>
          <w:szCs w:val="22"/>
          <w:lang w:val="hy-AM" w:eastAsia="en-US"/>
        </w:rPr>
        <w:t xml:space="preserve">գործակցի առավելագույն արժեքը համապատասխանում է «Վեդու ԲԿ» ՓԲԸ-ին, իսկ նվազագույնը </w:t>
      </w:r>
      <w:r w:rsidRPr="00E63CD7">
        <w:rPr>
          <w:rFonts w:ascii="GHEA Grapalat" w:hAnsi="GHEA Grapalat" w:cs="Sylfaen"/>
          <w:sz w:val="22"/>
          <w:szCs w:val="22"/>
          <w:lang w:val="hy-AM"/>
        </w:rPr>
        <w:t>«Վեդու ծննդատուն» ՓԲԸ-ին:</w:t>
      </w:r>
    </w:p>
    <w:p w:rsidR="0014386B" w:rsidRPr="00E63CD7" w:rsidRDefault="0014386B" w:rsidP="0014386B">
      <w:pPr>
        <w:pStyle w:val="a3"/>
        <w:ind w:firstLine="567"/>
        <w:rPr>
          <w:rFonts w:ascii="GHEA Grapalat" w:hAnsi="GHEA Grapalat" w:cs="Sylfaen"/>
          <w:sz w:val="22"/>
          <w:szCs w:val="22"/>
          <w:lang w:val="hy-AM"/>
        </w:rPr>
      </w:pPr>
      <w:r w:rsidRPr="00E63CD7">
        <w:rPr>
          <w:rFonts w:ascii="GHEA Grapalat" w:hAnsi="GHEA Grapalat" w:cs="Sylfaen"/>
          <w:sz w:val="22"/>
          <w:szCs w:val="22"/>
          <w:lang w:val="hy-AM"/>
        </w:rPr>
        <w:t xml:space="preserve">7.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ընկերություններում եկամուտները հիմնականում ձևավորվել են հիմնական գործունեությունից: </w:t>
      </w:r>
    </w:p>
    <w:p w:rsidR="0014386B" w:rsidRPr="00E63CD7" w:rsidRDefault="0014386B" w:rsidP="0014386B">
      <w:pPr>
        <w:spacing w:line="360" w:lineRule="auto"/>
        <w:ind w:firstLine="567"/>
        <w:rPr>
          <w:rFonts w:ascii="GHEA Grapalat" w:hAnsi="GHEA Grapalat" w:cs="Sylfaen"/>
          <w:sz w:val="22"/>
          <w:szCs w:val="22"/>
          <w:lang w:val="hy-AM"/>
        </w:rPr>
      </w:pPr>
      <w:r w:rsidRPr="00E63CD7">
        <w:rPr>
          <w:rFonts w:ascii="GHEA Grapalat" w:hAnsi="GHEA Grapalat" w:cs="Sylfaen"/>
          <w:sz w:val="22"/>
          <w:szCs w:val="22"/>
          <w:lang w:val="hy-AM"/>
        </w:rPr>
        <w:tab/>
        <w:t>17.5 Եզրակացություններ</w:t>
      </w:r>
    </w:p>
    <w:p w:rsidR="0014386B" w:rsidRPr="00E63CD7" w:rsidRDefault="0014386B" w:rsidP="0014386B">
      <w:pPr>
        <w:tabs>
          <w:tab w:val="left" w:pos="426"/>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ab/>
        <w:t xml:space="preserve"> 2019թ. տարեկան տվյալներով ՀՀ Արարատի մարզպետարանի ենթակայության ընկերություններից թվով 6 ընկերություններ աշխատել են շահույթով` շահույթի ընդհանուր ծավալը նախորդ տարվա նկատմամբ ավելացել է մոտ 6,5 անգամ և կազմել է 119</w:t>
      </w:r>
      <w:r w:rsidRPr="00E63CD7">
        <w:rPr>
          <w:rFonts w:ascii="Courier New" w:hAnsi="Courier New" w:cs="Courier New"/>
          <w:sz w:val="22"/>
          <w:szCs w:val="22"/>
          <w:lang w:val="hy-AM"/>
        </w:rPr>
        <w:t> </w:t>
      </w:r>
      <w:r w:rsidRPr="00E63CD7">
        <w:rPr>
          <w:rFonts w:ascii="GHEA Grapalat" w:hAnsi="GHEA Grapalat" w:cs="Sylfaen"/>
          <w:sz w:val="22"/>
          <w:szCs w:val="22"/>
          <w:lang w:val="hy-AM"/>
        </w:rPr>
        <w:t xml:space="preserve">848,9 հազ. դրամ: </w:t>
      </w:r>
    </w:p>
    <w:p w:rsidR="0014386B" w:rsidRPr="00E63CD7" w:rsidRDefault="0014386B" w:rsidP="0014386B">
      <w:pPr>
        <w:tabs>
          <w:tab w:val="left" w:pos="426"/>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ab/>
        <w:t xml:space="preserve">Շահույթ ձևավորած ընկերություններից՝ «Արարատի բժշկական կենտրոն», </w:t>
      </w:r>
      <w:r w:rsidRPr="00E63CD7">
        <w:rPr>
          <w:rFonts w:ascii="GHEA Grapalat" w:hAnsi="GHEA Grapalat" w:cs="Sylfaen"/>
          <w:sz w:val="22"/>
          <w:szCs w:val="22"/>
          <w:lang w:val="hy-AM" w:eastAsia="en-US"/>
        </w:rPr>
        <w:t xml:space="preserve">«Վեդու ծննդատուն» և </w:t>
      </w:r>
      <w:r w:rsidRPr="00E63CD7">
        <w:rPr>
          <w:rFonts w:ascii="GHEA Grapalat" w:hAnsi="GHEA Grapalat" w:cs="Sylfaen"/>
          <w:sz w:val="22"/>
          <w:szCs w:val="22"/>
          <w:lang w:val="hy-AM"/>
        </w:rPr>
        <w:t xml:space="preserve">«Մասիսի բժշկական կենտրոն» </w:t>
      </w:r>
      <w:r w:rsidRPr="00E63CD7">
        <w:rPr>
          <w:rFonts w:ascii="GHEA Grapalat" w:hAnsi="GHEA Grapalat" w:cs="Sylfaen"/>
          <w:sz w:val="22"/>
          <w:szCs w:val="22"/>
          <w:lang w:val="hy-AM" w:eastAsia="en-US"/>
        </w:rPr>
        <w:t xml:space="preserve">ՓԲԸ-ների մոտ </w:t>
      </w:r>
      <w:r w:rsidRPr="00E63CD7">
        <w:rPr>
          <w:rFonts w:ascii="GHEA Grapalat" w:hAnsi="GHEA Grapalat" w:cs="Sylfaen"/>
          <w:sz w:val="22"/>
          <w:szCs w:val="22"/>
          <w:lang w:val="hy-AM"/>
        </w:rPr>
        <w:t xml:space="preserve">նախորդ տարվա նկատմամբ նկատվել </w:t>
      </w:r>
      <w:r w:rsidRPr="00E63CD7">
        <w:rPr>
          <w:rFonts w:ascii="GHEA Grapalat" w:hAnsi="GHEA Grapalat" w:cs="Sylfaen"/>
          <w:sz w:val="22"/>
          <w:szCs w:val="22"/>
          <w:lang w:val="hy-AM"/>
        </w:rPr>
        <w:lastRenderedPageBreak/>
        <w:t xml:space="preserve">է ֆինանսատնտեսական վիճակի բարելավում: «Արարատի բժշկական կենտրոն» ՓԲԸ-ի մոտ աճել է զուտ շահույթի ծավալը, իսկ կուտակված վնասը նվազել: </w:t>
      </w:r>
      <w:r w:rsidRPr="00E63CD7">
        <w:rPr>
          <w:rFonts w:ascii="GHEA Grapalat" w:hAnsi="GHEA Grapalat" w:cs="Sylfaen"/>
          <w:sz w:val="22"/>
          <w:szCs w:val="22"/>
          <w:lang w:val="hy-AM" w:eastAsia="en-US"/>
        </w:rPr>
        <w:t>«Վեդու ծննդատուն»ՓԲԸ-ի մոտ</w:t>
      </w:r>
      <w:r w:rsidRPr="00E63CD7">
        <w:rPr>
          <w:rFonts w:ascii="GHEA Grapalat" w:hAnsi="GHEA Grapalat" w:cs="Sylfaen"/>
          <w:sz w:val="22"/>
          <w:szCs w:val="22"/>
          <w:lang w:val="hy-AM"/>
        </w:rPr>
        <w:t xml:space="preserve"> ավելացել են շահույթի և կուտակված շահույթի ծավալները:</w:t>
      </w:r>
    </w:p>
    <w:p w:rsidR="0014386B" w:rsidRPr="00E63CD7" w:rsidRDefault="0014386B" w:rsidP="0014386B">
      <w:pPr>
        <w:tabs>
          <w:tab w:val="left" w:pos="426"/>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 xml:space="preserve"> «Մասիսի բժշկական կենտրոն» </w:t>
      </w:r>
      <w:r w:rsidRPr="00E63CD7">
        <w:rPr>
          <w:rFonts w:ascii="GHEA Grapalat" w:hAnsi="GHEA Grapalat" w:cs="Sylfaen"/>
          <w:sz w:val="22"/>
          <w:szCs w:val="22"/>
          <w:lang w:val="hy-AM" w:eastAsia="en-US"/>
        </w:rPr>
        <w:t>ՓԲԸ-ն չնայած նախորդ տարվա 4</w:t>
      </w:r>
      <w:r w:rsidRPr="00E63CD7">
        <w:rPr>
          <w:rFonts w:ascii="Courier New" w:hAnsi="Courier New" w:cs="Courier New"/>
          <w:sz w:val="22"/>
          <w:szCs w:val="22"/>
          <w:lang w:val="hy-AM" w:eastAsia="en-US"/>
        </w:rPr>
        <w:t> </w:t>
      </w:r>
      <w:r w:rsidRPr="00E63CD7">
        <w:rPr>
          <w:rFonts w:ascii="GHEA Grapalat" w:hAnsi="GHEA Grapalat" w:cs="Sylfaen"/>
          <w:sz w:val="22"/>
          <w:szCs w:val="22"/>
          <w:lang w:val="hy-AM" w:eastAsia="en-US"/>
        </w:rPr>
        <w:t>285,7 հազ. դրամ վնասի համեմատ ձևավորել է 45</w:t>
      </w:r>
      <w:r w:rsidRPr="00E63CD7">
        <w:rPr>
          <w:rFonts w:ascii="Courier New" w:hAnsi="Courier New" w:cs="Courier New"/>
          <w:sz w:val="22"/>
          <w:szCs w:val="22"/>
          <w:lang w:val="hy-AM" w:eastAsia="en-US"/>
        </w:rPr>
        <w:t> </w:t>
      </w:r>
      <w:r w:rsidRPr="00E63CD7">
        <w:rPr>
          <w:rFonts w:ascii="GHEA Grapalat" w:hAnsi="GHEA Grapalat" w:cs="Sylfaen"/>
          <w:sz w:val="22"/>
          <w:szCs w:val="22"/>
          <w:lang w:val="hy-AM" w:eastAsia="en-US"/>
        </w:rPr>
        <w:t>908,0 հազ. դրամ շահույթ, սակայն կուտակված վնասն աճել է 69,17</w:t>
      </w:r>
      <w:r w:rsidRPr="00E63CD7">
        <w:rPr>
          <w:rFonts w:ascii="GHEA Grapalat" w:hAnsi="GHEA Grapalat"/>
          <w:sz w:val="22"/>
          <w:szCs w:val="22"/>
          <w:lang w:val="hy-AM"/>
        </w:rPr>
        <w:t>%-ով;</w:t>
      </w:r>
    </w:p>
    <w:p w:rsidR="0014386B" w:rsidRPr="00E63CD7" w:rsidRDefault="0014386B" w:rsidP="0014386B">
      <w:pPr>
        <w:tabs>
          <w:tab w:val="left" w:pos="426"/>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ab/>
        <w:t>Մարզպետարանի մնացած ընկերությունների մոտ նախորդ տարվա նկատմամբ ֆինանսատնտեսական վիճակի առանձնակի փոփոխություն չի նկատվել։</w:t>
      </w:r>
    </w:p>
    <w:p w:rsidR="0014386B" w:rsidRPr="00E63CD7" w:rsidRDefault="0014386B" w:rsidP="0014386B">
      <w:pPr>
        <w:tabs>
          <w:tab w:val="left" w:pos="426"/>
        </w:tabs>
        <w:spacing w:line="360" w:lineRule="auto"/>
        <w:ind w:firstLine="567"/>
        <w:jc w:val="both"/>
        <w:rPr>
          <w:rFonts w:ascii="GHEA Grapalat" w:hAnsi="GHEA Grapalat"/>
          <w:sz w:val="22"/>
          <w:szCs w:val="22"/>
          <w:lang w:val="hy-AM"/>
        </w:rPr>
      </w:pPr>
      <w:r w:rsidRPr="00E63CD7">
        <w:rPr>
          <w:rFonts w:ascii="GHEA Grapalat" w:hAnsi="GHEA Grapalat" w:cs="Sylfaen"/>
          <w:sz w:val="22"/>
          <w:szCs w:val="22"/>
          <w:lang w:val="hy-AM"/>
        </w:rPr>
        <w:tab/>
        <w:t>Հաշվի առնելով,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Արարատի մարզպետարանի բոլոր ընկերություններին</w:t>
      </w:r>
      <w:r w:rsidRPr="00E63CD7">
        <w:rPr>
          <w:rFonts w:ascii="GHEA Grapalat" w:hAnsi="GHEA Grapalat" w:cs="Sylfaen"/>
          <w:sz w:val="22"/>
          <w:szCs w:val="22"/>
          <w:lang w:val="hy-AM" w:eastAsia="en-US"/>
        </w:rPr>
        <w:t xml:space="preserve"> </w:t>
      </w:r>
      <w:r w:rsidRPr="00E63CD7">
        <w:rPr>
          <w:rFonts w:ascii="GHEA Grapalat" w:hAnsi="GHEA Grapalat"/>
          <w:sz w:val="22"/>
          <w:szCs w:val="22"/>
          <w:lang w:val="hy-AM"/>
        </w:rPr>
        <w:t>պետպատվերի շրջանակներում հատկացված ընդամենը գումարը կազմում է 2</w:t>
      </w:r>
      <w:r w:rsidRPr="00E63CD7">
        <w:rPr>
          <w:rFonts w:ascii="Courier New" w:hAnsi="Courier New" w:cs="Courier New"/>
          <w:sz w:val="22"/>
          <w:szCs w:val="22"/>
          <w:lang w:val="hy-AM"/>
        </w:rPr>
        <w:t> </w:t>
      </w:r>
      <w:r w:rsidRPr="00E63CD7">
        <w:rPr>
          <w:rFonts w:ascii="GHEA Grapalat" w:hAnsi="GHEA Grapalat"/>
          <w:sz w:val="22"/>
          <w:szCs w:val="22"/>
          <w:lang w:val="hy-AM"/>
        </w:rPr>
        <w:t>850</w:t>
      </w:r>
      <w:r w:rsidRPr="00E63CD7">
        <w:rPr>
          <w:rFonts w:ascii="Courier New" w:hAnsi="Courier New" w:cs="Courier New"/>
          <w:sz w:val="22"/>
          <w:szCs w:val="22"/>
          <w:lang w:val="hy-AM"/>
        </w:rPr>
        <w:t> </w:t>
      </w:r>
      <w:r w:rsidRPr="00E63CD7">
        <w:rPr>
          <w:rFonts w:ascii="GHEA Grapalat" w:hAnsi="GHEA Grapalat"/>
          <w:sz w:val="22"/>
          <w:szCs w:val="22"/>
          <w:lang w:val="hy-AM"/>
        </w:rPr>
        <w:t>066,6 հազ. դրամ (նախորդ տարվա համեմատ 616</w:t>
      </w:r>
      <w:r w:rsidRPr="00E63CD7">
        <w:rPr>
          <w:rFonts w:ascii="Courier New" w:hAnsi="Courier New" w:cs="Courier New"/>
          <w:sz w:val="22"/>
          <w:szCs w:val="22"/>
          <w:lang w:val="hy-AM"/>
        </w:rPr>
        <w:t> </w:t>
      </w:r>
      <w:r w:rsidRPr="00E63CD7">
        <w:rPr>
          <w:rFonts w:ascii="GHEA Grapalat" w:hAnsi="GHEA Grapalat"/>
          <w:sz w:val="22"/>
          <w:szCs w:val="22"/>
          <w:lang w:val="hy-AM"/>
        </w:rPr>
        <w:t>092,7 հազ. դրամ ավել), որը կազմում է ընդամենը եկամուտների 76.3 %: Թվով 5 ընկերությունների՝ «Արտաշատի բժշկական կենտրոն», «Մասիսի բժշկական կենտրոն», «Վեդու բժշկական կենտրոն», «Արարատի բժշկական կենտրոն» և «Վեդու ծննդատուն» ՓԲԸ-ների կողմից վճարովի բուժօգնության ծառայությունների գումարը նշված հաշվետու ժամանակաշրջանում կազմել է 518</w:t>
      </w:r>
      <w:r w:rsidRPr="00E63CD7">
        <w:rPr>
          <w:rFonts w:ascii="Courier New" w:hAnsi="Courier New" w:cs="Courier New"/>
          <w:sz w:val="22"/>
          <w:szCs w:val="22"/>
          <w:lang w:val="hy-AM"/>
        </w:rPr>
        <w:t> </w:t>
      </w:r>
      <w:r w:rsidRPr="00E63CD7">
        <w:rPr>
          <w:rFonts w:ascii="GHEA Grapalat" w:hAnsi="GHEA Grapalat"/>
          <w:sz w:val="22"/>
          <w:szCs w:val="22"/>
          <w:lang w:val="hy-AM"/>
        </w:rPr>
        <w:t>198,3 հազ. դրամ (նախորդ տարվա համեմատ 282</w:t>
      </w:r>
      <w:r w:rsidRPr="00E63CD7">
        <w:rPr>
          <w:rFonts w:ascii="Courier New" w:hAnsi="Courier New" w:cs="Courier New"/>
          <w:sz w:val="22"/>
          <w:szCs w:val="22"/>
          <w:lang w:val="hy-AM"/>
        </w:rPr>
        <w:t> </w:t>
      </w:r>
      <w:r w:rsidRPr="00E63CD7">
        <w:rPr>
          <w:rFonts w:ascii="GHEA Grapalat" w:hAnsi="GHEA Grapalat"/>
          <w:sz w:val="22"/>
          <w:szCs w:val="22"/>
          <w:lang w:val="hy-AM"/>
        </w:rPr>
        <w:t>185,5 հազ. դրամ ավել) կամ ընդամենը եկամուտների 13.9%: Մարզպետարանի մեկ ընկերության՝ «Արտաշատի ԲԿ» ՓԲԸ-ի կողմից համավճարով կատարված ծառայությունների գումարը կազմել է 18</w:t>
      </w:r>
      <w:r w:rsidRPr="00E63CD7">
        <w:rPr>
          <w:rFonts w:ascii="Courier New" w:hAnsi="Courier New" w:cs="Courier New"/>
          <w:sz w:val="22"/>
          <w:szCs w:val="22"/>
          <w:lang w:val="hy-AM"/>
        </w:rPr>
        <w:t> </w:t>
      </w:r>
      <w:r w:rsidRPr="00E63CD7">
        <w:rPr>
          <w:rFonts w:ascii="GHEA Grapalat" w:hAnsi="GHEA Grapalat"/>
          <w:sz w:val="22"/>
          <w:szCs w:val="22"/>
          <w:lang w:val="hy-AM"/>
        </w:rPr>
        <w:t>800,0 հազ. դրամ: Կազմակերպությունների աշխատակիցներին 2019թ. վճարվել է 2</w:t>
      </w:r>
      <w:r w:rsidRPr="00E63CD7">
        <w:rPr>
          <w:rFonts w:ascii="Courier New" w:hAnsi="Courier New" w:cs="Courier New"/>
          <w:sz w:val="22"/>
          <w:szCs w:val="22"/>
          <w:lang w:val="hy-AM"/>
        </w:rPr>
        <w:t> </w:t>
      </w:r>
      <w:r w:rsidRPr="00E63CD7">
        <w:rPr>
          <w:rFonts w:ascii="GHEA Grapalat" w:hAnsi="GHEA Grapalat"/>
          <w:sz w:val="22"/>
          <w:szCs w:val="22"/>
          <w:lang w:val="hy-AM"/>
        </w:rPr>
        <w:t>603</w:t>
      </w:r>
      <w:r w:rsidRPr="00E63CD7">
        <w:rPr>
          <w:rFonts w:ascii="Courier New" w:hAnsi="Courier New" w:cs="Courier New"/>
          <w:sz w:val="22"/>
          <w:szCs w:val="22"/>
          <w:lang w:val="hy-AM"/>
        </w:rPr>
        <w:t> </w:t>
      </w:r>
      <w:r w:rsidRPr="00E63CD7">
        <w:rPr>
          <w:rFonts w:ascii="GHEA Grapalat" w:hAnsi="GHEA Grapalat"/>
          <w:sz w:val="22"/>
          <w:szCs w:val="22"/>
          <w:lang w:val="hy-AM"/>
        </w:rPr>
        <w:t xml:space="preserve">249, 0 հազ. դրամ աշխատավարձ (նախորդ տարվա համեմատ 524 287,9 հազ. դրամ ավել), որը եթե համադրենք պետությունից ստացված պետական աջակցության գումարի հետ, ապա այն կկազմի պետպատվերի 69.7%: Նշված տեղեկատվությունն ըստ առանձին կազմակերպությունների ներկայացված է </w:t>
      </w:r>
      <w:r w:rsidRPr="00E63CD7">
        <w:rPr>
          <w:rFonts w:ascii="GHEA Grapalat" w:hAnsi="GHEA Grapalat"/>
          <w:b/>
          <w:sz w:val="22"/>
          <w:szCs w:val="22"/>
          <w:lang w:val="hy-AM"/>
        </w:rPr>
        <w:t>հավելված 17.1</w:t>
      </w:r>
      <w:r w:rsidRPr="00E63CD7">
        <w:rPr>
          <w:rFonts w:ascii="GHEA Grapalat" w:hAnsi="GHEA Grapalat"/>
          <w:sz w:val="22"/>
          <w:szCs w:val="22"/>
          <w:lang w:val="hy-AM"/>
        </w:rPr>
        <w:t xml:space="preserve">: </w:t>
      </w:r>
    </w:p>
    <w:p w:rsidR="0014386B" w:rsidRPr="00E63CD7" w:rsidRDefault="0014386B" w:rsidP="0014386B">
      <w:pPr>
        <w:pStyle w:val="a3"/>
        <w:tabs>
          <w:tab w:val="clear" w:pos="540"/>
          <w:tab w:val="left" w:pos="720"/>
        </w:tabs>
        <w:ind w:left="360" w:firstLine="567"/>
        <w:jc w:val="center"/>
        <w:rPr>
          <w:rFonts w:ascii="GHEA Grapalat" w:hAnsi="GHEA Grapalat"/>
          <w:b/>
          <w:sz w:val="22"/>
          <w:szCs w:val="22"/>
          <w:u w:val="single"/>
          <w:lang w:val="hy-AM"/>
        </w:rPr>
      </w:pPr>
    </w:p>
    <w:p w:rsidR="0014386B" w:rsidRPr="00E63CD7" w:rsidRDefault="0014386B" w:rsidP="0014386B">
      <w:pPr>
        <w:pStyle w:val="a3"/>
        <w:tabs>
          <w:tab w:val="clear" w:pos="540"/>
          <w:tab w:val="left" w:pos="720"/>
        </w:tabs>
        <w:ind w:left="360"/>
        <w:jc w:val="center"/>
        <w:rPr>
          <w:rFonts w:ascii="GHEA Grapalat" w:hAnsi="GHEA Grapalat"/>
          <w:i/>
          <w:sz w:val="22"/>
          <w:szCs w:val="22"/>
          <w:u w:val="single"/>
          <w:lang w:val="hy-AM"/>
        </w:rPr>
      </w:pPr>
      <w:r w:rsidRPr="00E63CD7">
        <w:rPr>
          <w:rFonts w:ascii="GHEA Grapalat" w:hAnsi="GHEA Grapalat"/>
          <w:b/>
          <w:sz w:val="22"/>
          <w:szCs w:val="22"/>
          <w:u w:val="single"/>
          <w:lang w:val="hy-AM"/>
        </w:rPr>
        <w:t xml:space="preserve">18.  </w:t>
      </w:r>
      <w:r w:rsidRPr="00E63CD7">
        <w:rPr>
          <w:rFonts w:ascii="GHEA Grapalat" w:hAnsi="GHEA Grapalat" w:cs="Sylfaen"/>
          <w:b/>
          <w:sz w:val="22"/>
          <w:szCs w:val="22"/>
          <w:u w:val="single"/>
          <w:lang w:val="hy-AM"/>
        </w:rPr>
        <w:t>ՀՀ</w:t>
      </w:r>
      <w:r w:rsidRPr="00E63CD7">
        <w:rPr>
          <w:rFonts w:ascii="GHEA Grapalat" w:hAnsi="GHEA Grapalat"/>
          <w:b/>
          <w:sz w:val="22"/>
          <w:szCs w:val="22"/>
          <w:u w:val="single"/>
          <w:lang w:val="hy-AM"/>
        </w:rPr>
        <w:t xml:space="preserve">  </w:t>
      </w:r>
      <w:r w:rsidRPr="00E63CD7">
        <w:rPr>
          <w:rFonts w:ascii="GHEA Grapalat" w:hAnsi="GHEA Grapalat" w:cs="Sylfaen"/>
          <w:b/>
          <w:sz w:val="22"/>
          <w:szCs w:val="22"/>
          <w:u w:val="single"/>
          <w:lang w:val="hy-AM"/>
        </w:rPr>
        <w:t>ԳԵՂԱՐՔՈՒՆԻՔԻ</w:t>
      </w:r>
      <w:r w:rsidRPr="00E63CD7">
        <w:rPr>
          <w:rFonts w:ascii="GHEA Grapalat" w:hAnsi="GHEA Grapalat"/>
          <w:b/>
          <w:sz w:val="22"/>
          <w:szCs w:val="22"/>
          <w:u w:val="single"/>
          <w:lang w:val="hy-AM"/>
        </w:rPr>
        <w:t xml:space="preserve"> </w:t>
      </w:r>
      <w:r w:rsidRPr="00E63CD7">
        <w:rPr>
          <w:rFonts w:ascii="GHEA Grapalat" w:hAnsi="GHEA Grapalat" w:cs="Sylfaen"/>
          <w:b/>
          <w:sz w:val="22"/>
          <w:szCs w:val="22"/>
          <w:u w:val="single"/>
          <w:lang w:val="hy-AM"/>
        </w:rPr>
        <w:t>ՄԱՐԶՊԵՏԱՐԱՆ</w:t>
      </w:r>
    </w:p>
    <w:p w:rsidR="0014386B" w:rsidRPr="00E63CD7" w:rsidRDefault="0014386B" w:rsidP="0014386B">
      <w:pPr>
        <w:pStyle w:val="a3"/>
        <w:tabs>
          <w:tab w:val="clear" w:pos="540"/>
          <w:tab w:val="left" w:pos="720"/>
        </w:tabs>
        <w:ind w:left="1800"/>
        <w:jc w:val="center"/>
        <w:rPr>
          <w:rFonts w:ascii="GHEA Grapalat" w:hAnsi="GHEA Grapalat"/>
          <w:sz w:val="22"/>
          <w:szCs w:val="22"/>
          <w:lang w:val="hy-AM"/>
        </w:rPr>
      </w:pPr>
    </w:p>
    <w:p w:rsidR="0014386B" w:rsidRPr="00E63CD7" w:rsidRDefault="0014386B" w:rsidP="0014386B">
      <w:pPr>
        <w:pStyle w:val="a3"/>
        <w:tabs>
          <w:tab w:val="clear" w:pos="540"/>
          <w:tab w:val="left" w:pos="720"/>
        </w:tabs>
        <w:ind w:firstLine="567"/>
        <w:rPr>
          <w:rFonts w:ascii="GHEA Grapalat" w:hAnsi="GHEA Grapalat"/>
          <w:sz w:val="22"/>
          <w:szCs w:val="22"/>
          <w:lang w:val="hy-AM"/>
        </w:rPr>
      </w:pPr>
      <w:r w:rsidRPr="00E63CD7">
        <w:rPr>
          <w:rFonts w:ascii="GHEA Grapalat" w:hAnsi="GHEA Grapalat"/>
          <w:sz w:val="22"/>
          <w:szCs w:val="22"/>
          <w:lang w:val="hy-AM"/>
        </w:rPr>
        <w:t>18.1. Մարզպետարանի ենթակայությամբ 2019թ.-ի տարեկան տվյալներով առկա են թվով 8 պետական մասնակցությամբ առևտրային կազմակերպություններ: Նախորդ տարվա նկատմամբ ընկերությունների քանակը մնացել է անփոփոխ:</w:t>
      </w:r>
    </w:p>
    <w:p w:rsidR="0014386B" w:rsidRPr="00E63CD7" w:rsidRDefault="0014386B" w:rsidP="0014386B">
      <w:pPr>
        <w:pStyle w:val="a3"/>
        <w:tabs>
          <w:tab w:val="clear" w:pos="540"/>
          <w:tab w:val="left" w:pos="720"/>
        </w:tabs>
        <w:ind w:firstLine="567"/>
        <w:rPr>
          <w:rFonts w:ascii="GHEA Grapalat" w:hAnsi="GHEA Grapalat"/>
          <w:sz w:val="22"/>
          <w:szCs w:val="22"/>
          <w:lang w:val="hy-AM"/>
        </w:rPr>
      </w:pPr>
      <w:r w:rsidRPr="00E63CD7">
        <w:rPr>
          <w:rFonts w:ascii="GHEA Grapalat" w:hAnsi="GHEA Grapalat"/>
          <w:sz w:val="22"/>
          <w:szCs w:val="22"/>
          <w:lang w:val="hy-AM"/>
        </w:rPr>
        <w:lastRenderedPageBreak/>
        <w:t>18.2.Կազմակերպություններում աշխատողների ընդհանուր թիվը հաշվետու ժամանակաշրջանում կազմում է 1111 աշխատող՝ նախորդ տարվա նկատմամբ թիվն ավելացել է 10-ով։</w:t>
      </w:r>
    </w:p>
    <w:p w:rsidR="0014386B" w:rsidRPr="00E63CD7" w:rsidRDefault="0014386B" w:rsidP="0014386B">
      <w:pPr>
        <w:pStyle w:val="a3"/>
        <w:tabs>
          <w:tab w:val="num" w:pos="-5220"/>
        </w:tabs>
        <w:ind w:firstLine="567"/>
        <w:rPr>
          <w:rFonts w:ascii="GHEA Grapalat" w:hAnsi="GHEA Grapalat" w:cs="Sylfaen"/>
          <w:sz w:val="22"/>
          <w:szCs w:val="22"/>
          <w:lang w:val="hy-AM"/>
        </w:rPr>
      </w:pPr>
      <w:r w:rsidRPr="00E63CD7">
        <w:rPr>
          <w:rFonts w:ascii="GHEA Grapalat" w:hAnsi="GHEA Grapalat"/>
          <w:sz w:val="22"/>
          <w:szCs w:val="22"/>
          <w:lang w:val="hy-AM"/>
        </w:rPr>
        <w:t xml:space="preserve">18.3. </w:t>
      </w:r>
      <w:r w:rsidRPr="00E63CD7">
        <w:rPr>
          <w:rFonts w:ascii="GHEA Grapalat" w:hAnsi="GHEA Grapalat" w:cs="Sylfaen"/>
          <w:sz w:val="22"/>
          <w:szCs w:val="22"/>
          <w:lang w:val="hy-AM"/>
        </w:rPr>
        <w:t>Առևտրային կազմակերպությունների ֆինանսատնտեսական գործունեության ամփոփ</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արդյունքներն այսպիսին են.</w:t>
      </w:r>
    </w:p>
    <w:p w:rsidR="0014386B" w:rsidRPr="00E63CD7" w:rsidRDefault="0014386B" w:rsidP="0014386B">
      <w:pPr>
        <w:pStyle w:val="a3"/>
        <w:tabs>
          <w:tab w:val="num" w:pos="-5220"/>
        </w:tabs>
        <w:jc w:val="right"/>
        <w:rPr>
          <w:rFonts w:ascii="GHEA Grapalat" w:hAnsi="GHEA Grapalat"/>
          <w:sz w:val="22"/>
          <w:szCs w:val="22"/>
          <w:lang w:val="hy-AM"/>
        </w:rPr>
      </w:pPr>
      <w:r w:rsidRPr="00E63CD7">
        <w:rPr>
          <w:rFonts w:ascii="GHEA Grapalat" w:hAnsi="GHEA Grapalat"/>
          <w:i/>
          <w:iCs/>
          <w:sz w:val="22"/>
          <w:szCs w:val="22"/>
          <w:lang w:val="hy-AM"/>
        </w:rPr>
        <w:t>(</w:t>
      </w:r>
      <w:r w:rsidRPr="00E63CD7">
        <w:rPr>
          <w:rFonts w:ascii="GHEA Grapalat" w:hAnsi="GHEA Grapalat" w:cs="Sylfaen"/>
          <w:i/>
          <w:iCs/>
          <w:sz w:val="22"/>
          <w:szCs w:val="22"/>
          <w:lang w:val="hy-AM"/>
        </w:rPr>
        <w:t>հազ. դրամ)</w:t>
      </w:r>
      <w:r w:rsidRPr="00E63CD7">
        <w:rPr>
          <w:rFonts w:ascii="GHEA Grapalat" w:hAnsi="GHEA Grapalat"/>
          <w:i/>
          <w:iCs/>
          <w:sz w:val="22"/>
          <w:szCs w:val="22"/>
          <w:lang w:val="hy-AM"/>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14386B" w:rsidRPr="00E63CD7" w:rsidTr="002C3835">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
                <w:sz w:val="22"/>
                <w:szCs w:val="22"/>
                <w:lang w:val="hy-AM"/>
              </w:rPr>
            </w:pPr>
            <w:r w:rsidRPr="00E63CD7">
              <w:rPr>
                <w:rFonts w:ascii="GHEA Grapalat" w:hAnsi="GHEA Grapalat"/>
                <w:b/>
                <w:sz w:val="22"/>
                <w:szCs w:val="22"/>
                <w:lang w:val="hy-AM"/>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Cs/>
                <w:sz w:val="22"/>
                <w:szCs w:val="22"/>
                <w:lang w:val="hy-AM"/>
              </w:rPr>
            </w:pPr>
            <w:r w:rsidRPr="00E63CD7">
              <w:rPr>
                <w:rFonts w:ascii="GHEA Grapalat" w:hAnsi="GHEA Grapalat" w:cs="Sylfaen"/>
                <w:bCs/>
                <w:sz w:val="22"/>
                <w:szCs w:val="22"/>
                <w:lang w:val="hy-AM"/>
              </w:rPr>
              <w:t>Ցուցանիշ</w:t>
            </w:r>
          </w:p>
        </w:tc>
        <w:tc>
          <w:tcPr>
            <w:tcW w:w="2160" w:type="dxa"/>
            <w:tcBorders>
              <w:top w:val="single" w:sz="18" w:space="0" w:color="auto"/>
              <w:bottom w:val="single" w:sz="18" w:space="0" w:color="auto"/>
              <w:right w:val="single" w:sz="18" w:space="0" w:color="auto"/>
            </w:tcBorders>
            <w:shd w:val="pct20" w:color="auto" w:fill="FFFFFF"/>
          </w:tcPr>
          <w:p w:rsidR="0014386B" w:rsidRPr="00E63CD7" w:rsidRDefault="0014386B" w:rsidP="002C3835">
            <w:pPr>
              <w:pStyle w:val="a3"/>
              <w:tabs>
                <w:tab w:val="clear" w:pos="540"/>
                <w:tab w:val="left" w:pos="720"/>
              </w:tabs>
              <w:jc w:val="center"/>
              <w:rPr>
                <w:rFonts w:ascii="GHEA Grapalat" w:hAnsi="GHEA Grapalat" w:cs="Sylfaen"/>
                <w:bCs/>
                <w:sz w:val="22"/>
                <w:szCs w:val="22"/>
                <w:lang w:val="hy-AM"/>
              </w:rPr>
            </w:pPr>
            <w:r w:rsidRPr="00E63CD7">
              <w:rPr>
                <w:rFonts w:ascii="GHEA Grapalat" w:hAnsi="GHEA Grapalat"/>
                <w:bCs/>
                <w:sz w:val="22"/>
                <w:szCs w:val="22"/>
                <w:lang w:val="hy-AM"/>
              </w:rPr>
              <w:t>2019</w:t>
            </w:r>
            <w:r w:rsidRPr="00E63CD7">
              <w:rPr>
                <w:rFonts w:ascii="GHEA Grapalat" w:hAnsi="GHEA Grapalat" w:cs="Sylfaen"/>
                <w:bCs/>
                <w:sz w:val="22"/>
                <w:szCs w:val="22"/>
                <w:lang w:val="hy-AM"/>
              </w:rPr>
              <w:t>թ.</w:t>
            </w:r>
          </w:p>
          <w:p w:rsidR="0014386B" w:rsidRPr="00E63CD7" w:rsidRDefault="0014386B" w:rsidP="002C3835">
            <w:pPr>
              <w:pStyle w:val="a3"/>
              <w:tabs>
                <w:tab w:val="clear" w:pos="540"/>
                <w:tab w:val="left" w:pos="720"/>
              </w:tabs>
              <w:jc w:val="center"/>
              <w:rPr>
                <w:rFonts w:ascii="GHEA Grapalat" w:hAnsi="GHEA Grapalat" w:cs="Sylfaen"/>
                <w:b/>
                <w:sz w:val="22"/>
                <w:szCs w:val="22"/>
                <w:lang w:val="hy-AM"/>
              </w:rPr>
            </w:pPr>
            <w:r w:rsidRPr="00E63CD7">
              <w:rPr>
                <w:rFonts w:ascii="GHEA Grapalat" w:hAnsi="GHEA Grapalat"/>
                <w:bCs/>
                <w:sz w:val="22"/>
                <w:szCs w:val="22"/>
                <w:lang w:val="hy-AM"/>
              </w:rPr>
              <w:t>տարեկան</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lang w:val="hy-AM"/>
              </w:rPr>
              <w:t>Սեփական կապիտալ</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lang w:val="hy-AM"/>
              </w:rPr>
            </w:pPr>
            <w:r w:rsidRPr="00E63CD7">
              <w:rPr>
                <w:rFonts w:ascii="GHEA Grapalat" w:hAnsi="GHEA Grapalat"/>
                <w:bCs/>
                <w:sz w:val="22"/>
                <w:szCs w:val="22"/>
                <w:lang w:val="hy-AM"/>
              </w:rPr>
              <w:t>1 313 681,5</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hy-AM"/>
              </w:rPr>
              <w:t>Աշխատել են շահույթով (հատ)</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7</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3.</w:t>
            </w:r>
          </w:p>
        </w:tc>
        <w:tc>
          <w:tcPr>
            <w:tcW w:w="6840" w:type="dxa"/>
            <w:tcBorders>
              <w:left w:val="nil"/>
            </w:tcBorders>
            <w:vAlign w:val="center"/>
          </w:tcPr>
          <w:p w:rsidR="0014386B" w:rsidRPr="00E63CD7" w:rsidRDefault="0014386B" w:rsidP="002C3835">
            <w:pPr>
              <w:pStyle w:val="a3"/>
              <w:tabs>
                <w:tab w:val="clear" w:pos="540"/>
                <w:tab w:val="left" w:pos="720"/>
              </w:tabs>
              <w:ind w:right="-338"/>
              <w:rPr>
                <w:rFonts w:ascii="GHEA Grapalat" w:hAnsi="GHEA Grapalat" w:cs="Sylfaen"/>
                <w:sz w:val="22"/>
                <w:szCs w:val="22"/>
              </w:rPr>
            </w:pPr>
            <w:r w:rsidRPr="00E63CD7">
              <w:rPr>
                <w:rFonts w:ascii="GHEA Grapalat" w:hAnsi="GHEA Grapalat" w:cs="Sylfaen"/>
                <w:sz w:val="22"/>
                <w:szCs w:val="22"/>
                <w:lang w:val="hy-AM"/>
              </w:rPr>
              <w:t>Աշխատել են վնասով (</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1</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Շահույթ (վնաս) չեն ձևավորել (</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lang w:val="hy-AM"/>
              </w:rPr>
            </w:pPr>
            <w:r w:rsidRPr="00E63CD7">
              <w:rPr>
                <w:rFonts w:ascii="GHEA Grapalat" w:hAnsi="GHEA Grapalat"/>
                <w:bCs/>
                <w:sz w:val="22"/>
                <w:szCs w:val="22"/>
              </w:rPr>
              <w:t>62</w:t>
            </w:r>
            <w:r w:rsidRPr="00E63CD7">
              <w:rPr>
                <w:rFonts w:ascii="Courier New" w:hAnsi="Courier New" w:cs="Courier New"/>
                <w:bCs/>
                <w:sz w:val="22"/>
                <w:szCs w:val="22"/>
              </w:rPr>
              <w:t> </w:t>
            </w:r>
            <w:r w:rsidRPr="00E63CD7">
              <w:rPr>
                <w:rFonts w:ascii="GHEA Grapalat" w:hAnsi="GHEA Grapalat"/>
                <w:bCs/>
                <w:sz w:val="22"/>
                <w:szCs w:val="22"/>
                <w:lang w:val="hy-AM"/>
              </w:rPr>
              <w:t>664,0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14386B" w:rsidRPr="00E63CD7" w:rsidRDefault="0014386B" w:rsidP="002C3835">
            <w:pPr>
              <w:pStyle w:val="a5"/>
              <w:spacing w:line="360" w:lineRule="auto"/>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14386B" w:rsidRPr="00E63CD7" w:rsidRDefault="0014386B" w:rsidP="002C3835">
            <w:pPr>
              <w:pStyle w:val="a5"/>
              <w:spacing w:line="276" w:lineRule="auto"/>
              <w:rPr>
                <w:rFonts w:ascii="GHEA Grapalat" w:hAnsi="GHEA Grapalat"/>
                <w:sz w:val="22"/>
                <w:szCs w:val="22"/>
                <w:lang w:val="hy-AM"/>
              </w:rPr>
            </w:pPr>
            <w:r w:rsidRPr="00E63CD7">
              <w:rPr>
                <w:rFonts w:ascii="GHEA Grapalat" w:hAnsi="GHEA Grapalat"/>
                <w:sz w:val="22"/>
                <w:szCs w:val="22"/>
                <w:lang w:val="hy-AM"/>
              </w:rPr>
              <w:t>60,0</w:t>
            </w:r>
          </w:p>
        </w:tc>
      </w:tr>
      <w:tr w:rsidR="0014386B" w:rsidRPr="00E63CD7" w:rsidTr="002C3835">
        <w:trPr>
          <w:trHeight w:val="1026"/>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2 845 633,6</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2 673 605,7</w:t>
            </w:r>
          </w:p>
          <w:p w:rsidR="0014386B" w:rsidRPr="00E63CD7" w:rsidRDefault="0014386B" w:rsidP="002C3835">
            <w:pPr>
              <w:spacing w:line="276" w:lineRule="auto"/>
              <w:jc w:val="center"/>
              <w:rPr>
                <w:rFonts w:ascii="GHEA Grapalat" w:hAnsi="GHEA Grapalat"/>
                <w:bCs/>
                <w:sz w:val="22"/>
                <w:szCs w:val="22"/>
                <w:lang w:val="hy-AM"/>
              </w:rPr>
            </w:pPr>
          </w:p>
        </w:tc>
      </w:tr>
      <w:tr w:rsidR="0014386B" w:rsidRPr="00E63CD7" w:rsidTr="002C3835">
        <w:trPr>
          <w:trHeight w:val="882"/>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2 769 878,6</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2 605 366,6</w:t>
            </w:r>
          </w:p>
          <w:p w:rsidR="0014386B" w:rsidRPr="00E63CD7" w:rsidRDefault="0014386B" w:rsidP="002C3835">
            <w:pPr>
              <w:spacing w:line="276" w:lineRule="auto"/>
              <w:jc w:val="center"/>
              <w:rPr>
                <w:rFonts w:ascii="GHEA Grapalat" w:hAnsi="GHEA Grapalat"/>
                <w:bCs/>
                <w:sz w:val="22"/>
                <w:szCs w:val="22"/>
                <w:lang w:val="hy-AM"/>
              </w:rPr>
            </w:pPr>
          </w:p>
        </w:tc>
      </w:tr>
      <w:tr w:rsidR="0014386B" w:rsidRPr="00E63CD7" w:rsidTr="002C3835">
        <w:trPr>
          <w:trHeight w:val="557"/>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154 138,3</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42 041,6</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20 253,0</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8 804,0</w:t>
            </w:r>
          </w:p>
          <w:p w:rsidR="0014386B" w:rsidRPr="00E63CD7" w:rsidRDefault="0014386B" w:rsidP="002C3835">
            <w:pPr>
              <w:pStyle w:val="a3"/>
              <w:framePr w:hSpace="180" w:wrap="auto" w:vAnchor="text" w:hAnchor="text" w:y="1"/>
              <w:tabs>
                <w:tab w:val="clear" w:pos="540"/>
                <w:tab w:val="left" w:pos="720"/>
              </w:tabs>
              <w:spacing w:line="276" w:lineRule="auto"/>
              <w:jc w:val="center"/>
              <w:rPr>
                <w:rFonts w:ascii="GHEA Grapalat" w:hAnsi="GHEA Grapalat"/>
                <w:sz w:val="22"/>
                <w:szCs w:val="22"/>
                <w:lang w:val="ru-RU"/>
              </w:rPr>
            </w:pP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10.2</w:t>
            </w:r>
          </w:p>
          <w:p w:rsidR="0014386B" w:rsidRPr="00E63CD7" w:rsidRDefault="0014386B" w:rsidP="002C3835">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474 981,0</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118 751,2</w:t>
            </w:r>
          </w:p>
          <w:p w:rsidR="0014386B" w:rsidRPr="00E63CD7" w:rsidRDefault="0014386B" w:rsidP="002C3835">
            <w:pPr>
              <w:spacing w:line="276" w:lineRule="auto"/>
              <w:jc w:val="center"/>
              <w:rPr>
                <w:rFonts w:ascii="GHEA Grapalat" w:hAnsi="GHEA Grapalat"/>
                <w:bCs/>
                <w:sz w:val="22"/>
                <w:szCs w:val="22"/>
                <w:lang w:val="hy-AM"/>
              </w:rPr>
            </w:pPr>
            <w:r w:rsidRPr="00E63CD7">
              <w:rPr>
                <w:rFonts w:ascii="GHEA Grapalat" w:hAnsi="GHEA Grapalat"/>
                <w:bCs/>
                <w:sz w:val="22"/>
                <w:szCs w:val="22"/>
              </w:rPr>
              <w:t>105 327,5</w:t>
            </w: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14386B" w:rsidRPr="00E63CD7" w:rsidRDefault="0014386B" w:rsidP="002C3835">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1 148 723,5</w:t>
            </w:r>
          </w:p>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ru-RU"/>
              </w:rPr>
            </w:pPr>
            <w:r w:rsidRPr="00E63CD7">
              <w:rPr>
                <w:rFonts w:ascii="GHEA Grapalat" w:hAnsi="GHEA Grapalat"/>
                <w:sz w:val="22"/>
                <w:szCs w:val="22"/>
                <w:lang w:val="ru-RU"/>
              </w:rPr>
              <w:t>0</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323 276,5</w:t>
            </w:r>
          </w:p>
          <w:p w:rsidR="0014386B" w:rsidRPr="00E63CD7" w:rsidRDefault="0014386B" w:rsidP="002C3835">
            <w:pPr>
              <w:spacing w:line="276" w:lineRule="auto"/>
              <w:jc w:val="center"/>
              <w:rPr>
                <w:rFonts w:ascii="GHEA Grapalat" w:hAnsi="GHEA Grapalat"/>
                <w:bCs/>
                <w:sz w:val="22"/>
                <w:szCs w:val="22"/>
                <w:lang w:val="hy-AM"/>
              </w:rPr>
            </w:pPr>
          </w:p>
        </w:tc>
      </w:tr>
      <w:tr w:rsidR="0014386B" w:rsidRPr="00E63CD7" w:rsidTr="002C3835">
        <w:trPr>
          <w:trHeight w:val="895"/>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14386B" w:rsidRPr="00E63CD7" w:rsidRDefault="0014386B" w:rsidP="002C3835">
            <w:pPr>
              <w:jc w:val="center"/>
              <w:rPr>
                <w:rFonts w:ascii="GHEA Grapalat" w:hAnsi="GHEA Grapalat"/>
                <w:bCs/>
                <w:sz w:val="22"/>
                <w:szCs w:val="22"/>
              </w:rPr>
            </w:pPr>
            <w:r w:rsidRPr="00E63CD7">
              <w:rPr>
                <w:rFonts w:ascii="GHEA Grapalat" w:hAnsi="GHEA Grapalat"/>
                <w:bCs/>
                <w:sz w:val="22"/>
                <w:szCs w:val="22"/>
              </w:rPr>
              <w:t>2 673 984,1</w:t>
            </w:r>
          </w:p>
          <w:p w:rsidR="0014386B" w:rsidRPr="00E63CD7" w:rsidRDefault="0014386B" w:rsidP="002C3835">
            <w:pPr>
              <w:pStyle w:val="a3"/>
              <w:tabs>
                <w:tab w:val="clear" w:pos="540"/>
                <w:tab w:val="left" w:pos="720"/>
              </w:tabs>
              <w:spacing w:line="276" w:lineRule="auto"/>
              <w:jc w:val="center"/>
              <w:rPr>
                <w:rFonts w:ascii="GHEA Grapalat" w:hAnsi="GHEA Grapalat"/>
                <w:sz w:val="22"/>
                <w:szCs w:val="22"/>
              </w:rPr>
            </w:pPr>
          </w:p>
        </w:tc>
      </w:tr>
    </w:tbl>
    <w:p w:rsidR="0014386B" w:rsidRPr="00E63CD7" w:rsidRDefault="0014386B" w:rsidP="0014386B">
      <w:pPr>
        <w:pStyle w:val="a3"/>
        <w:tabs>
          <w:tab w:val="num" w:pos="-5220"/>
        </w:tabs>
        <w:rPr>
          <w:rFonts w:ascii="GHEA Grapalat" w:hAnsi="GHEA Grapalat"/>
          <w:i/>
          <w:iCs/>
          <w:sz w:val="22"/>
          <w:szCs w:val="22"/>
          <w:lang w:val="hy-AM"/>
        </w:rPr>
      </w:pPr>
      <w:r w:rsidRPr="00E63CD7">
        <w:rPr>
          <w:rFonts w:ascii="GHEA Grapalat" w:hAnsi="GHEA Grapalat"/>
          <w:i/>
          <w:iCs/>
          <w:sz w:val="22"/>
          <w:szCs w:val="22"/>
          <w:lang w:val="hy-AM"/>
        </w:rPr>
        <w:lastRenderedPageBreak/>
        <w:t xml:space="preserve">                    </w:t>
      </w:r>
    </w:p>
    <w:p w:rsidR="0014386B" w:rsidRPr="00E63CD7" w:rsidRDefault="0014386B" w:rsidP="0014386B">
      <w:pPr>
        <w:pStyle w:val="a3"/>
        <w:tabs>
          <w:tab w:val="num" w:pos="-5220"/>
        </w:tabs>
        <w:rPr>
          <w:rFonts w:ascii="GHEA Grapalat" w:hAnsi="GHEA Grapalat"/>
          <w:sz w:val="22"/>
          <w:szCs w:val="22"/>
          <w:lang w:val="hy-AM"/>
        </w:rPr>
      </w:pPr>
      <w:r w:rsidRPr="00E63CD7">
        <w:rPr>
          <w:rFonts w:ascii="GHEA Grapalat" w:hAnsi="GHEA Grapalat"/>
          <w:sz w:val="22"/>
          <w:szCs w:val="22"/>
          <w:lang w:val="hy-AM"/>
        </w:rPr>
        <w:tab/>
        <w:t xml:space="preserve">18.4 </w:t>
      </w:r>
      <w:r w:rsidRPr="00E63CD7">
        <w:rPr>
          <w:rFonts w:ascii="GHEA Grapalat" w:hAnsi="GHEA Grapalat" w:cs="Sylfaen"/>
          <w:sz w:val="22"/>
          <w:szCs w:val="22"/>
          <w:lang w:val="hy-AM"/>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E63CD7">
        <w:rPr>
          <w:rFonts w:ascii="GHEA Grapalat" w:hAnsi="GHEA Grapalat"/>
          <w:sz w:val="22"/>
          <w:szCs w:val="22"/>
          <w:lang w:val="hy-AM"/>
        </w:rPr>
        <w:tab/>
      </w:r>
    </w:p>
    <w:p w:rsidR="0014386B" w:rsidRPr="00E63CD7" w:rsidRDefault="0014386B" w:rsidP="0014386B">
      <w:pPr>
        <w:spacing w:line="360" w:lineRule="auto"/>
        <w:jc w:val="right"/>
        <w:rPr>
          <w:rFonts w:ascii="GHEA Grapalat" w:hAnsi="GHEA Grapalat"/>
          <w:sz w:val="22"/>
          <w:szCs w:val="22"/>
          <w:lang w:val="en-US"/>
        </w:rPr>
      </w:pPr>
      <w:r w:rsidRPr="00E63CD7">
        <w:rPr>
          <w:rFonts w:ascii="GHEA Grapalat" w:hAnsi="GHEA Grapalat"/>
          <w:sz w:val="22"/>
          <w:szCs w:val="22"/>
        </w:rPr>
        <w:t>20</w:t>
      </w:r>
      <w:r w:rsidRPr="00E63CD7">
        <w:rPr>
          <w:rFonts w:ascii="GHEA Grapalat" w:hAnsi="GHEA Grapalat"/>
          <w:sz w:val="22"/>
          <w:szCs w:val="22"/>
          <w:lang w:val="en-US"/>
        </w:rPr>
        <w:t>1</w:t>
      </w:r>
      <w:r w:rsidRPr="00E63CD7">
        <w:rPr>
          <w:rFonts w:ascii="GHEA Grapalat" w:hAnsi="GHEA Grapalat"/>
          <w:sz w:val="22"/>
          <w:szCs w:val="22"/>
          <w:lang w:val="hy-AM"/>
        </w:rPr>
        <w:t>9</w:t>
      </w:r>
      <w:r w:rsidRPr="00E63CD7">
        <w:rPr>
          <w:rFonts w:ascii="GHEA Grapalat" w:hAnsi="GHEA Grapalat" w:cs="Sylfaen"/>
          <w:sz w:val="22"/>
          <w:szCs w:val="22"/>
        </w:rPr>
        <w:t xml:space="preserve">թ. </w:t>
      </w:r>
      <w:r w:rsidRPr="00E63CD7">
        <w:rPr>
          <w:rFonts w:ascii="GHEA Grapalat" w:hAnsi="GHEA Grapalat" w:cs="Sylfaen"/>
          <w:sz w:val="22"/>
          <w:szCs w:val="22"/>
          <w:lang w:val="en-US"/>
        </w:rPr>
        <w:t>տարեկան</w:t>
      </w:r>
    </w:p>
    <w:p w:rsidR="0014386B" w:rsidRPr="00E63CD7" w:rsidRDefault="0014386B" w:rsidP="0014386B">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14386B" w:rsidRPr="00E63CD7" w:rsidTr="002C3835">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Համակարգի ընկերությունների թիվը</w:t>
            </w:r>
            <w:r w:rsidRPr="00E63CD7">
              <w:rPr>
                <w:rFonts w:ascii="GHEA Grapalat" w:hAnsi="GHEA Grapalat"/>
                <w:sz w:val="22"/>
                <w:szCs w:val="22"/>
              </w:rPr>
              <w:t xml:space="preserve"> </w:t>
            </w:r>
          </w:p>
        </w:tc>
      </w:tr>
      <w:tr w:rsidR="0014386B" w:rsidRPr="00E63CD7" w:rsidTr="002C3835">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թույլատրելի սահմանային նորմաներին բավարարող</w:t>
            </w:r>
            <w:r w:rsidRPr="00E63CD7">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սահմանային նորմաներից շեղվող</w:t>
            </w:r>
          </w:p>
        </w:tc>
      </w:tr>
      <w:tr w:rsidR="0014386B" w:rsidRPr="00E63CD7" w:rsidTr="002C3835">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w:t>
            </w:r>
            <w:r w:rsidRPr="00E63CD7">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Նորմաներից  բարձր</w:t>
            </w:r>
          </w:p>
        </w:tc>
      </w:tr>
      <w:tr w:rsidR="0014386B" w:rsidRPr="00E63CD7" w:rsidTr="002C3835">
        <w:trPr>
          <w:cantSplit/>
          <w:jc w:val="center"/>
        </w:trPr>
        <w:tc>
          <w:tcPr>
            <w:tcW w:w="4140" w:type="dxa"/>
            <w:tcBorders>
              <w:top w:val="single" w:sz="18" w:space="0" w:color="auto"/>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1</w:t>
            </w:r>
          </w:p>
        </w:tc>
        <w:tc>
          <w:tcPr>
            <w:tcW w:w="1260" w:type="dxa"/>
            <w:tcBorders>
              <w:top w:val="single" w:sz="18" w:space="0" w:color="auto"/>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2</w:t>
            </w:r>
          </w:p>
        </w:tc>
        <w:tc>
          <w:tcPr>
            <w:tcW w:w="1440" w:type="dxa"/>
            <w:tcBorders>
              <w:top w:val="single" w:sz="1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5</w:t>
            </w:r>
          </w:p>
        </w:tc>
      </w:tr>
      <w:tr w:rsidR="0014386B" w:rsidRPr="00E63CD7" w:rsidTr="002C3835">
        <w:trPr>
          <w:cantSplit/>
          <w:trHeight w:val="90"/>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ind w:left="-108" w:firstLine="108"/>
              <w:jc w:val="left"/>
              <w:rPr>
                <w:rFonts w:ascii="GHEA Grapalat" w:hAnsi="GHEA Grapalat"/>
                <w:sz w:val="22"/>
                <w:szCs w:val="22"/>
              </w:rPr>
            </w:pPr>
            <w:r w:rsidRPr="00E63CD7">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2</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6</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2</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trHeight w:val="735"/>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0,1</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5</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3</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0,5</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7</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ru-RU"/>
              </w:rPr>
            </w:pPr>
            <w:r w:rsidRPr="00E63CD7">
              <w:rPr>
                <w:rFonts w:ascii="GHEA Grapalat" w:hAnsi="GHEA Grapalat"/>
                <w:sz w:val="22"/>
                <w:szCs w:val="22"/>
                <w:lang w:val="ru-RU"/>
              </w:rPr>
              <w:t>1</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bottom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7</w:t>
            </w:r>
          </w:p>
        </w:tc>
        <w:tc>
          <w:tcPr>
            <w:tcW w:w="1260" w:type="dxa"/>
            <w:tcBorders>
              <w:left w:val="nil"/>
              <w:bottom w:val="single" w:sz="18" w:space="0" w:color="auto"/>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ru-RU"/>
              </w:rPr>
            </w:pPr>
            <w:r w:rsidRPr="00E63CD7">
              <w:rPr>
                <w:rFonts w:ascii="GHEA Grapalat" w:hAnsi="GHEA Grapalat"/>
                <w:sz w:val="22"/>
                <w:szCs w:val="22"/>
                <w:lang w:val="ru-RU"/>
              </w:rPr>
              <w:t>0</w:t>
            </w:r>
          </w:p>
        </w:tc>
        <w:tc>
          <w:tcPr>
            <w:tcW w:w="1440" w:type="dxa"/>
            <w:tcBorders>
              <w:top w:val="single" w:sz="8" w:space="0" w:color="auto"/>
              <w:left w:val="single" w:sz="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ru-RU"/>
              </w:rPr>
            </w:pPr>
            <w:r w:rsidRPr="00E63CD7">
              <w:rPr>
                <w:rFonts w:ascii="GHEA Grapalat" w:hAnsi="GHEA Grapalat"/>
                <w:sz w:val="22"/>
                <w:szCs w:val="22"/>
                <w:lang w:val="ru-RU"/>
              </w:rPr>
              <w:t>1</w:t>
            </w:r>
          </w:p>
        </w:tc>
      </w:tr>
    </w:tbl>
    <w:p w:rsidR="0014386B" w:rsidRPr="00E63CD7" w:rsidRDefault="0014386B" w:rsidP="0014386B">
      <w:pPr>
        <w:spacing w:line="360" w:lineRule="auto"/>
        <w:jc w:val="center"/>
        <w:rPr>
          <w:rFonts w:ascii="GHEA Grapalat" w:hAnsi="GHEA Grapalat"/>
          <w:b/>
          <w:sz w:val="22"/>
          <w:szCs w:val="22"/>
          <w:u w:val="single"/>
        </w:rPr>
      </w:pPr>
    </w:p>
    <w:p w:rsidR="0014386B" w:rsidRPr="00E63CD7" w:rsidRDefault="0014386B" w:rsidP="0014386B">
      <w:pPr>
        <w:spacing w:line="360" w:lineRule="auto"/>
        <w:ind w:firstLine="567"/>
        <w:jc w:val="both"/>
        <w:rPr>
          <w:rFonts w:ascii="GHEA Grapalat" w:hAnsi="GHEA Grapalat"/>
          <w:sz w:val="22"/>
          <w:szCs w:val="22"/>
        </w:rPr>
      </w:pPr>
      <w:r w:rsidRPr="00E63CD7">
        <w:rPr>
          <w:rFonts w:ascii="GHEA Grapalat" w:hAnsi="GHEA Grapalat"/>
          <w:sz w:val="22"/>
          <w:szCs w:val="22"/>
          <w:lang w:val="hy-AM"/>
        </w:rPr>
        <w:t>1</w:t>
      </w:r>
      <w:r w:rsidRPr="00E63CD7">
        <w:rPr>
          <w:rFonts w:ascii="GHEA Grapalat" w:hAnsi="GHEA Grapalat"/>
          <w:sz w:val="22"/>
          <w:szCs w:val="22"/>
          <w:lang w:val="en-US"/>
        </w:rPr>
        <w:t>8</w:t>
      </w:r>
      <w:r w:rsidRPr="00E63CD7">
        <w:rPr>
          <w:rFonts w:ascii="GHEA Grapalat" w:hAnsi="GHEA Grapalat"/>
          <w:sz w:val="22"/>
          <w:szCs w:val="22"/>
        </w:rPr>
        <w:t xml:space="preserve">.5 </w:t>
      </w:r>
      <w:r w:rsidRPr="00E63CD7">
        <w:rPr>
          <w:rFonts w:ascii="GHEA Grapalat" w:hAnsi="GHEA Grapalat" w:cs="Sylfaen"/>
          <w:sz w:val="22"/>
          <w:szCs w:val="22"/>
        </w:rPr>
        <w:t>Առևտրային կազմակերպությունների ֆինանսատնտեսական ցուցանիշների վերլուծություններ</w:t>
      </w:r>
      <w:r w:rsidRPr="00E63CD7">
        <w:rPr>
          <w:rFonts w:ascii="GHEA Grapalat" w:hAnsi="GHEA Grapalat"/>
          <w:sz w:val="22"/>
          <w:szCs w:val="22"/>
        </w:rPr>
        <w:t xml:space="preserve"> </w:t>
      </w:r>
    </w:p>
    <w:p w:rsidR="0014386B" w:rsidRPr="00E63CD7" w:rsidRDefault="0014386B" w:rsidP="0014386B">
      <w:pPr>
        <w:spacing w:line="360" w:lineRule="auto"/>
        <w:ind w:firstLine="567"/>
        <w:jc w:val="both"/>
        <w:rPr>
          <w:rFonts w:ascii="GHEA Grapalat" w:hAnsi="GHEA Grapalat" w:cs="Sylfaen"/>
          <w:sz w:val="22"/>
          <w:szCs w:val="22"/>
          <w:lang w:val="hy-AM"/>
        </w:rPr>
      </w:pPr>
      <w:r w:rsidRPr="00E63CD7">
        <w:rPr>
          <w:rFonts w:ascii="GHEA Grapalat" w:hAnsi="GHEA Grapalat"/>
          <w:sz w:val="22"/>
          <w:szCs w:val="22"/>
        </w:rPr>
        <w:t>1. 201</w:t>
      </w:r>
      <w:r w:rsidRPr="00E63CD7">
        <w:rPr>
          <w:rFonts w:ascii="GHEA Grapalat" w:hAnsi="GHEA Grapalat"/>
          <w:sz w:val="22"/>
          <w:szCs w:val="22"/>
          <w:lang w:val="en-US"/>
        </w:rPr>
        <w:t>9</w:t>
      </w:r>
      <w:r w:rsidRPr="00E63CD7">
        <w:rPr>
          <w:rFonts w:ascii="GHEA Grapalat" w:hAnsi="GHEA Grapalat" w:cs="Sylfaen"/>
          <w:sz w:val="22"/>
          <w:szCs w:val="22"/>
        </w:rPr>
        <w:t>թ.-ի տարեկան</w:t>
      </w:r>
      <w:r w:rsidRPr="00E63CD7">
        <w:rPr>
          <w:rFonts w:ascii="GHEA Grapalat" w:hAnsi="GHEA Grapalat" w:cs="Sylfaen"/>
          <w:sz w:val="22"/>
          <w:szCs w:val="22"/>
          <w:lang w:val="hy-AM"/>
        </w:rPr>
        <w:t xml:space="preserve"> տվյալներով </w:t>
      </w:r>
      <w:r w:rsidRPr="00E63CD7">
        <w:rPr>
          <w:rFonts w:ascii="GHEA Grapalat" w:hAnsi="GHEA Grapalat" w:cs="Sylfaen"/>
          <w:sz w:val="22"/>
          <w:szCs w:val="22"/>
          <w:lang w:val="en-US"/>
        </w:rPr>
        <w:t xml:space="preserve">մարզպետարանի </w:t>
      </w:r>
      <w:r w:rsidRPr="00E63CD7">
        <w:rPr>
          <w:rFonts w:ascii="GHEA Grapalat" w:hAnsi="GHEA Grapalat" w:cs="Sylfaen"/>
          <w:sz w:val="22"/>
          <w:szCs w:val="22"/>
          <w:lang w:val="hy-AM"/>
        </w:rPr>
        <w:t>ենթա</w:t>
      </w:r>
      <w:r w:rsidRPr="00E63CD7">
        <w:rPr>
          <w:rFonts w:ascii="GHEA Grapalat" w:hAnsi="GHEA Grapalat" w:cs="Sylfaen"/>
          <w:sz w:val="22"/>
          <w:szCs w:val="22"/>
          <w:lang w:val="en-GB"/>
        </w:rPr>
        <w:t>կայության</w:t>
      </w:r>
      <w:r w:rsidRPr="00E63CD7">
        <w:rPr>
          <w:rFonts w:ascii="GHEA Grapalat" w:hAnsi="GHEA Grapalat" w:cs="Sylfaen"/>
          <w:sz w:val="22"/>
          <w:szCs w:val="22"/>
          <w:lang w:val="hy-AM"/>
        </w:rPr>
        <w:t xml:space="preserve"> </w:t>
      </w:r>
      <w:r w:rsidRPr="00E63CD7">
        <w:rPr>
          <w:rFonts w:ascii="GHEA Grapalat" w:hAnsi="GHEA Grapalat" w:cs="Sylfaen"/>
          <w:sz w:val="22"/>
          <w:szCs w:val="22"/>
          <w:lang w:val="en-GB"/>
        </w:rPr>
        <w:t>բոլոր</w:t>
      </w:r>
      <w:r w:rsidRPr="00E63CD7">
        <w:rPr>
          <w:rFonts w:ascii="GHEA Grapalat" w:hAnsi="GHEA Grapalat" w:cs="Sylfaen"/>
          <w:sz w:val="22"/>
          <w:szCs w:val="22"/>
          <w:lang w:val="en-US"/>
        </w:rPr>
        <w:t xml:space="preserve"> ընկերություններ</w:t>
      </w:r>
      <w:r w:rsidRPr="00E63CD7">
        <w:rPr>
          <w:rFonts w:ascii="GHEA Grapalat" w:hAnsi="GHEA Grapalat" w:cs="Sylfaen"/>
          <w:sz w:val="22"/>
          <w:szCs w:val="22"/>
          <w:lang w:val="ru-RU"/>
        </w:rPr>
        <w:t>ը</w:t>
      </w:r>
      <w:r w:rsidRPr="00E63CD7">
        <w:rPr>
          <w:rFonts w:ascii="GHEA Grapalat" w:hAnsi="GHEA Grapalat" w:cs="Sylfaen"/>
          <w:sz w:val="22"/>
          <w:szCs w:val="22"/>
          <w:lang w:val="hy-AM"/>
        </w:rPr>
        <w:t>, բացի «Մարտունու ԲԿ» ՓԲԸ-ի</w:t>
      </w:r>
      <w:r w:rsidRPr="00E63CD7">
        <w:rPr>
          <w:rFonts w:ascii="GHEA Grapalat" w:hAnsi="GHEA Grapalat" w:cs="Sylfaen"/>
          <w:sz w:val="22"/>
          <w:szCs w:val="22"/>
          <w:lang w:val="en-US"/>
        </w:rPr>
        <w:t>`</w:t>
      </w:r>
      <w:r w:rsidRPr="00E63CD7">
        <w:rPr>
          <w:rFonts w:ascii="GHEA Grapalat" w:hAnsi="GHEA Grapalat" w:cs="Sylfaen"/>
          <w:sz w:val="22"/>
          <w:szCs w:val="22"/>
          <w:lang w:val="hy-AM"/>
        </w:rPr>
        <w:t xml:space="preserve"> որը ձևավորել է 60,0 հազ. դրամի վնաս, աշխատել են շահւյթով:</w:t>
      </w:r>
    </w:p>
    <w:p w:rsidR="0014386B" w:rsidRPr="00E63CD7" w:rsidRDefault="0014386B" w:rsidP="0014386B">
      <w:pPr>
        <w:tabs>
          <w:tab w:val="left" w:pos="540"/>
        </w:tabs>
        <w:spacing w:line="360" w:lineRule="auto"/>
        <w:ind w:firstLine="567"/>
        <w:jc w:val="both"/>
        <w:rPr>
          <w:rFonts w:ascii="GHEA Grapalat" w:hAnsi="GHEA Grapalat" w:cs="Sylfaen"/>
          <w:sz w:val="22"/>
          <w:szCs w:val="22"/>
          <w:lang w:val="hy-AM"/>
        </w:rPr>
      </w:pPr>
      <w:r w:rsidRPr="00E63CD7">
        <w:rPr>
          <w:rFonts w:ascii="GHEA Grapalat" w:hAnsi="GHEA Grapalat"/>
          <w:sz w:val="22"/>
          <w:szCs w:val="22"/>
          <w:lang w:val="hy-AM"/>
        </w:rPr>
        <w:t>2.</w:t>
      </w:r>
      <w:r w:rsidRPr="00E63CD7">
        <w:rPr>
          <w:rFonts w:ascii="GHEA Grapalat" w:hAnsi="GHEA Grapalat" w:cs="Sylfaen"/>
          <w:sz w:val="22"/>
          <w:szCs w:val="22"/>
          <w:lang w:val="hy-AM"/>
        </w:rPr>
        <w:t xml:space="preserve"> </w:t>
      </w:r>
      <w:r w:rsidRPr="00E63CD7">
        <w:rPr>
          <w:rFonts w:ascii="GHEA Grapalat" w:hAnsi="GHEA Grapalat" w:cs="Sylfaen"/>
          <w:sz w:val="22"/>
          <w:szCs w:val="22"/>
          <w:lang w:val="hy-AM" w:eastAsia="en-US"/>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Այս ցուցանիշը </w:t>
      </w:r>
      <w:r w:rsidRPr="00E63CD7">
        <w:rPr>
          <w:rFonts w:ascii="GHEA Grapalat" w:hAnsi="GHEA Grapalat" w:cs="Sylfaen"/>
          <w:sz w:val="22"/>
          <w:szCs w:val="22"/>
          <w:lang w:val="hy-AM"/>
        </w:rPr>
        <w:t>«Վարդենիսի հիվանդանոց» ՓԲԸ-ի մոտ համապատասխանում է ֆինանսական վերլուծության պրակտիկայում ընդունված թույլատրելի սահմանային,</w:t>
      </w:r>
      <w:r w:rsidRPr="00E63CD7">
        <w:rPr>
          <w:rFonts w:ascii="GHEA Grapalat" w:hAnsi="GHEA Grapalat"/>
          <w:sz w:val="22"/>
          <w:szCs w:val="22"/>
          <w:lang w:val="hy-AM"/>
        </w:rPr>
        <w:t xml:space="preserve"> </w:t>
      </w:r>
      <w:r w:rsidRPr="00E63CD7">
        <w:rPr>
          <w:rFonts w:ascii="GHEA Grapalat" w:hAnsi="GHEA Grapalat" w:cs="Sylfaen"/>
          <w:sz w:val="22"/>
          <w:szCs w:val="22"/>
          <w:lang w:val="hy-AM"/>
        </w:rPr>
        <w:t xml:space="preserve">«Մարտունու ԲԿ» և «Սևանի ԲԿ» ՓԲԸ-ների մոտ ցուցանիշը ցածր է նորմաների միջակայքից, ինչը ցույց է տալիս, որ այդ ընկերություներնն իրացվելիության առումով ունեն որոշակի դժվարություններ, ընկերություների կարճաժամկետ պարտավորությունների </w:t>
      </w:r>
      <w:r w:rsidRPr="00E63CD7">
        <w:rPr>
          <w:rFonts w:ascii="GHEA Grapalat" w:hAnsi="GHEA Grapalat" w:cs="Sylfaen"/>
          <w:sz w:val="22"/>
          <w:szCs w:val="22"/>
          <w:lang w:val="hy-AM"/>
        </w:rPr>
        <w:lastRenderedPageBreak/>
        <w:t>ընթացիկ ակտիվներով ապահովվածության աստիճանը ցածր է, մյուս ընկերությունների մոտ գերազանցում են նորման՝ այսինքն առկա է դրամական միջոցների որոշակի կուտակում:</w:t>
      </w:r>
    </w:p>
    <w:p w:rsidR="0014386B" w:rsidRPr="00E63CD7" w:rsidRDefault="0014386B" w:rsidP="0014386B">
      <w:pPr>
        <w:spacing w:line="360" w:lineRule="auto"/>
        <w:ind w:firstLine="567"/>
        <w:jc w:val="both"/>
        <w:rPr>
          <w:rFonts w:ascii="GHEA Grapalat" w:hAnsi="GHEA Grapalat" w:cs="Sylfaen"/>
          <w:sz w:val="22"/>
          <w:szCs w:val="22"/>
          <w:lang w:val="hy-AM" w:eastAsia="en-US"/>
        </w:rPr>
      </w:pPr>
      <w:r w:rsidRPr="00E63CD7">
        <w:rPr>
          <w:rFonts w:ascii="GHEA Grapalat" w:hAnsi="GHEA Grapalat" w:cs="Sylfaen"/>
          <w:sz w:val="22"/>
          <w:szCs w:val="22"/>
          <w:lang w:val="hy-AM" w:eastAsia="en-US"/>
        </w:rPr>
        <w:t xml:space="preserve">3. Սեփական շրջանառու միջոցներով ապահովվածության և ֆինանսական անկախության   գործակիցները </w:t>
      </w:r>
      <w:r w:rsidRPr="00E63CD7">
        <w:rPr>
          <w:rFonts w:ascii="GHEA Grapalat" w:hAnsi="GHEA Grapalat" w:cs="Sylfaen"/>
          <w:sz w:val="22"/>
          <w:szCs w:val="22"/>
          <w:lang w:val="hy-AM"/>
        </w:rPr>
        <w:t>«Գավառի ԲԿ», «Մարտունու ԲԿ» և «Սևանի ԲԿ» ՓԲԸ-ների</w:t>
      </w:r>
      <w:r w:rsidRPr="00E63CD7">
        <w:rPr>
          <w:rFonts w:ascii="GHEA Grapalat" w:hAnsi="GHEA Grapalat" w:cs="Sylfaen"/>
          <w:sz w:val="22"/>
          <w:szCs w:val="22"/>
          <w:lang w:val="hy-AM" w:eastAsia="en-US"/>
        </w:rPr>
        <w:t xml:space="preserve"> մ</w:t>
      </w:r>
      <w:r w:rsidRPr="00E63CD7">
        <w:rPr>
          <w:rFonts w:ascii="GHEA Grapalat" w:hAnsi="GHEA Grapalat" w:cs="Sylfaen"/>
          <w:sz w:val="22"/>
          <w:szCs w:val="22"/>
          <w:lang w:val="hy-AM"/>
        </w:rPr>
        <w:t>ոտ</w:t>
      </w:r>
      <w:r w:rsidRPr="00E63CD7">
        <w:rPr>
          <w:rFonts w:ascii="GHEA Grapalat" w:hAnsi="GHEA Grapalat" w:cs="Sylfaen"/>
          <w:sz w:val="22"/>
          <w:szCs w:val="22"/>
          <w:lang w:val="hy-AM" w:eastAsia="en-US"/>
        </w:rPr>
        <w:t xml:space="preserve"> չեն համապատասխանում սահմանված նորմային, որը խոսում է շրջանառու միջոցների ձևավորմանը սեփական կապիտալի մասնակցության ցածր աստիճանի մասին:</w:t>
      </w:r>
    </w:p>
    <w:p w:rsidR="0014386B" w:rsidRPr="00E63CD7" w:rsidRDefault="0014386B" w:rsidP="0014386B">
      <w:pPr>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4. Ակտիվների շրջանառելիության գործակիցը բնութագրում է ընկերության բոլոր միջոցների շրջապտույտի արագությունը՝ անկախ դրանց ձևավորման աղբյուրից և որքան մեծ է այս ցուցանիշը, այնքան արդյունավետորեն են օգտագործվում ակտիվները:</w:t>
      </w:r>
      <w:r w:rsidRPr="00E63CD7">
        <w:rPr>
          <w:rFonts w:ascii="GHEA Grapalat" w:hAnsi="GHEA Grapalat" w:cs="Sylfaen"/>
          <w:sz w:val="22"/>
          <w:szCs w:val="22"/>
          <w:lang w:val="hy-AM"/>
        </w:rPr>
        <w:t xml:space="preserve"> Ընկերությունների մոտ այս ցուցանիշն ընկած է 0.383–4.321 միջակայքում՝ առավելագույն ցուցանիշը «Գավառի պոլիկլինիկա» ՓԲԸ-ի ցուցանիշն է, իսկ նվազագույնը`</w:t>
      </w:r>
      <w:r w:rsidRPr="00E63CD7">
        <w:rPr>
          <w:rFonts w:ascii="GHEA Grapalat" w:hAnsi="GHEA Grapalat" w:cs="Sylfaen"/>
          <w:sz w:val="22"/>
          <w:szCs w:val="22"/>
          <w:lang w:val="hy-AM" w:eastAsia="en-US"/>
        </w:rPr>
        <w:t xml:space="preserve"> </w:t>
      </w:r>
      <w:r w:rsidRPr="00E63CD7">
        <w:rPr>
          <w:rFonts w:ascii="GHEA Grapalat" w:hAnsi="GHEA Grapalat" w:cs="Sylfaen"/>
          <w:sz w:val="22"/>
          <w:szCs w:val="22"/>
          <w:lang w:val="hy-AM"/>
        </w:rPr>
        <w:t>«Գավառի ԲԿ» ՓԲԸ-ը:</w:t>
      </w:r>
    </w:p>
    <w:p w:rsidR="0014386B" w:rsidRPr="00E63CD7" w:rsidRDefault="0014386B" w:rsidP="0014386B">
      <w:pPr>
        <w:spacing w:line="360" w:lineRule="auto"/>
        <w:ind w:firstLine="567"/>
        <w:jc w:val="both"/>
        <w:rPr>
          <w:rFonts w:ascii="GHEA Grapalat" w:hAnsi="GHEA Grapalat"/>
          <w:sz w:val="22"/>
          <w:szCs w:val="22"/>
          <w:lang w:val="hy-AM"/>
        </w:rPr>
      </w:pPr>
      <w:r w:rsidRPr="00E63CD7">
        <w:rPr>
          <w:rFonts w:ascii="GHEA Grapalat" w:hAnsi="GHEA Grapalat" w:cs="Sylfaen"/>
          <w:sz w:val="22"/>
          <w:szCs w:val="22"/>
          <w:lang w:val="hy-AM"/>
        </w:rPr>
        <w:t>5.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Շահույթ ձևավորած ընկերությունների մոտ ցուցանիշն ընկած է 0.67–9.53 միջակայքում` առավելագույն ցուցանիշը «Մարտունու ծննդատուն» ՓԲԸ-ի ցուցանիշն է, իսկ նվազագույնը`</w:t>
      </w:r>
      <w:r w:rsidRPr="00E63CD7">
        <w:rPr>
          <w:rFonts w:ascii="GHEA Grapalat" w:hAnsi="GHEA Grapalat" w:cs="Sylfaen"/>
          <w:sz w:val="22"/>
          <w:szCs w:val="22"/>
          <w:lang w:val="hy-AM" w:eastAsia="en-US"/>
        </w:rPr>
        <w:t xml:space="preserve"> </w:t>
      </w:r>
      <w:r w:rsidRPr="00E63CD7">
        <w:rPr>
          <w:rFonts w:ascii="GHEA Grapalat" w:hAnsi="GHEA Grapalat" w:cs="Sylfaen"/>
          <w:sz w:val="22"/>
          <w:szCs w:val="22"/>
          <w:lang w:val="hy-AM"/>
        </w:rPr>
        <w:t>«Գավառի ԲԿ» ՓԲԸ-ին:</w:t>
      </w:r>
    </w:p>
    <w:p w:rsidR="0014386B" w:rsidRPr="00E63CD7" w:rsidRDefault="0014386B" w:rsidP="0014386B">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 xml:space="preserve">6. Ներդրման գործակիցը ցույց է տալիս, սեփական կապիտալի արտադրական ներդրումների ծածկման աստիճանը։ Ընկերությունների մոտ գործակիցն  ընկած է 0.212- 1.783 միջակայքում։ </w:t>
      </w:r>
    </w:p>
    <w:p w:rsidR="0014386B" w:rsidRPr="00E63CD7" w:rsidRDefault="0014386B" w:rsidP="0014386B">
      <w:pPr>
        <w:pStyle w:val="a3"/>
        <w:ind w:firstLine="567"/>
        <w:rPr>
          <w:rFonts w:ascii="GHEA Grapalat" w:hAnsi="GHEA Grapalat" w:cs="Sylfaen"/>
          <w:sz w:val="22"/>
          <w:szCs w:val="22"/>
          <w:lang w:val="hy-AM"/>
        </w:rPr>
      </w:pPr>
      <w:r w:rsidRPr="00E63CD7">
        <w:rPr>
          <w:rFonts w:ascii="GHEA Grapalat" w:hAnsi="GHEA Grapalat" w:cs="Sylfaen"/>
          <w:sz w:val="22"/>
          <w:szCs w:val="22"/>
          <w:lang w:val="hy-AM"/>
        </w:rPr>
        <w:t xml:space="preserve">7.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բոլոր ընկերություններում (բացի «Գավառի ԲԿ» ՓԲԸ-ի, որի եկամուտների 19,75% ձևավորվել է ոչ հիմնական գործունեությունից՝ եկամուտներին վերաբերվող շնորհներ, այլ եկամուտներ) եկամուտները հիմնականում ձևավորվել են հիմնական գործունեությունից: </w:t>
      </w:r>
    </w:p>
    <w:p w:rsidR="0014386B" w:rsidRPr="00E63CD7" w:rsidRDefault="0014386B" w:rsidP="0014386B">
      <w:pPr>
        <w:spacing w:line="360" w:lineRule="auto"/>
        <w:ind w:firstLine="567"/>
        <w:rPr>
          <w:rFonts w:ascii="GHEA Grapalat" w:hAnsi="GHEA Grapalat" w:cs="Sylfaen"/>
          <w:sz w:val="22"/>
          <w:szCs w:val="22"/>
          <w:lang w:val="hy-AM"/>
        </w:rPr>
      </w:pPr>
      <w:r w:rsidRPr="00E63CD7">
        <w:rPr>
          <w:rFonts w:ascii="GHEA Grapalat" w:hAnsi="GHEA Grapalat"/>
          <w:sz w:val="22"/>
          <w:szCs w:val="22"/>
          <w:lang w:val="hy-AM"/>
        </w:rPr>
        <w:t>18.6</w:t>
      </w:r>
      <w:r w:rsidRPr="00E63CD7">
        <w:rPr>
          <w:rFonts w:ascii="GHEA Grapalat" w:hAnsi="GHEA Grapalat"/>
          <w:sz w:val="22"/>
          <w:szCs w:val="22"/>
          <w:lang w:val="hy-AM"/>
        </w:rPr>
        <w:tab/>
      </w:r>
      <w:r w:rsidRPr="00E63CD7">
        <w:rPr>
          <w:rFonts w:ascii="GHEA Grapalat" w:hAnsi="GHEA Grapalat" w:cs="Sylfaen"/>
          <w:sz w:val="22"/>
          <w:szCs w:val="22"/>
          <w:lang w:val="hy-AM"/>
        </w:rPr>
        <w:t xml:space="preserve">Եզրակացություն </w:t>
      </w:r>
    </w:p>
    <w:p w:rsidR="0014386B" w:rsidRPr="00E63CD7" w:rsidRDefault="0014386B" w:rsidP="0014386B">
      <w:pPr>
        <w:tabs>
          <w:tab w:val="left" w:pos="426"/>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ab/>
        <w:t>2019թ. տարեկան տվյալներով ՀՀ Գեղարքունիքի մարզպետարանի ենթակայության 7 ընկերություններն աշխատել են շահույթով՝ զուտ շահույթի ընդհանուր ծավալը կազմել է 62 664,0 հազ. դրամ՝ նախորդ տարվա նկատմամբ ավելացել է 26 140,0 հազ. դրամով։</w:t>
      </w:r>
    </w:p>
    <w:p w:rsidR="0014386B" w:rsidRPr="00E63CD7" w:rsidRDefault="0014386B" w:rsidP="0014386B">
      <w:pPr>
        <w:tabs>
          <w:tab w:val="left" w:pos="426"/>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ab/>
        <w:t>Մարզպետարանի «Գավառի պոլիկլինիկա», «Մարտունու ծննդատուն», «Ճամբարակի ԱԿ» «Սևանի ԲԿ», «Վարդենիսի պոլիկլինիկա», «Վարդենիսի հիվանդանոց» ՓԲԸ-ների մոտ նկատվել է ֆինանսատնտեսական վիճակների որոշակի բարելավում՝ աճել են ընկերոթյունների կողմից ձևավորած ցուտ շահույթի ծավալը, ավելացել են կուտակված շահույթի մեծությունը, իսկ «Վարդենիսի հիվանդանոց» ՓԲԸ-ի կուտակված վնասը նվազել է 2,559.0 հազ.դրամով:</w:t>
      </w:r>
    </w:p>
    <w:p w:rsidR="0014386B" w:rsidRPr="00E63CD7" w:rsidRDefault="0014386B" w:rsidP="0014386B">
      <w:pPr>
        <w:tabs>
          <w:tab w:val="left" w:pos="426"/>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lastRenderedPageBreak/>
        <w:tab/>
        <w:t xml:space="preserve"> «Գավառի ԲԿ» և «Մարտունու ԲԿ» ՓԲԸ-ների մոտ նկատվել են ֆինանսատնտեսական վիճակի որոշակի անկում: «Մարտունու ԲԿ» ՓԲԸ-ն հաշվետու տարում ձևավորել է 60,0 հազ. դրամ  վնաս` նախորդ տարի ընկերության կողմից ձևավորած զուտ շահույթը կազմել էր 5, 188.0 հազ. դրամ, իսկ «Գավառի ԲԿ» ՓԲԸ-ի կողմից ձևավորած ցուտ շահույթի և կուտակված շահույթի ծավալները նվազել են համապատախանաբար` 2,172.0 հազ. դրամով և 1,174.0 հազ. դրամով:</w:t>
      </w:r>
    </w:p>
    <w:p w:rsidR="0014386B" w:rsidRPr="00E63CD7" w:rsidRDefault="0014386B" w:rsidP="0014386B">
      <w:pPr>
        <w:spacing w:line="360" w:lineRule="auto"/>
        <w:ind w:firstLine="567"/>
        <w:jc w:val="both"/>
        <w:rPr>
          <w:rFonts w:ascii="GHEA Grapalat" w:hAnsi="GHEA Grapalat"/>
          <w:sz w:val="22"/>
          <w:szCs w:val="22"/>
          <w:lang w:val="hy-AM"/>
        </w:rPr>
      </w:pPr>
      <w:r w:rsidRPr="00E63CD7">
        <w:rPr>
          <w:rFonts w:ascii="GHEA Grapalat" w:hAnsi="GHEA Grapalat" w:cs="Sylfaen"/>
          <w:sz w:val="22"/>
          <w:szCs w:val="22"/>
          <w:lang w:val="hy-AM"/>
        </w:rPr>
        <w:t>Հաշվի առնելով,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Գեղարքունիքի մարզպետարանի առողջապահական ընկերություններին</w:t>
      </w:r>
      <w:r w:rsidRPr="00E63CD7">
        <w:rPr>
          <w:rFonts w:ascii="GHEA Grapalat" w:hAnsi="GHEA Grapalat"/>
          <w:sz w:val="22"/>
          <w:szCs w:val="22"/>
          <w:lang w:val="hy-AM"/>
        </w:rPr>
        <w:t xml:space="preserve"> պետպատվերի շրջանակներում ընդամենը հատկացված գումարը կազմում է 1</w:t>
      </w:r>
      <w:r w:rsidRPr="00E63CD7">
        <w:rPr>
          <w:rFonts w:ascii="Courier New" w:hAnsi="Courier New" w:cs="Courier New"/>
          <w:sz w:val="22"/>
          <w:szCs w:val="22"/>
          <w:lang w:val="hy-AM"/>
        </w:rPr>
        <w:t> </w:t>
      </w:r>
      <w:r w:rsidRPr="00E63CD7">
        <w:rPr>
          <w:rFonts w:ascii="GHEA Grapalat" w:hAnsi="GHEA Grapalat"/>
          <w:sz w:val="22"/>
          <w:szCs w:val="22"/>
          <w:lang w:val="hy-AM"/>
        </w:rPr>
        <w:t>416 907,8 հազ. դրամ (նախորդ տարվա համեմատ 525</w:t>
      </w:r>
      <w:r w:rsidRPr="00E63CD7">
        <w:rPr>
          <w:rFonts w:ascii="Courier New" w:hAnsi="Courier New" w:cs="Courier New"/>
          <w:sz w:val="22"/>
          <w:szCs w:val="22"/>
          <w:lang w:val="hy-AM"/>
        </w:rPr>
        <w:t> </w:t>
      </w:r>
      <w:r w:rsidRPr="00E63CD7">
        <w:rPr>
          <w:rFonts w:ascii="GHEA Grapalat" w:hAnsi="GHEA Grapalat"/>
          <w:sz w:val="22"/>
          <w:szCs w:val="22"/>
          <w:lang w:val="hy-AM"/>
        </w:rPr>
        <w:t>968,1 հազ. դրամ պակաս), որը կազմում է ընդամենը եկամուտների 49.8 %: Բոլոր ընկերությունների կողմից, բացի «Գավառի Բ՞Կ» ՓԲԸ-ի, վճարովի բուժօգնության ծառայությունների գումարը նշված հաշվետու ժամանակաշրջանում կազմել է 247</w:t>
      </w:r>
      <w:r w:rsidRPr="00E63CD7">
        <w:rPr>
          <w:rFonts w:ascii="Courier New" w:hAnsi="Courier New" w:cs="Courier New"/>
          <w:sz w:val="22"/>
          <w:szCs w:val="22"/>
          <w:lang w:val="hy-AM"/>
        </w:rPr>
        <w:t> </w:t>
      </w:r>
      <w:r w:rsidRPr="00E63CD7">
        <w:rPr>
          <w:rFonts w:ascii="GHEA Grapalat" w:hAnsi="GHEA Grapalat"/>
          <w:sz w:val="22"/>
          <w:szCs w:val="22"/>
          <w:lang w:val="hy-AM"/>
        </w:rPr>
        <w:t>330,0 (նախորդ տարվա համեմատ 41</w:t>
      </w:r>
      <w:r w:rsidRPr="00E63CD7">
        <w:rPr>
          <w:rFonts w:ascii="Courier New" w:hAnsi="Courier New" w:cs="Courier New"/>
          <w:sz w:val="22"/>
          <w:szCs w:val="22"/>
          <w:lang w:val="hy-AM"/>
        </w:rPr>
        <w:t> </w:t>
      </w:r>
      <w:r w:rsidRPr="00E63CD7">
        <w:rPr>
          <w:rFonts w:ascii="GHEA Grapalat" w:hAnsi="GHEA Grapalat"/>
          <w:sz w:val="22"/>
          <w:szCs w:val="22"/>
          <w:lang w:val="hy-AM"/>
        </w:rPr>
        <w:t>967,6 հազ. դրամ ավել) կամ ընդամենը եկամուտների 8.7%: Կազմակերպությունների աշխատակիցներին 2019թ.-ին վճարվել է 1</w:t>
      </w:r>
      <w:r w:rsidRPr="00E63CD7">
        <w:rPr>
          <w:rFonts w:ascii="Courier New" w:hAnsi="Courier New" w:cs="Courier New"/>
          <w:sz w:val="22"/>
          <w:szCs w:val="22"/>
          <w:lang w:val="hy-AM"/>
        </w:rPr>
        <w:t> </w:t>
      </w:r>
      <w:r w:rsidRPr="00E63CD7">
        <w:rPr>
          <w:rFonts w:ascii="GHEA Grapalat" w:hAnsi="GHEA Grapalat"/>
          <w:sz w:val="22"/>
          <w:szCs w:val="22"/>
          <w:lang w:val="hy-AM"/>
        </w:rPr>
        <w:t>981</w:t>
      </w:r>
      <w:r w:rsidRPr="00E63CD7">
        <w:rPr>
          <w:rFonts w:ascii="Courier New" w:hAnsi="Courier New" w:cs="Courier New"/>
          <w:sz w:val="22"/>
          <w:szCs w:val="22"/>
          <w:lang w:val="hy-AM"/>
        </w:rPr>
        <w:t> </w:t>
      </w:r>
      <w:r w:rsidRPr="00E63CD7">
        <w:rPr>
          <w:rFonts w:ascii="GHEA Grapalat" w:hAnsi="GHEA Grapalat"/>
          <w:sz w:val="22"/>
          <w:szCs w:val="22"/>
          <w:lang w:val="hy-AM"/>
        </w:rPr>
        <w:t>157,4 հազ.դրամ աշխատավարձ (նախորդ տարվա համեմատ 283</w:t>
      </w:r>
      <w:r w:rsidRPr="00E63CD7">
        <w:rPr>
          <w:rFonts w:ascii="Courier New" w:hAnsi="Courier New" w:cs="Courier New"/>
          <w:sz w:val="22"/>
          <w:szCs w:val="22"/>
          <w:lang w:val="hy-AM"/>
        </w:rPr>
        <w:t> </w:t>
      </w:r>
      <w:r w:rsidRPr="00E63CD7">
        <w:rPr>
          <w:rFonts w:ascii="GHEA Grapalat" w:hAnsi="GHEA Grapalat"/>
          <w:sz w:val="22"/>
          <w:szCs w:val="22"/>
          <w:lang w:val="hy-AM"/>
        </w:rPr>
        <w:t xml:space="preserve">274,5 հազ. դրամ ավել), որը եթե համադրենք պետությունից ստացված պետական աջակցության գումարի հետ, ապա այն կկազմի պետպատվերի 69.6%: Նշված տեղեկատվությունն ըստ առանձին կազմակերպությունների ներկայացված է </w:t>
      </w:r>
      <w:r w:rsidRPr="00E63CD7">
        <w:rPr>
          <w:rFonts w:ascii="GHEA Grapalat" w:hAnsi="GHEA Grapalat"/>
          <w:b/>
          <w:sz w:val="22"/>
          <w:szCs w:val="22"/>
          <w:lang w:val="hy-AM"/>
        </w:rPr>
        <w:t>հավելված 18.1</w:t>
      </w:r>
      <w:r w:rsidRPr="00E63CD7">
        <w:rPr>
          <w:rFonts w:ascii="GHEA Grapalat" w:hAnsi="GHEA Grapalat"/>
          <w:sz w:val="22"/>
          <w:szCs w:val="22"/>
          <w:lang w:val="hy-AM"/>
        </w:rPr>
        <w:t xml:space="preserve">: </w:t>
      </w:r>
    </w:p>
    <w:p w:rsidR="0014386B" w:rsidRPr="00E63CD7" w:rsidRDefault="0014386B" w:rsidP="0014386B">
      <w:pPr>
        <w:spacing w:line="360" w:lineRule="auto"/>
        <w:ind w:firstLine="567"/>
        <w:jc w:val="both"/>
        <w:rPr>
          <w:rFonts w:ascii="GHEA Grapalat" w:hAnsi="GHEA Grapalat"/>
          <w:sz w:val="22"/>
          <w:szCs w:val="22"/>
          <w:lang w:val="hy-AM"/>
        </w:rPr>
      </w:pPr>
    </w:p>
    <w:p w:rsidR="0014386B" w:rsidRPr="00E63CD7" w:rsidRDefault="0014386B" w:rsidP="0014386B">
      <w:pPr>
        <w:pStyle w:val="a3"/>
        <w:tabs>
          <w:tab w:val="clear" w:pos="540"/>
          <w:tab w:val="left" w:pos="720"/>
        </w:tabs>
        <w:ind w:left="360"/>
        <w:jc w:val="center"/>
        <w:rPr>
          <w:rFonts w:ascii="GHEA Grapalat" w:hAnsi="GHEA Grapalat" w:cs="Sylfaen"/>
          <w:b/>
          <w:sz w:val="22"/>
          <w:szCs w:val="22"/>
          <w:u w:val="single"/>
          <w:lang w:val="hy-AM"/>
        </w:rPr>
      </w:pPr>
      <w:r w:rsidRPr="00E63CD7">
        <w:rPr>
          <w:rFonts w:ascii="GHEA Grapalat" w:hAnsi="GHEA Grapalat"/>
          <w:b/>
          <w:sz w:val="22"/>
          <w:szCs w:val="22"/>
          <w:u w:val="single"/>
          <w:lang w:val="hy-AM"/>
        </w:rPr>
        <w:t xml:space="preserve">19.   </w:t>
      </w:r>
      <w:r w:rsidRPr="00E63CD7">
        <w:rPr>
          <w:rFonts w:ascii="GHEA Grapalat" w:hAnsi="GHEA Grapalat" w:cs="Sylfaen"/>
          <w:b/>
          <w:sz w:val="22"/>
          <w:szCs w:val="22"/>
          <w:u w:val="single"/>
          <w:lang w:val="hy-AM"/>
        </w:rPr>
        <w:t>ՀՀ</w:t>
      </w:r>
      <w:r w:rsidRPr="00E63CD7">
        <w:rPr>
          <w:rFonts w:ascii="GHEA Grapalat" w:hAnsi="GHEA Grapalat"/>
          <w:b/>
          <w:sz w:val="22"/>
          <w:szCs w:val="22"/>
          <w:u w:val="single"/>
          <w:lang w:val="hy-AM"/>
        </w:rPr>
        <w:t xml:space="preserve">  </w:t>
      </w:r>
      <w:r w:rsidRPr="00E63CD7">
        <w:rPr>
          <w:rFonts w:ascii="GHEA Grapalat" w:hAnsi="GHEA Grapalat" w:cs="Sylfaen"/>
          <w:b/>
          <w:sz w:val="22"/>
          <w:szCs w:val="22"/>
          <w:u w:val="single"/>
          <w:lang w:val="hy-AM"/>
        </w:rPr>
        <w:t xml:space="preserve">ԼՈՌՈՒ </w:t>
      </w:r>
      <w:r w:rsidRPr="00E63CD7">
        <w:rPr>
          <w:rFonts w:ascii="GHEA Grapalat" w:hAnsi="GHEA Grapalat"/>
          <w:b/>
          <w:sz w:val="22"/>
          <w:szCs w:val="22"/>
          <w:u w:val="single"/>
          <w:lang w:val="hy-AM"/>
        </w:rPr>
        <w:t xml:space="preserve"> </w:t>
      </w:r>
      <w:r w:rsidRPr="00E63CD7">
        <w:rPr>
          <w:rFonts w:ascii="GHEA Grapalat" w:hAnsi="GHEA Grapalat" w:cs="Sylfaen"/>
          <w:b/>
          <w:sz w:val="22"/>
          <w:szCs w:val="22"/>
          <w:u w:val="single"/>
          <w:lang w:val="hy-AM"/>
        </w:rPr>
        <w:t>ՄԱՐԶՊԵՏԱՐԱՆ</w:t>
      </w:r>
    </w:p>
    <w:p w:rsidR="0014386B" w:rsidRPr="00E63CD7" w:rsidRDefault="0014386B" w:rsidP="0014386B">
      <w:pPr>
        <w:pStyle w:val="a3"/>
        <w:tabs>
          <w:tab w:val="clear" w:pos="540"/>
          <w:tab w:val="left" w:pos="720"/>
        </w:tabs>
        <w:ind w:left="360"/>
        <w:jc w:val="center"/>
        <w:rPr>
          <w:rFonts w:ascii="GHEA Grapalat" w:hAnsi="GHEA Grapalat"/>
          <w:b/>
          <w:sz w:val="22"/>
          <w:szCs w:val="22"/>
          <w:u w:val="single"/>
          <w:lang w:val="hy-AM"/>
        </w:rPr>
      </w:pPr>
    </w:p>
    <w:p w:rsidR="0014386B" w:rsidRPr="00E63CD7" w:rsidRDefault="0014386B" w:rsidP="0014386B">
      <w:pPr>
        <w:pStyle w:val="a3"/>
        <w:tabs>
          <w:tab w:val="clear" w:pos="540"/>
          <w:tab w:val="left" w:pos="720"/>
        </w:tabs>
        <w:ind w:firstLine="540"/>
        <w:rPr>
          <w:rFonts w:ascii="GHEA Grapalat" w:hAnsi="GHEA Grapalat"/>
          <w:sz w:val="22"/>
          <w:szCs w:val="22"/>
          <w:lang w:val="hy-AM"/>
        </w:rPr>
      </w:pPr>
      <w:r w:rsidRPr="00E63CD7">
        <w:rPr>
          <w:rFonts w:ascii="GHEA Grapalat" w:hAnsi="GHEA Grapalat"/>
          <w:sz w:val="22"/>
          <w:szCs w:val="22"/>
          <w:lang w:val="hy-AM"/>
        </w:rPr>
        <w:t xml:space="preserve">19.1  Մարզպետարանի ենթակայությամբ 2019թ.-ի տարեկան տվյալներով առկա են 14 պետական մասնակցությամբ առևտրային կազմակերպություններ` թիվը նախորդ տարվա նկատմամբ մնացել է անփոփոխ: </w:t>
      </w:r>
    </w:p>
    <w:p w:rsidR="0014386B" w:rsidRPr="00E63CD7" w:rsidRDefault="0014386B" w:rsidP="0014386B">
      <w:pPr>
        <w:pStyle w:val="a3"/>
        <w:tabs>
          <w:tab w:val="clear" w:pos="540"/>
          <w:tab w:val="left" w:pos="720"/>
        </w:tabs>
        <w:ind w:firstLine="540"/>
        <w:rPr>
          <w:rFonts w:ascii="GHEA Grapalat" w:hAnsi="GHEA Grapalat"/>
          <w:sz w:val="22"/>
          <w:szCs w:val="22"/>
          <w:lang w:val="hy-AM"/>
        </w:rPr>
      </w:pPr>
      <w:r w:rsidRPr="00E63CD7">
        <w:rPr>
          <w:rFonts w:ascii="GHEA Grapalat" w:hAnsi="GHEA Grapalat"/>
          <w:sz w:val="22"/>
          <w:szCs w:val="22"/>
          <w:lang w:val="hy-AM"/>
        </w:rPr>
        <w:t xml:space="preserve">19.2 Ընկերություններում աշխատողների ընդհանուր թիվը կազմում է 1839 աշխատող՝ նախորդ տարվա նկատմամբ աշխատակիցների թիվն ավելացել է 26-ով, ընդ որում վերջին երեք տարիների ընթացքում աշխատողների թիվն ունի աճման դինամիկա: </w:t>
      </w:r>
    </w:p>
    <w:p w:rsidR="0014386B" w:rsidRPr="00E63CD7" w:rsidRDefault="0014386B" w:rsidP="0014386B">
      <w:pPr>
        <w:pStyle w:val="a3"/>
        <w:tabs>
          <w:tab w:val="num" w:pos="-5220"/>
        </w:tabs>
        <w:ind w:firstLine="540"/>
        <w:rPr>
          <w:rFonts w:ascii="GHEA Grapalat" w:hAnsi="GHEA Grapalat" w:cs="Sylfaen"/>
          <w:sz w:val="22"/>
          <w:szCs w:val="22"/>
          <w:lang w:val="hy-AM"/>
        </w:rPr>
      </w:pPr>
      <w:r w:rsidRPr="00E63CD7">
        <w:rPr>
          <w:rFonts w:ascii="GHEA Grapalat" w:hAnsi="GHEA Grapalat"/>
          <w:sz w:val="22"/>
          <w:szCs w:val="22"/>
          <w:lang w:val="hy-AM"/>
        </w:rPr>
        <w:t xml:space="preserve">19.3 </w:t>
      </w:r>
      <w:r w:rsidRPr="00E63CD7">
        <w:rPr>
          <w:rFonts w:ascii="GHEA Grapalat" w:hAnsi="GHEA Grapalat" w:cs="Sylfaen"/>
          <w:sz w:val="22"/>
          <w:szCs w:val="22"/>
          <w:lang w:val="hy-AM"/>
        </w:rPr>
        <w:t>Առևտրային կազմակերպությունների ֆինանսատնտեսական գործունեության ամփոփ</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արդյունքներն այսպիսին են.</w:t>
      </w:r>
    </w:p>
    <w:p w:rsidR="0014386B" w:rsidRPr="00E63CD7" w:rsidRDefault="0014386B" w:rsidP="0014386B">
      <w:pPr>
        <w:pStyle w:val="a3"/>
        <w:tabs>
          <w:tab w:val="num" w:pos="-5220"/>
        </w:tabs>
        <w:jc w:val="right"/>
        <w:rPr>
          <w:rFonts w:ascii="GHEA Grapalat" w:hAnsi="GHEA Grapalat"/>
          <w:sz w:val="22"/>
          <w:szCs w:val="22"/>
        </w:rPr>
      </w:pPr>
      <w:r w:rsidRPr="00E63CD7">
        <w:rPr>
          <w:rFonts w:ascii="GHEA Grapalat" w:hAnsi="GHEA Grapalat"/>
          <w:i/>
          <w:iCs/>
          <w:sz w:val="22"/>
          <w:szCs w:val="22"/>
          <w:lang w:val="hy-AM"/>
        </w:rPr>
        <w:t xml:space="preserve">  </w:t>
      </w:r>
      <w:r w:rsidRPr="00E63CD7">
        <w:rPr>
          <w:rFonts w:ascii="GHEA Grapalat" w:hAnsi="GHEA Grapalat"/>
          <w:i/>
          <w:iCs/>
          <w:sz w:val="22"/>
          <w:szCs w:val="22"/>
        </w:rPr>
        <w:t>(</w:t>
      </w:r>
      <w:r w:rsidRPr="00E63CD7">
        <w:rPr>
          <w:rFonts w:ascii="GHEA Grapalat" w:hAnsi="GHEA Grapalat" w:cs="Sylfaen"/>
          <w:i/>
          <w:iCs/>
          <w:sz w:val="22"/>
          <w:szCs w:val="22"/>
        </w:rPr>
        <w:t>հազ. դրամ)</w:t>
      </w:r>
      <w:r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14386B" w:rsidRPr="00E63CD7" w:rsidTr="002C3835">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lastRenderedPageBreak/>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14386B" w:rsidRPr="00E63CD7" w:rsidRDefault="0014386B" w:rsidP="002C3835">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14386B" w:rsidRPr="00E63CD7" w:rsidRDefault="0014386B" w:rsidP="002C3835">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Սեփական  կապիտալ</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6 954 363,1</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Աշխատել են շահույթով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12</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3.</w:t>
            </w:r>
          </w:p>
        </w:tc>
        <w:tc>
          <w:tcPr>
            <w:tcW w:w="6840" w:type="dxa"/>
            <w:tcBorders>
              <w:left w:val="nil"/>
            </w:tcBorders>
            <w:vAlign w:val="center"/>
          </w:tcPr>
          <w:p w:rsidR="0014386B" w:rsidRPr="00E63CD7" w:rsidRDefault="0014386B" w:rsidP="002C3835">
            <w:pPr>
              <w:pStyle w:val="a3"/>
              <w:tabs>
                <w:tab w:val="clear" w:pos="540"/>
                <w:tab w:val="left" w:pos="720"/>
              </w:tabs>
              <w:ind w:right="-338"/>
              <w:rPr>
                <w:rFonts w:ascii="GHEA Grapalat" w:hAnsi="GHEA Grapalat" w:cs="Sylfaen"/>
                <w:sz w:val="22"/>
                <w:szCs w:val="22"/>
              </w:rPr>
            </w:pPr>
            <w:r w:rsidRPr="00E63CD7">
              <w:rPr>
                <w:rFonts w:ascii="GHEA Grapalat" w:hAnsi="GHEA Grapalat" w:cs="Sylfaen"/>
                <w:sz w:val="22"/>
                <w:szCs w:val="22"/>
              </w:rPr>
              <w:t>Աշ</w:t>
            </w:r>
            <w:r w:rsidRPr="00E63CD7">
              <w:rPr>
                <w:rFonts w:ascii="GHEA Grapalat" w:hAnsi="GHEA Grapalat" w:cs="Sylfaen"/>
                <w:sz w:val="22"/>
                <w:szCs w:val="22"/>
                <w:lang w:val="ru-RU"/>
              </w:rPr>
              <w:t>խ</w:t>
            </w:r>
            <w:r w:rsidRPr="00E63CD7">
              <w:rPr>
                <w:rFonts w:ascii="GHEA Grapalat" w:hAnsi="GHEA Grapalat" w:cs="Sylfaen"/>
                <w:sz w:val="22"/>
                <w:szCs w:val="22"/>
              </w:rPr>
              <w:t>ատել են վնասով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Շահույթ (վնաս) չեն ձևավորել (</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2</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105 882,7</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14386B" w:rsidRPr="00E63CD7" w:rsidRDefault="0014386B" w:rsidP="002C3835">
            <w:pPr>
              <w:pStyle w:val="a5"/>
              <w:spacing w:line="360" w:lineRule="auto"/>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14386B" w:rsidRPr="00E63CD7" w:rsidRDefault="0014386B" w:rsidP="002C3835">
            <w:pPr>
              <w:pStyle w:val="a5"/>
              <w:spacing w:line="360" w:lineRule="auto"/>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trHeight w:val="1026"/>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rPr>
              <w:t>Եկամուտների ընդամենը ծավալը</w:t>
            </w:r>
            <w:r w:rsidRPr="00E63CD7">
              <w:rPr>
                <w:rFonts w:ascii="GHEA Grapalat" w:hAnsi="GHEA Grapalat" w:cs="Sylfaen"/>
                <w:sz w:val="22"/>
                <w:szCs w:val="22"/>
                <w:lang w:val="hy-AM"/>
              </w:rPr>
              <w:t>,</w:t>
            </w:r>
            <w:r w:rsidRPr="00E63CD7">
              <w:rPr>
                <w:rFonts w:ascii="GHEA Grapalat" w:hAnsi="GHEA Grapalat" w:cs="Sylfaen"/>
                <w:sz w:val="22"/>
                <w:szCs w:val="22"/>
              </w:rPr>
              <w:t xml:space="preserve"> այդ թվում</w:t>
            </w:r>
            <w:r w:rsidRPr="00E63CD7">
              <w:rPr>
                <w:rFonts w:ascii="GHEA Grapalat" w:hAnsi="GHEA Grapalat" w:cs="Sylfaen"/>
                <w:sz w:val="22"/>
                <w:szCs w:val="22"/>
                <w:lang w:val="hy-AM"/>
              </w:rPr>
              <w:t>`</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5 862 793,4</w:t>
            </w:r>
            <w:r w:rsidRPr="00E63CD7">
              <w:rPr>
                <w:rFonts w:ascii="GHEA Grapalat" w:hAnsi="GHEA Grapalat"/>
                <w:sz w:val="22"/>
                <w:szCs w:val="22"/>
                <w:lang w:val="ru-RU"/>
              </w:rPr>
              <w:t xml:space="preserve"> </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5 805 578,6</w:t>
            </w:r>
          </w:p>
        </w:tc>
      </w:tr>
      <w:tr w:rsidR="0014386B" w:rsidRPr="00E63CD7" w:rsidTr="002C3835">
        <w:trPr>
          <w:trHeight w:val="882"/>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5 732 044,1</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5 677 690,5</w:t>
            </w:r>
          </w:p>
        </w:tc>
      </w:tr>
      <w:tr w:rsidR="0014386B" w:rsidRPr="00E63CD7" w:rsidTr="002C3835">
        <w:trPr>
          <w:trHeight w:val="557"/>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355 769,8</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84 333,6</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51 499,5</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81 888,0</w:t>
            </w:r>
          </w:p>
          <w:p w:rsidR="0014386B" w:rsidRPr="00E63CD7" w:rsidRDefault="0014386B" w:rsidP="002C3835">
            <w:pPr>
              <w:pStyle w:val="a3"/>
              <w:framePr w:hSpace="180" w:wrap="auto" w:vAnchor="text" w:hAnchor="text" w:y="1"/>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eastAsia="ru-RU"/>
              </w:rPr>
              <w:t xml:space="preserve"> </w:t>
            </w: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rPr>
              <w:t>10.2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lang w:val="hy-AM"/>
              </w:rPr>
              <w:t>Ընթացիկ ակտիվներ ընդամենը,  այդ թվում`</w:t>
            </w:r>
          </w:p>
          <w:p w:rsidR="0014386B" w:rsidRPr="00E63CD7" w:rsidRDefault="0014386B" w:rsidP="002C3835">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lang w:val="hy-AM"/>
              </w:rPr>
              <w:t>դեբիտորակն  պարտքեր վաճառքի գծով</w:t>
            </w:r>
          </w:p>
          <w:p w:rsidR="0014386B" w:rsidRPr="00E63CD7" w:rsidRDefault="0014386B" w:rsidP="002C3835">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lang w:val="hy-AM"/>
              </w:rPr>
              <w:t>դրամական միջոցներ և դրանց համարծեքներ</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710 474,3</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55 310,7</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280 320,5</w:t>
            </w: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14386B" w:rsidRPr="00E63CD7" w:rsidRDefault="0014386B" w:rsidP="002C3835">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1 070 957,9</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45 712,0</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947 758,9</w:t>
            </w:r>
          </w:p>
        </w:tc>
      </w:tr>
      <w:tr w:rsidR="0014386B" w:rsidRPr="00E63CD7" w:rsidTr="002C3835">
        <w:trPr>
          <w:trHeight w:val="895"/>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5 755 509,2</w:t>
            </w:r>
          </w:p>
          <w:p w:rsidR="0014386B" w:rsidRPr="00E63CD7" w:rsidRDefault="0014386B" w:rsidP="002C3835">
            <w:pPr>
              <w:pStyle w:val="a3"/>
              <w:tabs>
                <w:tab w:val="clear" w:pos="540"/>
                <w:tab w:val="left" w:pos="720"/>
              </w:tabs>
              <w:jc w:val="center"/>
              <w:rPr>
                <w:rFonts w:ascii="GHEA Grapalat" w:hAnsi="GHEA Grapalat"/>
                <w:sz w:val="22"/>
                <w:szCs w:val="22"/>
                <w:lang w:val="ru-RU"/>
              </w:rPr>
            </w:pPr>
          </w:p>
        </w:tc>
      </w:tr>
    </w:tbl>
    <w:p w:rsidR="0014386B" w:rsidRPr="00E63CD7" w:rsidRDefault="0014386B" w:rsidP="0014386B">
      <w:pPr>
        <w:pStyle w:val="a3"/>
        <w:tabs>
          <w:tab w:val="num" w:pos="-5220"/>
        </w:tabs>
        <w:rPr>
          <w:rFonts w:ascii="GHEA Grapalat" w:hAnsi="GHEA Grapalat"/>
          <w:i/>
          <w:iCs/>
          <w:sz w:val="22"/>
          <w:szCs w:val="22"/>
        </w:rPr>
      </w:pPr>
      <w:r w:rsidRPr="00E63CD7">
        <w:rPr>
          <w:rFonts w:ascii="GHEA Grapalat" w:hAnsi="GHEA Grapalat"/>
          <w:i/>
          <w:iCs/>
          <w:sz w:val="22"/>
          <w:szCs w:val="22"/>
          <w:lang w:val="hy-AM"/>
        </w:rPr>
        <w:t xml:space="preserve">                            </w:t>
      </w:r>
    </w:p>
    <w:p w:rsidR="0014386B" w:rsidRPr="00E63CD7" w:rsidRDefault="0014386B" w:rsidP="0014386B">
      <w:pPr>
        <w:pStyle w:val="a3"/>
        <w:ind w:firstLine="720"/>
        <w:rPr>
          <w:rFonts w:ascii="GHEA Grapalat" w:hAnsi="GHEA Grapalat" w:cs="Sylfaen"/>
          <w:sz w:val="22"/>
          <w:szCs w:val="22"/>
          <w:lang w:val="hy-AM"/>
        </w:rPr>
      </w:pPr>
      <w:r w:rsidRPr="00E63CD7">
        <w:rPr>
          <w:rFonts w:ascii="GHEA Grapalat" w:hAnsi="GHEA Grapalat" w:cs="Sylfaen"/>
          <w:sz w:val="22"/>
          <w:szCs w:val="22"/>
        </w:rPr>
        <w:t>19</w:t>
      </w:r>
      <w:r w:rsidRPr="00E63CD7">
        <w:rPr>
          <w:rFonts w:ascii="GHEA Grapalat" w:hAnsi="GHEA Grapalat" w:cs="Sylfaen"/>
          <w:sz w:val="22"/>
          <w:szCs w:val="22"/>
          <w:lang w:val="hy-AM"/>
        </w:rPr>
        <w:t>.4 Առևտրային կազմակերպությունների պետական բաժնեմասի կառավարման արդյունավետության գնահատումն</w:t>
      </w:r>
      <w:r w:rsidRPr="00E63CD7">
        <w:rPr>
          <w:rFonts w:ascii="GHEA Grapalat" w:hAnsi="GHEA Grapalat" w:cs="Sylfaen"/>
          <w:sz w:val="22"/>
          <w:szCs w:val="22"/>
          <w:lang w:val="ru-RU"/>
        </w:rPr>
        <w:t>՝</w:t>
      </w:r>
      <w:r w:rsidRPr="00E63CD7">
        <w:rPr>
          <w:rFonts w:ascii="GHEA Grapalat" w:hAnsi="GHEA Grapalat" w:cs="Sylfaen"/>
          <w:sz w:val="22"/>
          <w:szCs w:val="22"/>
          <w:lang w:val="hy-AM"/>
        </w:rPr>
        <w:t xml:space="preserve"> ըստ պրակտիկայում ընդունված թույլատրելի սահմանային նորմաների.</w:t>
      </w:r>
      <w:r w:rsidRPr="00E63CD7">
        <w:rPr>
          <w:rFonts w:ascii="GHEA Grapalat" w:hAnsi="GHEA Grapalat" w:cs="Sylfaen"/>
          <w:sz w:val="22"/>
          <w:szCs w:val="22"/>
          <w:lang w:val="hy-AM"/>
        </w:rPr>
        <w:tab/>
      </w:r>
    </w:p>
    <w:p w:rsidR="0014386B" w:rsidRPr="00E63CD7" w:rsidRDefault="0014386B" w:rsidP="0014386B">
      <w:pPr>
        <w:pStyle w:val="a3"/>
        <w:tabs>
          <w:tab w:val="num" w:pos="-5220"/>
        </w:tabs>
        <w:rPr>
          <w:rFonts w:ascii="GHEA Grapalat" w:hAnsi="GHEA Grapalat"/>
          <w:sz w:val="22"/>
          <w:szCs w:val="22"/>
          <w:lang w:val="hy-AM"/>
        </w:rPr>
      </w:pPr>
    </w:p>
    <w:p w:rsidR="0014386B" w:rsidRPr="00E63CD7" w:rsidRDefault="0014386B" w:rsidP="0014386B">
      <w:pPr>
        <w:spacing w:line="360" w:lineRule="auto"/>
        <w:jc w:val="right"/>
        <w:rPr>
          <w:rFonts w:ascii="GHEA Grapalat" w:hAnsi="GHEA Grapalat"/>
          <w:sz w:val="22"/>
          <w:szCs w:val="22"/>
        </w:rPr>
      </w:pPr>
      <w:r w:rsidRPr="00E63CD7">
        <w:rPr>
          <w:rFonts w:ascii="GHEA Grapalat" w:hAnsi="GHEA Grapalat"/>
          <w:sz w:val="22"/>
          <w:szCs w:val="22"/>
        </w:rPr>
        <w:t>201</w:t>
      </w:r>
      <w:r w:rsidRPr="00E63CD7">
        <w:rPr>
          <w:rFonts w:ascii="GHEA Grapalat" w:hAnsi="GHEA Grapalat"/>
          <w:sz w:val="22"/>
          <w:szCs w:val="22"/>
          <w:lang w:val="en-US"/>
        </w:rPr>
        <w:t>9</w:t>
      </w:r>
      <w:r w:rsidRPr="00E63CD7">
        <w:rPr>
          <w:rFonts w:ascii="GHEA Grapalat" w:hAnsi="GHEA Grapalat" w:cs="Sylfaen"/>
          <w:sz w:val="22"/>
          <w:szCs w:val="22"/>
        </w:rPr>
        <w:t xml:space="preserve">թ. </w:t>
      </w:r>
      <w:r w:rsidRPr="00E63CD7">
        <w:rPr>
          <w:rFonts w:ascii="GHEA Grapalat" w:hAnsi="GHEA Grapalat" w:cs="Sylfaen"/>
          <w:sz w:val="22"/>
          <w:szCs w:val="22"/>
          <w:lang w:val="ru-RU"/>
        </w:rPr>
        <w:t xml:space="preserve"> տարեկան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14386B" w:rsidRPr="00E63CD7" w:rsidTr="002C3835">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lastRenderedPageBreak/>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Համակարգի ընկերությունների թիվը</w:t>
            </w:r>
            <w:r w:rsidRPr="00E63CD7">
              <w:rPr>
                <w:rFonts w:ascii="GHEA Grapalat" w:hAnsi="GHEA Grapalat"/>
                <w:sz w:val="22"/>
                <w:szCs w:val="22"/>
              </w:rPr>
              <w:t xml:space="preserve"> </w:t>
            </w:r>
          </w:p>
        </w:tc>
      </w:tr>
      <w:tr w:rsidR="0014386B" w:rsidRPr="00E63CD7" w:rsidTr="002C3835">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թույլատրելի սահմանային նորմաներին բավարարող</w:t>
            </w:r>
            <w:r w:rsidRPr="00E63CD7">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սահմանային նորմաներից շեղվող</w:t>
            </w:r>
          </w:p>
        </w:tc>
      </w:tr>
      <w:tr w:rsidR="0014386B" w:rsidRPr="00E63CD7" w:rsidTr="002C3835">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w:t>
            </w:r>
            <w:r w:rsidRPr="00E63CD7">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Նորմաներից  բարձր</w:t>
            </w:r>
          </w:p>
        </w:tc>
      </w:tr>
      <w:tr w:rsidR="0014386B" w:rsidRPr="00E63CD7" w:rsidTr="002C3835">
        <w:trPr>
          <w:cantSplit/>
          <w:jc w:val="center"/>
        </w:trPr>
        <w:tc>
          <w:tcPr>
            <w:tcW w:w="4140" w:type="dxa"/>
            <w:tcBorders>
              <w:top w:val="single" w:sz="18" w:space="0" w:color="auto"/>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2</w:t>
            </w:r>
          </w:p>
        </w:tc>
        <w:tc>
          <w:tcPr>
            <w:tcW w:w="1260" w:type="dxa"/>
            <w:tcBorders>
              <w:top w:val="single" w:sz="18" w:space="0" w:color="auto"/>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440" w:type="dxa"/>
            <w:tcBorders>
              <w:top w:val="single" w:sz="1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9</w:t>
            </w:r>
          </w:p>
        </w:tc>
      </w:tr>
      <w:tr w:rsidR="0014386B" w:rsidRPr="00E63CD7" w:rsidTr="002C3835">
        <w:trPr>
          <w:cantSplit/>
          <w:trHeight w:val="90"/>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ind w:left="-108" w:firstLine="108"/>
              <w:jc w:val="left"/>
              <w:rPr>
                <w:rFonts w:ascii="GHEA Grapalat" w:hAnsi="GHEA Grapalat"/>
                <w:sz w:val="22"/>
                <w:szCs w:val="22"/>
              </w:rPr>
            </w:pPr>
            <w:r w:rsidRPr="00E63CD7">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2</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9</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4</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trHeight w:val="735"/>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0,1</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10</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4</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0,5</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ru-RU"/>
              </w:rPr>
            </w:pPr>
            <w:r w:rsidRPr="00E63CD7">
              <w:rPr>
                <w:rFonts w:ascii="GHEA Grapalat" w:hAnsi="GHEA Grapalat"/>
                <w:sz w:val="22"/>
                <w:szCs w:val="22"/>
              </w:rPr>
              <w:t>11</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3</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bottom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ru-RU"/>
              </w:rPr>
            </w:pPr>
            <w:r w:rsidRPr="00E63CD7">
              <w:rPr>
                <w:rFonts w:ascii="GHEA Grapalat" w:hAnsi="GHEA Grapalat"/>
                <w:sz w:val="22"/>
                <w:szCs w:val="22"/>
              </w:rPr>
              <w:t>11</w:t>
            </w:r>
          </w:p>
        </w:tc>
        <w:tc>
          <w:tcPr>
            <w:tcW w:w="1260" w:type="dxa"/>
            <w:tcBorders>
              <w:left w:val="nil"/>
              <w:bottom w:val="single" w:sz="18" w:space="0" w:color="auto"/>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c>
          <w:tcPr>
            <w:tcW w:w="1440" w:type="dxa"/>
            <w:tcBorders>
              <w:top w:val="single" w:sz="8" w:space="0" w:color="auto"/>
              <w:left w:val="single" w:sz="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3</w:t>
            </w:r>
          </w:p>
        </w:tc>
      </w:tr>
    </w:tbl>
    <w:p w:rsidR="0014386B" w:rsidRPr="00E63CD7" w:rsidRDefault="0014386B" w:rsidP="0014386B">
      <w:pPr>
        <w:pStyle w:val="a3"/>
        <w:rPr>
          <w:rFonts w:ascii="GHEA Grapalat" w:hAnsi="GHEA Grapalat" w:cs="Sylfaen"/>
          <w:sz w:val="22"/>
          <w:szCs w:val="22"/>
        </w:rPr>
      </w:pPr>
      <w:r w:rsidRPr="00E63CD7">
        <w:rPr>
          <w:rFonts w:ascii="GHEA Grapalat" w:hAnsi="GHEA Grapalat" w:cs="Sylfaen"/>
          <w:sz w:val="22"/>
          <w:szCs w:val="22"/>
        </w:rPr>
        <w:t xml:space="preserve"> </w:t>
      </w:r>
    </w:p>
    <w:p w:rsidR="0014386B" w:rsidRPr="00E63CD7" w:rsidRDefault="0014386B" w:rsidP="0014386B">
      <w:pPr>
        <w:pStyle w:val="ab"/>
        <w:numPr>
          <w:ilvl w:val="0"/>
          <w:numId w:val="19"/>
        </w:numPr>
        <w:tabs>
          <w:tab w:val="left" w:pos="-142"/>
        </w:tabs>
        <w:spacing w:line="360" w:lineRule="auto"/>
        <w:ind w:left="0" w:firstLine="540"/>
        <w:jc w:val="both"/>
        <w:rPr>
          <w:rFonts w:ascii="GHEA Grapalat" w:hAnsi="GHEA Grapalat"/>
          <w:sz w:val="22"/>
          <w:szCs w:val="22"/>
          <w:lang w:val="hy-AM"/>
        </w:rPr>
      </w:pPr>
      <w:r w:rsidRPr="00E63CD7">
        <w:rPr>
          <w:rFonts w:ascii="GHEA Grapalat" w:hAnsi="GHEA Grapalat" w:cs="Sylfaen"/>
          <w:sz w:val="22"/>
          <w:szCs w:val="22"/>
          <w:lang w:val="hy-AM" w:eastAsia="en-US"/>
        </w:rPr>
        <w:t xml:space="preserve">2019թ.-ի տարեկան տվյալներով </w:t>
      </w:r>
      <w:r w:rsidRPr="00E63CD7">
        <w:rPr>
          <w:rFonts w:ascii="GHEA Grapalat" w:hAnsi="GHEA Grapalat"/>
          <w:sz w:val="22"/>
          <w:szCs w:val="22"/>
          <w:lang w:val="hy-AM"/>
        </w:rPr>
        <w:t>«Թումանյանի ԱԿ» ՓԲԸ-ն և «Վանաձորի ինֆեկցիոն հիվանդանոց» ՓԲԸ-ն (շահույթ) վնաս չեն չևավորել` վերջինիս մոտ նույն պատկերն է նկատվել նաև նախորդ հաշվետու տարում, իսկ մնացած</w:t>
      </w:r>
      <w:r w:rsidRPr="00E63CD7">
        <w:rPr>
          <w:rFonts w:ascii="GHEA Grapalat" w:hAnsi="GHEA Grapalat" w:cs="Sylfaen"/>
          <w:sz w:val="22"/>
          <w:szCs w:val="22"/>
          <w:lang w:val="hy-AM"/>
        </w:rPr>
        <w:t xml:space="preserve"> թվով </w:t>
      </w:r>
      <w:r w:rsidRPr="00E63CD7">
        <w:rPr>
          <w:rFonts w:ascii="GHEA Grapalat" w:hAnsi="GHEA Grapalat" w:cs="Sylfaen"/>
          <w:sz w:val="22"/>
          <w:szCs w:val="22"/>
          <w:lang w:val="hy-AM" w:eastAsia="en-US"/>
        </w:rPr>
        <w:t>12 ընկերություններն աշխատել են շահույթով:</w:t>
      </w:r>
      <w:r w:rsidRPr="00E63CD7">
        <w:rPr>
          <w:rFonts w:ascii="GHEA Grapalat" w:hAnsi="GHEA Grapalat"/>
          <w:sz w:val="22"/>
          <w:szCs w:val="22"/>
          <w:lang w:val="hy-AM"/>
        </w:rPr>
        <w:t xml:space="preserve"> </w:t>
      </w:r>
    </w:p>
    <w:p w:rsidR="0014386B" w:rsidRPr="00E63CD7" w:rsidRDefault="0014386B" w:rsidP="0014386B">
      <w:pPr>
        <w:pStyle w:val="ab"/>
        <w:tabs>
          <w:tab w:val="left" w:pos="-142"/>
        </w:tabs>
        <w:spacing w:line="360" w:lineRule="auto"/>
        <w:ind w:left="142" w:firstLine="540"/>
        <w:jc w:val="both"/>
        <w:rPr>
          <w:rFonts w:ascii="GHEA Grapalat" w:hAnsi="GHEA Grapalat" w:cs="Sylfaen"/>
          <w:sz w:val="22"/>
          <w:szCs w:val="22"/>
          <w:lang w:val="hy-AM" w:eastAsia="en-US"/>
        </w:rPr>
      </w:pPr>
      <w:r w:rsidRPr="00E63CD7">
        <w:rPr>
          <w:rFonts w:ascii="GHEA Grapalat" w:hAnsi="GHEA Grapalat" w:cs="Sylfaen"/>
          <w:sz w:val="22"/>
          <w:szCs w:val="22"/>
          <w:lang w:val="hy-AM" w:eastAsia="en-US"/>
        </w:rPr>
        <w:t>2. Բացարձակ իրացվելիության գործակիցը ցույց է տալիս կազմակերպության առավել իրացվելի ակտիվներով ընթացիկ պարտավորությունների մարման աստիճանը: Այս ցուցանիշը «Հոգենյարդաբանական դիսպանսեր» և «Վանաձորի թիվ 3 պոլիկլինիկա» ՓԲԸ-ների մոտ համապատասխանում է սահմանային ներմային, «Տաշիրի ԲԿ» ՓԲԸ մոտ ցածր է թույլատրելի սահմանային նորմայից, ինչը ցույց է տալիս, որ ընկերությունն իրացվելիության առումով ունի դժվարություններ, ցածր է կարճաժամկետ պարտավորությունների դրամական միջոցներով կամ դրանց համարժեքներով ապահովվածության աստիճանը, իսկ մնացած ընկերությունների մոտ այն գերացանցում է սահմանային նորման` առկա է դրամական միջոցների կուտակում: «Աղթալայի ԱԿ» ՓԲԸ-ի մոտ գործակիցը չի հաշվարկվել, որովհետև ընկերությունը չունի ընթացիկ պարտավորություններ` նման իրավիճակն այլ հավասար պայմաններում վկայում է այն մասին, որ կազմակերպությունները ոչ միայն չունեն զարգացմանը միտված ծրագրեր, այլ գործնականում աշխատանքներ չեն տարվում կազմակերպությունները «լճացման« վիճակից հանելու համար։</w:t>
      </w:r>
    </w:p>
    <w:p w:rsidR="0014386B" w:rsidRPr="00E63CD7" w:rsidRDefault="0014386B" w:rsidP="0014386B">
      <w:pPr>
        <w:spacing w:line="360" w:lineRule="auto"/>
        <w:ind w:firstLine="540"/>
        <w:jc w:val="both"/>
        <w:rPr>
          <w:rFonts w:ascii="GHEA Grapalat" w:hAnsi="GHEA Grapalat" w:cs="Sylfaen"/>
          <w:sz w:val="22"/>
          <w:szCs w:val="22"/>
          <w:lang w:val="hy-AM"/>
        </w:rPr>
      </w:pPr>
      <w:r w:rsidRPr="00E63CD7">
        <w:rPr>
          <w:rFonts w:ascii="GHEA Grapalat" w:hAnsi="GHEA Grapalat"/>
          <w:sz w:val="22"/>
          <w:szCs w:val="22"/>
          <w:lang w:val="hy-AM"/>
        </w:rPr>
        <w:lastRenderedPageBreak/>
        <w:t xml:space="preserve">3. </w:t>
      </w:r>
      <w:r w:rsidRPr="00E63CD7">
        <w:rPr>
          <w:rFonts w:ascii="GHEA Grapalat" w:hAnsi="GHEA Grapalat" w:cs="Sylfaen"/>
          <w:sz w:val="22"/>
          <w:szCs w:val="22"/>
          <w:lang w:val="hy-AM"/>
        </w:rPr>
        <w:t xml:space="preserve">Սեփական շրջանառու միջոցներով ապահովվածության և ֆինանսական անկախության գործակիցներըը թվով 4 ընկերությունների </w:t>
      </w:r>
      <w:r w:rsidRPr="00E63CD7">
        <w:rPr>
          <w:rFonts w:ascii="GHEA Grapalat" w:hAnsi="GHEA Grapalat" w:cs="Sylfaen"/>
          <w:sz w:val="22"/>
          <w:szCs w:val="22"/>
          <w:lang w:val="hy-AM" w:eastAsia="en-US"/>
        </w:rPr>
        <w:t>(հավելված 20, տող 8, 9, 11, 14 կետերում նշված ընկերությունների)</w:t>
      </w:r>
      <w:r w:rsidRPr="00E63CD7">
        <w:rPr>
          <w:rFonts w:ascii="GHEA Grapalat" w:hAnsi="GHEA Grapalat"/>
          <w:sz w:val="22"/>
          <w:szCs w:val="22"/>
          <w:lang w:val="hy-AM"/>
        </w:rPr>
        <w:t xml:space="preserve"> </w:t>
      </w:r>
      <w:r w:rsidRPr="00E63CD7">
        <w:rPr>
          <w:rFonts w:ascii="GHEA Grapalat" w:hAnsi="GHEA Grapalat" w:cs="Sylfaen"/>
          <w:sz w:val="22"/>
          <w:szCs w:val="22"/>
          <w:lang w:val="hy-AM"/>
        </w:rPr>
        <w:t xml:space="preserve">մոտ չեն համապատասխանում սահմանված նորմային, որը խոսում է ընկերությունների շրջանառու միջոցների ձևավորմանը սեփական կապիտալի մասնակցության ցածր աստիճանի մասին: </w:t>
      </w:r>
    </w:p>
    <w:p w:rsidR="0014386B" w:rsidRPr="00E63CD7" w:rsidRDefault="0014386B" w:rsidP="0014386B">
      <w:pPr>
        <w:spacing w:line="360" w:lineRule="auto"/>
        <w:ind w:firstLine="540"/>
        <w:jc w:val="both"/>
        <w:rPr>
          <w:rFonts w:ascii="GHEA Grapalat" w:hAnsi="GHEA Grapalat" w:cs="Sylfaen"/>
          <w:sz w:val="22"/>
          <w:szCs w:val="22"/>
          <w:lang w:val="hy-AM"/>
        </w:rPr>
      </w:pPr>
      <w:r w:rsidRPr="00E63CD7">
        <w:rPr>
          <w:rFonts w:ascii="GHEA Grapalat" w:hAnsi="GHEA Grapalat" w:cs="Sylfaen"/>
          <w:sz w:val="22"/>
          <w:szCs w:val="22"/>
          <w:lang w:val="hy-AM"/>
        </w:rPr>
        <w:t>4. Ներդրման գործակիցը ցույց է տալիս, սեփական կապիտալի արտադրական ներդրումների ծածկման աստիճանը։ Ընկերությունների մոտ գործակիցն ընկած է 0,202 - 1,469 միջակայքում։</w:t>
      </w:r>
    </w:p>
    <w:p w:rsidR="0014386B" w:rsidRPr="00E63CD7" w:rsidRDefault="0014386B" w:rsidP="0014386B">
      <w:pPr>
        <w:spacing w:line="360" w:lineRule="auto"/>
        <w:ind w:firstLine="540"/>
        <w:jc w:val="both"/>
        <w:rPr>
          <w:rFonts w:ascii="GHEA Grapalat" w:hAnsi="GHEA Grapalat"/>
          <w:sz w:val="22"/>
          <w:szCs w:val="22"/>
          <w:lang w:val="hy-AM"/>
        </w:rPr>
      </w:pPr>
      <w:r w:rsidRPr="00E63CD7">
        <w:rPr>
          <w:rFonts w:ascii="GHEA Grapalat" w:hAnsi="GHEA Grapalat"/>
          <w:sz w:val="22"/>
          <w:szCs w:val="22"/>
          <w:lang w:val="hy-AM"/>
        </w:rPr>
        <w:t>5. Ակտիվների շրջանառելիության գործակիցը բնութագրում է ընկերության բոլոր միջոցների շրջապտույտի արագությունը՝ անկախ դրանց ձևավորման աղբյուրից և որքան մեծ է այս ցուցանիշը, այնքան արդյունավետորեն են օգտագործվում ակտիվները:</w:t>
      </w:r>
      <w:r w:rsidRPr="00E63CD7">
        <w:rPr>
          <w:rFonts w:ascii="GHEA Grapalat" w:hAnsi="GHEA Grapalat" w:cs="Sylfaen"/>
          <w:sz w:val="22"/>
          <w:szCs w:val="22"/>
          <w:lang w:val="hy-AM"/>
        </w:rPr>
        <w:t xml:space="preserve"> Ընկերությունների մոտ այս ցուցանիշն ընկած է 0.305–6.451 միջակայքում` առավելագույն գործակիցը «Վանաձորի թիվ 3 պոլիկլինիկա» ՓԲԸ-ն է</w:t>
      </w:r>
      <w:r w:rsidRPr="00E63CD7">
        <w:rPr>
          <w:rFonts w:ascii="GHEA Grapalat" w:hAnsi="GHEA Grapalat" w:cs="Sylfaen"/>
          <w:sz w:val="22"/>
          <w:szCs w:val="22"/>
          <w:lang w:val="hy-AM" w:eastAsia="en-US"/>
        </w:rPr>
        <w:t>, իսկ նվազագույնը` «Աղթալայի ԱԿ» ՓԲԸ-ինը:</w:t>
      </w:r>
    </w:p>
    <w:p w:rsidR="0014386B" w:rsidRPr="00E63CD7" w:rsidRDefault="0014386B" w:rsidP="0014386B">
      <w:pPr>
        <w:spacing w:line="360" w:lineRule="auto"/>
        <w:ind w:firstLine="540"/>
        <w:jc w:val="both"/>
        <w:rPr>
          <w:rFonts w:ascii="GHEA Grapalat" w:hAnsi="GHEA Grapalat"/>
          <w:sz w:val="22"/>
          <w:szCs w:val="22"/>
          <w:lang w:val="hy-AM"/>
        </w:rPr>
      </w:pPr>
      <w:r w:rsidRPr="00E63CD7">
        <w:rPr>
          <w:rFonts w:ascii="GHEA Grapalat" w:hAnsi="GHEA Grapalat" w:cs="Sylfaen"/>
          <w:sz w:val="22"/>
          <w:szCs w:val="22"/>
          <w:lang w:val="hy-AM"/>
        </w:rPr>
        <w:t>6.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Շահույթ ձևավորած ընկերությունների մոտ այս գործակիցն ընկած է 0.01– 2.85 միջակայքում` առավելագույնը «Ստեփանավանի ԲԿ» ՓԲԸ-ի գործակիցն է</w:t>
      </w:r>
      <w:r w:rsidRPr="00E63CD7">
        <w:rPr>
          <w:rFonts w:ascii="GHEA Grapalat" w:hAnsi="GHEA Grapalat" w:cs="Sylfaen"/>
          <w:sz w:val="22"/>
          <w:szCs w:val="22"/>
          <w:lang w:val="hy-AM" w:eastAsia="en-US"/>
        </w:rPr>
        <w:t xml:space="preserve">, իսկ նվազագույնը` </w:t>
      </w:r>
      <w:r w:rsidRPr="00E63CD7">
        <w:rPr>
          <w:rFonts w:ascii="GHEA Grapalat" w:hAnsi="GHEA Grapalat" w:cs="Sylfaen"/>
          <w:sz w:val="22"/>
          <w:szCs w:val="22"/>
          <w:lang w:val="hy-AM"/>
        </w:rPr>
        <w:t>«Նյարդահոգեբանական դիսպանսեր» ՓԲԸ-ինը</w:t>
      </w:r>
      <w:r w:rsidRPr="00E63CD7">
        <w:rPr>
          <w:rFonts w:ascii="GHEA Grapalat" w:hAnsi="GHEA Grapalat" w:cs="Sylfaen"/>
          <w:sz w:val="22"/>
          <w:szCs w:val="22"/>
          <w:lang w:val="hy-AM" w:eastAsia="en-US"/>
        </w:rPr>
        <w:t>:</w:t>
      </w:r>
    </w:p>
    <w:p w:rsidR="0014386B" w:rsidRPr="00E63CD7" w:rsidRDefault="0014386B" w:rsidP="0014386B">
      <w:pPr>
        <w:pStyle w:val="a3"/>
        <w:ind w:firstLine="540"/>
        <w:rPr>
          <w:rFonts w:ascii="GHEA Grapalat" w:hAnsi="GHEA Grapalat" w:cs="Sylfaen"/>
          <w:sz w:val="22"/>
          <w:szCs w:val="22"/>
          <w:lang w:val="hy-AM"/>
        </w:rPr>
      </w:pPr>
      <w:r w:rsidRPr="00E63CD7">
        <w:rPr>
          <w:rFonts w:ascii="GHEA Grapalat" w:hAnsi="GHEA Grapalat" w:cs="Sylfaen"/>
          <w:sz w:val="22"/>
          <w:szCs w:val="22"/>
          <w:lang w:val="hy-AM"/>
        </w:rPr>
        <w:t xml:space="preserve">7.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ընկերություններում եկամուտներն ամբողջությամբ ձևավորվել են հիմնական գործունեությունից: </w:t>
      </w:r>
    </w:p>
    <w:p w:rsidR="0014386B" w:rsidRPr="00E63CD7" w:rsidRDefault="0014386B" w:rsidP="0014386B">
      <w:pPr>
        <w:spacing w:line="360" w:lineRule="auto"/>
        <w:ind w:firstLine="540"/>
        <w:rPr>
          <w:rFonts w:ascii="GHEA Grapalat" w:hAnsi="GHEA Grapalat" w:cs="Sylfaen"/>
          <w:sz w:val="22"/>
          <w:szCs w:val="22"/>
          <w:lang w:val="hy-AM"/>
        </w:rPr>
      </w:pPr>
      <w:r w:rsidRPr="00E63CD7">
        <w:rPr>
          <w:rFonts w:ascii="GHEA Grapalat" w:hAnsi="GHEA Grapalat" w:cs="Sylfaen"/>
          <w:sz w:val="22"/>
          <w:szCs w:val="22"/>
          <w:lang w:val="hy-AM"/>
        </w:rPr>
        <w:tab/>
        <w:t>19.5  Եզրակացություններ</w:t>
      </w:r>
    </w:p>
    <w:p w:rsidR="0014386B" w:rsidRPr="00E63CD7" w:rsidRDefault="0014386B" w:rsidP="0014386B">
      <w:pPr>
        <w:tabs>
          <w:tab w:val="left" w:pos="426"/>
        </w:tabs>
        <w:spacing w:line="360" w:lineRule="auto"/>
        <w:ind w:firstLine="540"/>
        <w:jc w:val="both"/>
        <w:rPr>
          <w:rFonts w:ascii="GHEA Grapalat" w:hAnsi="GHEA Grapalat" w:cs="Sylfaen"/>
          <w:sz w:val="22"/>
          <w:szCs w:val="22"/>
          <w:lang w:val="hy-AM"/>
        </w:rPr>
      </w:pPr>
      <w:r w:rsidRPr="00E63CD7">
        <w:rPr>
          <w:rFonts w:ascii="GHEA Grapalat" w:hAnsi="GHEA Grapalat" w:cs="Sylfaen"/>
          <w:sz w:val="22"/>
          <w:szCs w:val="22"/>
          <w:lang w:val="hy-AM"/>
        </w:rPr>
        <w:tab/>
        <w:t xml:space="preserve"> 2019թ. տարեկան տվյալներով ՀՀ Լոռու մարզպտարանի ենթակայության թվով 12 ընկերություններ աշխատել են շահույթով`  զուտ շահույթի ծավալը կազմել է </w:t>
      </w:r>
      <w:r w:rsidRPr="00E63CD7">
        <w:rPr>
          <w:rFonts w:ascii="GHEA Grapalat" w:hAnsi="GHEA Grapalat"/>
          <w:bCs/>
          <w:sz w:val="22"/>
          <w:szCs w:val="22"/>
          <w:lang w:val="hy-AM"/>
        </w:rPr>
        <w:t xml:space="preserve">105 882,7 հազ. դրամ, նախորդ տարի զուտ շահույթը կազմել էր </w:t>
      </w:r>
      <w:r w:rsidRPr="00E63CD7">
        <w:rPr>
          <w:rFonts w:ascii="GHEA Grapalat" w:hAnsi="GHEA Grapalat"/>
          <w:sz w:val="22"/>
          <w:szCs w:val="22"/>
          <w:lang w:val="hy-AM"/>
        </w:rPr>
        <w:t>33</w:t>
      </w:r>
      <w:r w:rsidRPr="00E63CD7">
        <w:rPr>
          <w:rFonts w:ascii="Courier New" w:hAnsi="Courier New" w:cs="Courier New"/>
          <w:sz w:val="22"/>
          <w:szCs w:val="22"/>
          <w:lang w:val="hy-AM"/>
        </w:rPr>
        <w:t> </w:t>
      </w:r>
      <w:r w:rsidRPr="00E63CD7">
        <w:rPr>
          <w:rFonts w:ascii="GHEA Grapalat" w:hAnsi="GHEA Grapalat"/>
          <w:sz w:val="22"/>
          <w:szCs w:val="22"/>
          <w:lang w:val="hy-AM"/>
        </w:rPr>
        <w:t>150,1</w:t>
      </w:r>
      <w:r w:rsidRPr="00E63CD7">
        <w:rPr>
          <w:rFonts w:ascii="GHEA Grapalat" w:hAnsi="GHEA Grapalat"/>
          <w:bCs/>
          <w:sz w:val="22"/>
          <w:szCs w:val="22"/>
          <w:lang w:val="hy-AM"/>
        </w:rPr>
        <w:t xml:space="preserve"> հազ. դրամ: </w:t>
      </w:r>
      <w:r w:rsidRPr="00E63CD7">
        <w:rPr>
          <w:rFonts w:ascii="GHEA Grapalat" w:hAnsi="GHEA Grapalat"/>
          <w:sz w:val="22"/>
          <w:szCs w:val="22"/>
          <w:lang w:val="hy-AM"/>
        </w:rPr>
        <w:t>«Վանաձորի բժշկական կենտրոն», «Տաշիրի բժշկական կենտրոն» «Ալավերդու բժշկական կենտրոն» ՓԲԸ-ների մետ</w:t>
      </w:r>
      <w:r w:rsidRPr="00E63CD7">
        <w:rPr>
          <w:rFonts w:ascii="GHEA Grapalat" w:hAnsi="GHEA Grapalat" w:cs="Sylfaen"/>
          <w:sz w:val="22"/>
          <w:szCs w:val="22"/>
          <w:lang w:val="hy-AM" w:eastAsia="en-US"/>
        </w:rPr>
        <w:t xml:space="preserve"> հաշվետու տարում </w:t>
      </w:r>
      <w:r w:rsidRPr="00E63CD7">
        <w:rPr>
          <w:rFonts w:ascii="GHEA Grapalat" w:hAnsi="GHEA Grapalat" w:cs="Sylfaen"/>
          <w:sz w:val="22"/>
          <w:szCs w:val="22"/>
          <w:lang w:val="hy-AM"/>
        </w:rPr>
        <w:t>նկատվել է ֆինանսատնտեսական վիճակի բարելավում:</w:t>
      </w:r>
      <w:r w:rsidRPr="00E63CD7">
        <w:rPr>
          <w:rFonts w:ascii="GHEA Grapalat" w:hAnsi="GHEA Grapalat"/>
          <w:sz w:val="22"/>
          <w:szCs w:val="22"/>
          <w:lang w:val="hy-AM"/>
        </w:rPr>
        <w:t xml:space="preserve"> «Վանաձորի բժշկական կենտրոն» ՓԲԸ-ն հաշվետու տարում ձևավորել է 60</w:t>
      </w:r>
      <w:r w:rsidRPr="00E63CD7">
        <w:rPr>
          <w:rFonts w:ascii="Courier New" w:hAnsi="Courier New" w:cs="Courier New"/>
          <w:sz w:val="22"/>
          <w:szCs w:val="22"/>
          <w:lang w:val="hy-AM"/>
        </w:rPr>
        <w:t> </w:t>
      </w:r>
      <w:r w:rsidRPr="00E63CD7">
        <w:rPr>
          <w:rFonts w:ascii="GHEA Grapalat" w:hAnsi="GHEA Grapalat"/>
          <w:sz w:val="22"/>
          <w:szCs w:val="22"/>
          <w:lang w:val="hy-AM"/>
        </w:rPr>
        <w:t>000,0 հազ. դրամ շահույթ, նախորդ տարվա 25</w:t>
      </w:r>
      <w:r w:rsidRPr="00E63CD7">
        <w:rPr>
          <w:rFonts w:ascii="Courier New" w:hAnsi="Courier New" w:cs="Courier New"/>
          <w:sz w:val="22"/>
          <w:szCs w:val="22"/>
          <w:lang w:val="hy-AM"/>
        </w:rPr>
        <w:t> </w:t>
      </w:r>
      <w:r w:rsidRPr="00E63CD7">
        <w:rPr>
          <w:rFonts w:ascii="GHEA Grapalat" w:hAnsi="GHEA Grapalat"/>
          <w:sz w:val="22"/>
          <w:szCs w:val="22"/>
          <w:lang w:val="hy-AM"/>
        </w:rPr>
        <w:t>839,5 հազ դրամ վնասի համեմատ, իսկ կուտակված շահույթը նախորդ տարվա նկատմամբ ավելացել է 59 անգամ  և կազմել է 75</w:t>
      </w:r>
      <w:r w:rsidRPr="00E63CD7">
        <w:rPr>
          <w:rFonts w:ascii="Courier New" w:hAnsi="Courier New" w:cs="Courier New"/>
          <w:sz w:val="22"/>
          <w:szCs w:val="22"/>
          <w:lang w:val="hy-AM"/>
        </w:rPr>
        <w:t> </w:t>
      </w:r>
      <w:r w:rsidRPr="00E63CD7">
        <w:rPr>
          <w:rFonts w:ascii="GHEA Grapalat" w:hAnsi="GHEA Grapalat"/>
          <w:sz w:val="22"/>
          <w:szCs w:val="22"/>
          <w:lang w:val="hy-AM"/>
        </w:rPr>
        <w:t>000,0 հազ. դրամ: Վերը նշված մյուս երկու ընկերությունների մոտ</w:t>
      </w:r>
      <w:r w:rsidRPr="00E63CD7">
        <w:rPr>
          <w:rFonts w:ascii="GHEA Grapalat" w:hAnsi="GHEA Grapalat" w:cs="Sylfaen"/>
          <w:sz w:val="22"/>
          <w:szCs w:val="22"/>
          <w:lang w:val="hy-AM"/>
        </w:rPr>
        <w:t xml:space="preserve"> ավելացել են զուտ շահույթի ծավալները, միաժամանակ </w:t>
      </w:r>
      <w:r w:rsidRPr="00E63CD7">
        <w:rPr>
          <w:rFonts w:ascii="GHEA Grapalat" w:hAnsi="GHEA Grapalat"/>
          <w:sz w:val="22"/>
          <w:szCs w:val="22"/>
          <w:lang w:val="hy-AM"/>
        </w:rPr>
        <w:t>«Ալավերտու բժշկական հիվանդանոց» ՓԲԸ-ի</w:t>
      </w:r>
      <w:r w:rsidRPr="00E63CD7">
        <w:rPr>
          <w:rFonts w:ascii="GHEA Grapalat" w:hAnsi="GHEA Grapalat" w:cs="Sylfaen"/>
          <w:sz w:val="22"/>
          <w:szCs w:val="22"/>
          <w:lang w:val="hy-AM"/>
        </w:rPr>
        <w:t xml:space="preserve"> կուտակված վնասը նվազել է 24</w:t>
      </w:r>
      <w:r w:rsidRPr="00E63CD7">
        <w:rPr>
          <w:rFonts w:ascii="Courier New" w:hAnsi="Courier New" w:cs="Courier New"/>
          <w:sz w:val="22"/>
          <w:szCs w:val="22"/>
          <w:lang w:val="hy-AM"/>
        </w:rPr>
        <w:t> </w:t>
      </w:r>
      <w:r w:rsidRPr="00E63CD7">
        <w:rPr>
          <w:rFonts w:ascii="GHEA Grapalat" w:hAnsi="GHEA Grapalat" w:cs="Sylfaen"/>
          <w:sz w:val="22"/>
          <w:szCs w:val="22"/>
          <w:lang w:val="hy-AM"/>
        </w:rPr>
        <w:t>478,0 հազ. դրամով և կազմել 202</w:t>
      </w:r>
      <w:r w:rsidRPr="00E63CD7">
        <w:rPr>
          <w:rFonts w:ascii="Courier New" w:hAnsi="Courier New" w:cs="Courier New"/>
          <w:sz w:val="22"/>
          <w:szCs w:val="22"/>
          <w:lang w:val="hy-AM"/>
        </w:rPr>
        <w:t> </w:t>
      </w:r>
      <w:r w:rsidRPr="00E63CD7">
        <w:rPr>
          <w:rFonts w:ascii="GHEA Grapalat" w:hAnsi="GHEA Grapalat" w:cs="Sylfaen"/>
          <w:sz w:val="22"/>
          <w:szCs w:val="22"/>
          <w:lang w:val="hy-AM"/>
        </w:rPr>
        <w:t>647,0 հազ. դրամ։</w:t>
      </w:r>
    </w:p>
    <w:p w:rsidR="0014386B" w:rsidRPr="00E63CD7" w:rsidRDefault="0014386B" w:rsidP="0014386B">
      <w:pPr>
        <w:tabs>
          <w:tab w:val="left" w:pos="540"/>
        </w:tabs>
        <w:spacing w:line="360" w:lineRule="auto"/>
        <w:ind w:firstLine="540"/>
        <w:jc w:val="both"/>
        <w:rPr>
          <w:rFonts w:ascii="GHEA Grapalat" w:hAnsi="GHEA Grapalat" w:cs="Sylfaen"/>
          <w:sz w:val="22"/>
          <w:szCs w:val="22"/>
          <w:lang w:val="hy-AM"/>
        </w:rPr>
      </w:pPr>
      <w:r w:rsidRPr="00E63CD7">
        <w:rPr>
          <w:rFonts w:ascii="GHEA Grapalat" w:hAnsi="GHEA Grapalat"/>
          <w:sz w:val="22"/>
          <w:szCs w:val="22"/>
          <w:lang w:val="hy-AM"/>
        </w:rPr>
        <w:lastRenderedPageBreak/>
        <w:tab/>
      </w:r>
      <w:r w:rsidRPr="00E63CD7">
        <w:rPr>
          <w:rFonts w:ascii="GHEA Grapalat" w:hAnsi="GHEA Grapalat" w:cs="Sylfaen"/>
          <w:sz w:val="22"/>
          <w:szCs w:val="22"/>
          <w:lang w:val="hy-AM"/>
        </w:rPr>
        <w:t>«Վանաձորի թիվ 1 պոլիկլինիկա» ՓԲԸ-ն չնայծ աշխատել է շահույթով, սակայն</w:t>
      </w:r>
      <w:r w:rsidRPr="00E63CD7">
        <w:rPr>
          <w:rFonts w:ascii="GHEA Grapalat" w:hAnsi="GHEA Grapalat" w:cs="Sylfaen"/>
          <w:sz w:val="22"/>
          <w:szCs w:val="22"/>
          <w:lang w:val="hy-AM" w:eastAsia="en-US"/>
        </w:rPr>
        <w:t xml:space="preserve"> </w:t>
      </w:r>
      <w:r w:rsidRPr="00E63CD7">
        <w:rPr>
          <w:rFonts w:ascii="GHEA Grapalat" w:hAnsi="GHEA Grapalat" w:cs="Sylfaen"/>
          <w:sz w:val="22"/>
          <w:szCs w:val="22"/>
          <w:lang w:val="hy-AM"/>
        </w:rPr>
        <w:t>նկատվել է ֆինանսատնտեսական վիճակի որոշակի վատթարացում, զուտ շահույթի ծավալները նվազել է 6,5 անգամ` կազմելով 811,8 հազ. դրամ, իսկ կուտակված շահույթի ծավալը նվազել է 1,46 անգամ` կազմելով 8</w:t>
      </w:r>
      <w:r w:rsidRPr="00E63CD7">
        <w:rPr>
          <w:rFonts w:ascii="Courier New" w:hAnsi="Courier New" w:cs="Courier New"/>
          <w:sz w:val="22"/>
          <w:szCs w:val="22"/>
          <w:lang w:val="hy-AM"/>
        </w:rPr>
        <w:t> </w:t>
      </w:r>
      <w:r w:rsidRPr="00E63CD7">
        <w:rPr>
          <w:rFonts w:ascii="GHEA Grapalat" w:hAnsi="GHEA Grapalat" w:cs="Sylfaen"/>
          <w:sz w:val="22"/>
          <w:szCs w:val="22"/>
          <w:lang w:val="hy-AM"/>
        </w:rPr>
        <w:t>242,0 հազ. դրամ:</w:t>
      </w:r>
    </w:p>
    <w:p w:rsidR="0014386B" w:rsidRPr="00E63CD7" w:rsidRDefault="0014386B" w:rsidP="0014386B">
      <w:pPr>
        <w:tabs>
          <w:tab w:val="left" w:pos="540"/>
        </w:tabs>
        <w:spacing w:line="360" w:lineRule="auto"/>
        <w:ind w:firstLine="540"/>
        <w:jc w:val="both"/>
        <w:rPr>
          <w:rFonts w:ascii="GHEA Grapalat" w:hAnsi="GHEA Grapalat" w:cs="Sylfaen"/>
          <w:sz w:val="22"/>
          <w:szCs w:val="22"/>
          <w:lang w:val="hy-AM"/>
        </w:rPr>
      </w:pPr>
      <w:r w:rsidRPr="00E63CD7">
        <w:rPr>
          <w:rFonts w:ascii="GHEA Grapalat" w:hAnsi="GHEA Grapalat" w:cs="Sylfaen"/>
          <w:sz w:val="22"/>
          <w:szCs w:val="22"/>
          <w:lang w:val="hy-AM"/>
        </w:rPr>
        <w:t>Մարզպետարանի ենթակայության մնացած բոլոր ընկերություններում ֆինանսատնտեսական վիճակի առանձնակի փոփոխություն նախորդ տարվա նկատմամբ գրեթե չի նկատվել:</w:t>
      </w:r>
    </w:p>
    <w:p w:rsidR="0014386B" w:rsidRPr="00E63CD7" w:rsidRDefault="0014386B" w:rsidP="0014386B">
      <w:pPr>
        <w:tabs>
          <w:tab w:val="left" w:pos="426"/>
        </w:tabs>
        <w:spacing w:line="360" w:lineRule="auto"/>
        <w:ind w:firstLine="540"/>
        <w:jc w:val="both"/>
        <w:rPr>
          <w:rFonts w:ascii="GHEA Grapalat" w:hAnsi="GHEA Grapalat"/>
          <w:sz w:val="22"/>
          <w:szCs w:val="22"/>
          <w:lang w:val="hy-AM"/>
        </w:rPr>
      </w:pPr>
      <w:r w:rsidRPr="00E63CD7">
        <w:rPr>
          <w:rFonts w:ascii="GHEA Grapalat" w:hAnsi="GHEA Grapalat" w:cs="Sylfaen"/>
          <w:sz w:val="22"/>
          <w:szCs w:val="22"/>
          <w:lang w:val="hy-AM"/>
        </w:rPr>
        <w:t>Հաշվի առնելով,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Լոռու  մարզպետարանի բոլոր առողջապահական ընկերություններին</w:t>
      </w:r>
      <w:r w:rsidRPr="00E63CD7">
        <w:rPr>
          <w:rFonts w:ascii="GHEA Grapalat" w:hAnsi="GHEA Grapalat"/>
          <w:sz w:val="22"/>
          <w:szCs w:val="22"/>
          <w:lang w:val="hy-AM"/>
        </w:rPr>
        <w:t xml:space="preserve"> պետպատվերի շրջանակներում ընդամենը հատկացված գումարը կազմում է 4</w:t>
      </w:r>
      <w:r w:rsidRPr="00E63CD7">
        <w:rPr>
          <w:rFonts w:ascii="Courier New" w:hAnsi="Courier New" w:cs="Courier New"/>
          <w:sz w:val="22"/>
          <w:szCs w:val="22"/>
          <w:lang w:val="hy-AM"/>
        </w:rPr>
        <w:t> </w:t>
      </w:r>
      <w:r w:rsidRPr="00E63CD7">
        <w:rPr>
          <w:rFonts w:ascii="GHEA Grapalat" w:hAnsi="GHEA Grapalat"/>
          <w:sz w:val="22"/>
          <w:szCs w:val="22"/>
          <w:lang w:val="hy-AM"/>
        </w:rPr>
        <w:t>246</w:t>
      </w:r>
      <w:r w:rsidRPr="00E63CD7">
        <w:rPr>
          <w:rFonts w:ascii="Courier New" w:hAnsi="Courier New" w:cs="Courier New"/>
          <w:sz w:val="22"/>
          <w:szCs w:val="22"/>
          <w:lang w:val="hy-AM"/>
        </w:rPr>
        <w:t> </w:t>
      </w:r>
      <w:r w:rsidRPr="00E63CD7">
        <w:rPr>
          <w:rFonts w:ascii="GHEA Grapalat" w:hAnsi="GHEA Grapalat"/>
          <w:sz w:val="22"/>
          <w:szCs w:val="22"/>
          <w:lang w:val="hy-AM"/>
        </w:rPr>
        <w:t>182,6 հազ. դրամ (նախորդ տարվա համեմատ 960</w:t>
      </w:r>
      <w:r w:rsidRPr="00E63CD7">
        <w:rPr>
          <w:rFonts w:ascii="Courier New" w:hAnsi="Courier New" w:cs="Courier New"/>
          <w:sz w:val="22"/>
          <w:szCs w:val="22"/>
          <w:lang w:val="hy-AM"/>
        </w:rPr>
        <w:t> </w:t>
      </w:r>
      <w:r w:rsidRPr="00E63CD7">
        <w:rPr>
          <w:rFonts w:ascii="GHEA Grapalat" w:hAnsi="GHEA Grapalat"/>
          <w:sz w:val="22"/>
          <w:szCs w:val="22"/>
          <w:lang w:val="hy-AM"/>
        </w:rPr>
        <w:t>232,8 հազ. դրամ ավել), որը կազմում է ընդամենը եկամուտների 72.4%: Ընկերությունների կողմից (բացի «Աղթալայի առողջության կենտրոն» և «Թումանյանի առողջության կենտրոն» ՓԲԸ-ների) վճարովի բուժօգնության ծառայությունների գումարը նշված հաշվետու ժամանակաշրջանում կազմել է 1 088 557,1 հազ դրամ՝ կամ ընդամենը եկամուտների 18.6%: Մարզպետարանի թվով 5 ընկերությունների՝ «Վանաձորի բժշկական կենտրոն»,  «Սպիտակի բժշկական կենտրոն», «Տաշիրի բժշկական կենտրոն», «Ստեփանավանի բժշկական կենտրոն» և «Ալավերդու բժշկական կենտրոն» ՓԲԸ-ների կողմից համավճարով կատարված ծառայությունների գումարը կազմել է 106</w:t>
      </w:r>
      <w:r w:rsidRPr="00E63CD7">
        <w:rPr>
          <w:rFonts w:ascii="Courier New" w:hAnsi="Courier New" w:cs="Courier New"/>
          <w:sz w:val="22"/>
          <w:szCs w:val="22"/>
          <w:lang w:val="hy-AM"/>
        </w:rPr>
        <w:t> </w:t>
      </w:r>
      <w:r w:rsidRPr="00E63CD7">
        <w:rPr>
          <w:rFonts w:ascii="GHEA Grapalat" w:hAnsi="GHEA Grapalat"/>
          <w:sz w:val="22"/>
          <w:szCs w:val="22"/>
          <w:lang w:val="hy-AM"/>
        </w:rPr>
        <w:t>882,0 հազ. դրամ: Կազմակերպությունների աշխատակիցներին 2019թ. վճարվել է 3</w:t>
      </w:r>
      <w:r w:rsidRPr="00E63CD7">
        <w:rPr>
          <w:rFonts w:ascii="Courier New" w:hAnsi="Courier New" w:cs="Courier New"/>
          <w:sz w:val="22"/>
          <w:szCs w:val="22"/>
          <w:lang w:val="hy-AM"/>
        </w:rPr>
        <w:t> </w:t>
      </w:r>
      <w:r w:rsidRPr="00E63CD7">
        <w:rPr>
          <w:rFonts w:ascii="GHEA Grapalat" w:hAnsi="GHEA Grapalat"/>
          <w:sz w:val="22"/>
          <w:szCs w:val="22"/>
          <w:lang w:val="hy-AM"/>
        </w:rPr>
        <w:t>943</w:t>
      </w:r>
      <w:r w:rsidRPr="00E63CD7">
        <w:rPr>
          <w:rFonts w:ascii="Courier New" w:hAnsi="Courier New" w:cs="Courier New"/>
          <w:sz w:val="22"/>
          <w:szCs w:val="22"/>
          <w:lang w:val="hy-AM"/>
        </w:rPr>
        <w:t> </w:t>
      </w:r>
      <w:r w:rsidRPr="00E63CD7">
        <w:rPr>
          <w:rFonts w:ascii="GHEA Grapalat" w:hAnsi="GHEA Grapalat"/>
          <w:sz w:val="22"/>
          <w:szCs w:val="22"/>
          <w:lang w:val="hy-AM"/>
        </w:rPr>
        <w:t>020,1 հազ. դրամ աշխատավարձ (նախորդ տարվա համեմատ 933</w:t>
      </w:r>
      <w:r w:rsidRPr="00E63CD7">
        <w:rPr>
          <w:rFonts w:ascii="Courier New" w:hAnsi="Courier New" w:cs="Courier New"/>
          <w:sz w:val="22"/>
          <w:szCs w:val="22"/>
          <w:lang w:val="hy-AM"/>
        </w:rPr>
        <w:t> </w:t>
      </w:r>
      <w:r w:rsidRPr="00E63CD7">
        <w:rPr>
          <w:rFonts w:ascii="GHEA Grapalat" w:hAnsi="GHEA Grapalat"/>
          <w:sz w:val="22"/>
          <w:szCs w:val="22"/>
          <w:lang w:val="hy-AM"/>
        </w:rPr>
        <w:t xml:space="preserve">543,6 հազ. դրամ ավել),  որը եթե համադրենք պետությունից ստացված պետական աջակցության գումարի հետ, ապա այն կկազմի պետպատվերի 67.3%: Նշված տեղեկատվությունն ըստ առանձին կազմակերպությունների ներկայացված է </w:t>
      </w:r>
      <w:r w:rsidRPr="00E63CD7">
        <w:rPr>
          <w:rFonts w:ascii="GHEA Grapalat" w:hAnsi="GHEA Grapalat"/>
          <w:b/>
          <w:sz w:val="22"/>
          <w:szCs w:val="22"/>
          <w:lang w:val="hy-AM"/>
        </w:rPr>
        <w:t>հավելված 19.1</w:t>
      </w:r>
      <w:r w:rsidRPr="00E63CD7">
        <w:rPr>
          <w:rFonts w:ascii="GHEA Grapalat" w:hAnsi="GHEA Grapalat"/>
          <w:sz w:val="22"/>
          <w:szCs w:val="22"/>
          <w:lang w:val="hy-AM"/>
        </w:rPr>
        <w:t xml:space="preserve">: </w:t>
      </w:r>
    </w:p>
    <w:p w:rsidR="0014386B" w:rsidRPr="00E63CD7" w:rsidRDefault="0014386B" w:rsidP="0014386B">
      <w:pPr>
        <w:spacing w:line="360" w:lineRule="auto"/>
        <w:ind w:firstLine="567"/>
        <w:jc w:val="both"/>
        <w:rPr>
          <w:rFonts w:ascii="GHEA Grapalat" w:hAnsi="GHEA Grapalat"/>
          <w:sz w:val="22"/>
          <w:lang w:val="hy-AM"/>
        </w:rPr>
      </w:pPr>
    </w:p>
    <w:p w:rsidR="0014386B" w:rsidRPr="00E63CD7" w:rsidRDefault="0014386B" w:rsidP="0014386B">
      <w:pPr>
        <w:pStyle w:val="a3"/>
        <w:tabs>
          <w:tab w:val="clear" w:pos="540"/>
          <w:tab w:val="left" w:pos="720"/>
        </w:tabs>
        <w:ind w:left="360"/>
        <w:jc w:val="center"/>
        <w:rPr>
          <w:rFonts w:ascii="GHEA Grapalat" w:hAnsi="GHEA Grapalat"/>
          <w:b/>
          <w:sz w:val="22"/>
          <w:u w:val="single"/>
          <w:lang w:val="hy-AM"/>
        </w:rPr>
      </w:pPr>
    </w:p>
    <w:p w:rsidR="0014386B" w:rsidRPr="00E63CD7" w:rsidRDefault="0014386B" w:rsidP="0014386B">
      <w:pPr>
        <w:pStyle w:val="a3"/>
        <w:tabs>
          <w:tab w:val="clear" w:pos="540"/>
          <w:tab w:val="left" w:pos="720"/>
        </w:tabs>
        <w:ind w:left="360"/>
        <w:jc w:val="center"/>
        <w:rPr>
          <w:rFonts w:ascii="GHEA Grapalat" w:hAnsi="GHEA Grapalat"/>
          <w:b/>
          <w:sz w:val="22"/>
          <w:u w:val="single"/>
          <w:lang w:val="hy-AM"/>
        </w:rPr>
      </w:pPr>
      <w:r w:rsidRPr="00E63CD7">
        <w:rPr>
          <w:rFonts w:ascii="GHEA Grapalat" w:hAnsi="GHEA Grapalat"/>
          <w:b/>
          <w:sz w:val="22"/>
          <w:u w:val="single"/>
          <w:lang w:val="hy-AM"/>
        </w:rPr>
        <w:t xml:space="preserve">20.    </w:t>
      </w:r>
      <w:r w:rsidRPr="00E63CD7">
        <w:rPr>
          <w:rFonts w:ascii="GHEA Grapalat" w:hAnsi="GHEA Grapalat" w:cs="Sylfaen"/>
          <w:b/>
          <w:sz w:val="22"/>
          <w:u w:val="single"/>
          <w:lang w:val="hy-AM"/>
        </w:rPr>
        <w:t>ՀՀ</w:t>
      </w:r>
      <w:r w:rsidRPr="00E63CD7">
        <w:rPr>
          <w:rFonts w:ascii="GHEA Grapalat" w:hAnsi="GHEA Grapalat"/>
          <w:b/>
          <w:sz w:val="22"/>
          <w:u w:val="single"/>
          <w:lang w:val="hy-AM"/>
        </w:rPr>
        <w:t xml:space="preserve"> </w:t>
      </w:r>
      <w:r w:rsidRPr="00E63CD7">
        <w:rPr>
          <w:rFonts w:ascii="GHEA Grapalat" w:hAnsi="GHEA Grapalat" w:cs="Sylfaen"/>
          <w:b/>
          <w:sz w:val="22"/>
          <w:u w:val="single"/>
          <w:lang w:val="hy-AM"/>
        </w:rPr>
        <w:t xml:space="preserve">ԿՈՏԱՅՔԻ </w:t>
      </w:r>
      <w:r w:rsidRPr="00E63CD7">
        <w:rPr>
          <w:rFonts w:ascii="GHEA Grapalat" w:hAnsi="GHEA Grapalat"/>
          <w:b/>
          <w:sz w:val="22"/>
          <w:u w:val="single"/>
          <w:lang w:val="hy-AM"/>
        </w:rPr>
        <w:t xml:space="preserve"> </w:t>
      </w:r>
      <w:r w:rsidRPr="00E63CD7">
        <w:rPr>
          <w:rFonts w:ascii="GHEA Grapalat" w:hAnsi="GHEA Grapalat" w:cs="Sylfaen"/>
          <w:b/>
          <w:sz w:val="22"/>
          <w:u w:val="single"/>
          <w:lang w:val="hy-AM"/>
        </w:rPr>
        <w:t>ՄԱՐԶՊԵՏԱՐԱՆ</w:t>
      </w:r>
    </w:p>
    <w:p w:rsidR="0014386B" w:rsidRPr="00E63CD7" w:rsidRDefault="0014386B" w:rsidP="0014386B">
      <w:pPr>
        <w:pStyle w:val="a3"/>
        <w:tabs>
          <w:tab w:val="clear" w:pos="540"/>
          <w:tab w:val="left" w:pos="720"/>
        </w:tabs>
        <w:ind w:firstLine="630"/>
        <w:jc w:val="center"/>
        <w:rPr>
          <w:rFonts w:ascii="GHEA Grapalat" w:hAnsi="GHEA Grapalat"/>
          <w:b/>
          <w:sz w:val="22"/>
          <w:u w:val="single"/>
          <w:lang w:val="hy-AM"/>
        </w:rPr>
      </w:pPr>
    </w:p>
    <w:p w:rsidR="0014386B" w:rsidRPr="00E63CD7" w:rsidRDefault="0014386B" w:rsidP="0014386B">
      <w:pPr>
        <w:pStyle w:val="a3"/>
        <w:tabs>
          <w:tab w:val="clear" w:pos="540"/>
          <w:tab w:val="left" w:pos="720"/>
        </w:tabs>
        <w:ind w:firstLine="630"/>
        <w:rPr>
          <w:rFonts w:ascii="GHEA Grapalat" w:hAnsi="GHEA Grapalat"/>
          <w:sz w:val="22"/>
          <w:lang w:val="hy-AM"/>
        </w:rPr>
      </w:pPr>
      <w:r w:rsidRPr="00E63CD7">
        <w:rPr>
          <w:rFonts w:ascii="GHEA Grapalat" w:hAnsi="GHEA Grapalat"/>
          <w:sz w:val="22"/>
          <w:lang w:val="hy-AM"/>
        </w:rPr>
        <w:t xml:space="preserve">20.1 Մարզպետարանի ենթակայությամբ 2019թ.-ի տարեկան տվյալներով առկա են թվով 8 </w:t>
      </w:r>
      <w:r w:rsidRPr="00E63CD7">
        <w:rPr>
          <w:rFonts w:ascii="GHEA Grapalat" w:hAnsi="GHEA Grapalat"/>
          <w:sz w:val="22"/>
          <w:szCs w:val="22"/>
          <w:lang w:val="hy-AM"/>
        </w:rPr>
        <w:t>պետական մասնակցությամբ առևտրային կազմակերպություններ</w:t>
      </w:r>
      <w:r w:rsidRPr="00E63CD7">
        <w:rPr>
          <w:rFonts w:ascii="GHEA Grapalat" w:hAnsi="GHEA Grapalat"/>
          <w:sz w:val="22"/>
          <w:lang w:val="hy-AM"/>
        </w:rPr>
        <w:t xml:space="preserve">՝ նախորդ տարվա նկատմամբ քանակը մնացել է անփոփոխ: </w:t>
      </w:r>
    </w:p>
    <w:p w:rsidR="0014386B" w:rsidRPr="00E63CD7" w:rsidRDefault="0014386B" w:rsidP="0014386B">
      <w:pPr>
        <w:pStyle w:val="a3"/>
        <w:tabs>
          <w:tab w:val="clear" w:pos="540"/>
          <w:tab w:val="left" w:pos="720"/>
        </w:tabs>
        <w:ind w:firstLine="630"/>
        <w:rPr>
          <w:rFonts w:ascii="GHEA Grapalat" w:hAnsi="GHEA Grapalat"/>
          <w:sz w:val="22"/>
          <w:lang w:val="hy-AM"/>
        </w:rPr>
      </w:pPr>
      <w:r w:rsidRPr="00E63CD7">
        <w:rPr>
          <w:rFonts w:ascii="GHEA Grapalat" w:hAnsi="GHEA Grapalat"/>
          <w:sz w:val="22"/>
          <w:lang w:val="hy-AM"/>
        </w:rPr>
        <w:lastRenderedPageBreak/>
        <w:t>20.2  Կազմակերպություններում աշխատողների ընդհանուր թիվը կազմում է 1 323 աշխատող՝ նախորդ տարվա նկատմամբ քանակն ավելացել է 11-ով:</w:t>
      </w:r>
    </w:p>
    <w:p w:rsidR="0014386B" w:rsidRPr="00E63CD7" w:rsidRDefault="0014386B" w:rsidP="0014386B">
      <w:pPr>
        <w:pStyle w:val="a3"/>
        <w:tabs>
          <w:tab w:val="num" w:pos="-5220"/>
        </w:tabs>
        <w:ind w:firstLine="630"/>
        <w:rPr>
          <w:rFonts w:ascii="GHEA Grapalat" w:hAnsi="GHEA Grapalat"/>
          <w:sz w:val="22"/>
          <w:lang w:val="hy-AM"/>
        </w:rPr>
      </w:pPr>
      <w:r w:rsidRPr="00E63CD7">
        <w:rPr>
          <w:rFonts w:ascii="GHEA Grapalat" w:hAnsi="GHEA Grapalat"/>
          <w:sz w:val="22"/>
          <w:lang w:val="hy-AM"/>
        </w:rPr>
        <w:t xml:space="preserve">20.3 </w:t>
      </w:r>
      <w:r w:rsidRPr="00E63CD7">
        <w:rPr>
          <w:rFonts w:ascii="GHEA Grapalat" w:hAnsi="GHEA Grapalat" w:cs="Sylfaen"/>
          <w:sz w:val="22"/>
          <w:lang w:val="hy-AM"/>
        </w:rPr>
        <w:t>Առևտրային կազմակերպությունների ֆինանսատնտեսական գործունեության ամփոփ</w:t>
      </w:r>
      <w:r w:rsidRPr="00E63CD7">
        <w:rPr>
          <w:rFonts w:ascii="GHEA Grapalat" w:hAnsi="GHEA Grapalat"/>
          <w:sz w:val="22"/>
          <w:lang w:val="hy-AM"/>
        </w:rPr>
        <w:t xml:space="preserve"> </w:t>
      </w:r>
      <w:r w:rsidRPr="00E63CD7">
        <w:rPr>
          <w:rFonts w:ascii="GHEA Grapalat" w:hAnsi="GHEA Grapalat" w:cs="Sylfaen"/>
          <w:sz w:val="22"/>
          <w:lang w:val="hy-AM"/>
        </w:rPr>
        <w:t>արդյունքներն այսպիսին են.</w:t>
      </w:r>
      <w:r w:rsidRPr="00E63CD7">
        <w:rPr>
          <w:rFonts w:ascii="GHEA Grapalat" w:hAnsi="GHEA Grapalat"/>
          <w:i/>
          <w:iCs/>
          <w:sz w:val="22"/>
          <w:lang w:val="hy-AM"/>
        </w:rPr>
        <w:t xml:space="preserve">          </w:t>
      </w:r>
    </w:p>
    <w:p w:rsidR="0014386B" w:rsidRPr="00E63CD7" w:rsidRDefault="0014386B" w:rsidP="0014386B">
      <w:pPr>
        <w:pStyle w:val="a3"/>
        <w:tabs>
          <w:tab w:val="num" w:pos="-5220"/>
        </w:tabs>
        <w:rPr>
          <w:rFonts w:ascii="GHEA Grapalat" w:hAnsi="GHEA Grapalat"/>
          <w:sz w:val="22"/>
          <w:szCs w:val="22"/>
          <w:lang w:val="hy-AM"/>
        </w:rPr>
      </w:pPr>
      <w:r w:rsidRPr="00E63CD7">
        <w:rPr>
          <w:rFonts w:ascii="GHEA Grapalat" w:hAnsi="GHEA Grapalat"/>
          <w:sz w:val="22"/>
          <w:lang w:val="hy-AM"/>
        </w:rPr>
        <w:tab/>
      </w:r>
    </w:p>
    <w:p w:rsidR="0014386B" w:rsidRPr="00E63CD7" w:rsidRDefault="0014386B" w:rsidP="0014386B">
      <w:pPr>
        <w:pStyle w:val="a3"/>
        <w:tabs>
          <w:tab w:val="num" w:pos="-5220"/>
        </w:tabs>
        <w:jc w:val="right"/>
        <w:rPr>
          <w:rFonts w:ascii="GHEA Grapalat" w:hAnsi="GHEA Grapalat"/>
          <w:sz w:val="22"/>
          <w:szCs w:val="22"/>
        </w:rPr>
      </w:pPr>
      <w:r w:rsidRPr="00E63CD7">
        <w:rPr>
          <w:rFonts w:ascii="GHEA Grapalat" w:hAnsi="GHEA Grapalat"/>
          <w:i/>
          <w:iCs/>
          <w:sz w:val="22"/>
          <w:szCs w:val="22"/>
          <w:lang w:val="hy-AM"/>
        </w:rPr>
        <w:t xml:space="preserve">  </w:t>
      </w:r>
      <w:r w:rsidRPr="00E63CD7">
        <w:rPr>
          <w:rFonts w:ascii="GHEA Grapalat" w:hAnsi="GHEA Grapalat"/>
          <w:i/>
          <w:iCs/>
          <w:sz w:val="22"/>
          <w:szCs w:val="22"/>
        </w:rPr>
        <w:t>(</w:t>
      </w:r>
      <w:r w:rsidRPr="00E63CD7">
        <w:rPr>
          <w:rFonts w:ascii="GHEA Grapalat" w:hAnsi="GHEA Grapalat" w:cs="Sylfaen"/>
          <w:i/>
          <w:iCs/>
          <w:sz w:val="22"/>
          <w:szCs w:val="22"/>
        </w:rPr>
        <w:t>հազ. դրամ)</w:t>
      </w:r>
      <w:r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14386B" w:rsidRPr="00E63CD7" w:rsidTr="002C3835">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14386B" w:rsidRPr="00E63CD7" w:rsidRDefault="0014386B" w:rsidP="002C3835">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14386B" w:rsidRPr="00E63CD7" w:rsidRDefault="0014386B" w:rsidP="002C3835">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Սեփական  կապիտալ</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lang w:val="hy-AM"/>
              </w:rPr>
            </w:pPr>
            <w:r w:rsidRPr="00E63CD7">
              <w:rPr>
                <w:rFonts w:ascii="GHEA Grapalat" w:hAnsi="GHEA Grapalat"/>
                <w:bCs/>
                <w:sz w:val="22"/>
                <w:szCs w:val="22"/>
              </w:rPr>
              <w:t>2 193 494,6</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Աշխատել են շահույթով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7</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3.</w:t>
            </w:r>
          </w:p>
        </w:tc>
        <w:tc>
          <w:tcPr>
            <w:tcW w:w="6840" w:type="dxa"/>
            <w:tcBorders>
              <w:left w:val="nil"/>
            </w:tcBorders>
            <w:vAlign w:val="center"/>
          </w:tcPr>
          <w:p w:rsidR="0014386B" w:rsidRPr="00E63CD7" w:rsidRDefault="0014386B" w:rsidP="002C3835">
            <w:pPr>
              <w:pStyle w:val="a3"/>
              <w:tabs>
                <w:tab w:val="clear" w:pos="540"/>
                <w:tab w:val="left" w:pos="720"/>
              </w:tabs>
              <w:spacing w:line="240" w:lineRule="auto"/>
              <w:ind w:right="-338"/>
              <w:rPr>
                <w:rFonts w:ascii="GHEA Grapalat" w:hAnsi="GHEA Grapalat" w:cs="Sylfaen"/>
                <w:sz w:val="22"/>
                <w:szCs w:val="22"/>
              </w:rPr>
            </w:pPr>
            <w:r w:rsidRPr="00E63CD7">
              <w:rPr>
                <w:rFonts w:ascii="GHEA Grapalat" w:hAnsi="GHEA Grapalat" w:cs="Sylfaen"/>
                <w:sz w:val="22"/>
                <w:szCs w:val="22"/>
              </w:rPr>
              <w:t>Աշ</w:t>
            </w:r>
            <w:r w:rsidRPr="00E63CD7">
              <w:rPr>
                <w:rFonts w:ascii="GHEA Grapalat" w:hAnsi="GHEA Grapalat" w:cs="Sylfaen"/>
                <w:sz w:val="22"/>
                <w:szCs w:val="22"/>
                <w:lang w:val="ru-RU"/>
              </w:rPr>
              <w:t>խ</w:t>
            </w:r>
            <w:r w:rsidRPr="00E63CD7">
              <w:rPr>
                <w:rFonts w:ascii="GHEA Grapalat" w:hAnsi="GHEA Grapalat" w:cs="Sylfaen"/>
                <w:sz w:val="22"/>
                <w:szCs w:val="22"/>
              </w:rPr>
              <w:t>ատել են վնասով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1</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Շահույթ (վնաս) չեն ձևավորել (</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ru-RU"/>
              </w:rPr>
            </w:pPr>
            <w:r w:rsidRPr="00E63CD7">
              <w:rPr>
                <w:rFonts w:ascii="GHEA Grapalat" w:hAnsi="GHEA Grapalat"/>
                <w:sz w:val="22"/>
                <w:szCs w:val="22"/>
                <w:lang w:val="ru-RU"/>
              </w:rPr>
              <w:t>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hy-AM"/>
              </w:rPr>
            </w:pPr>
            <w:r w:rsidRPr="00E63CD7">
              <w:rPr>
                <w:rFonts w:ascii="GHEA Grapalat" w:hAnsi="GHEA Grapalat"/>
                <w:sz w:val="22"/>
                <w:szCs w:val="22"/>
                <w:lang w:val="hy-AM"/>
              </w:rPr>
              <w:t>110 291,0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14386B" w:rsidRPr="00E63CD7" w:rsidRDefault="0014386B" w:rsidP="002C3835">
            <w:pPr>
              <w:pStyle w:val="a5"/>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14386B" w:rsidRPr="00E63CD7" w:rsidRDefault="0014386B" w:rsidP="002C3835">
            <w:pPr>
              <w:pStyle w:val="a5"/>
              <w:spacing w:line="276" w:lineRule="auto"/>
              <w:rPr>
                <w:rFonts w:ascii="GHEA Grapalat" w:hAnsi="GHEA Grapalat"/>
                <w:sz w:val="22"/>
                <w:szCs w:val="22"/>
                <w:lang w:val="hy-AM"/>
              </w:rPr>
            </w:pPr>
            <w:r w:rsidRPr="00E63CD7">
              <w:rPr>
                <w:rFonts w:ascii="GHEA Grapalat" w:hAnsi="GHEA Grapalat"/>
                <w:sz w:val="22"/>
                <w:szCs w:val="22"/>
                <w:lang w:val="hy-AM"/>
              </w:rPr>
              <w:t>42</w:t>
            </w:r>
            <w:r w:rsidRPr="00E63CD7">
              <w:rPr>
                <w:rFonts w:ascii="Courier New" w:hAnsi="Courier New" w:cs="Courier New"/>
                <w:sz w:val="22"/>
                <w:szCs w:val="22"/>
                <w:lang w:val="hy-AM"/>
              </w:rPr>
              <w:t> </w:t>
            </w:r>
            <w:r w:rsidRPr="00E63CD7">
              <w:rPr>
                <w:rFonts w:ascii="GHEA Grapalat" w:hAnsi="GHEA Grapalat"/>
                <w:sz w:val="22"/>
                <w:szCs w:val="22"/>
                <w:lang w:val="hy-AM"/>
              </w:rPr>
              <w:t>219,7</w:t>
            </w:r>
          </w:p>
        </w:tc>
      </w:tr>
      <w:tr w:rsidR="0014386B" w:rsidRPr="00E63CD7" w:rsidTr="002C3835">
        <w:trPr>
          <w:trHeight w:val="1026"/>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rPr>
              <w:t>Եկամուտների ընդամենը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3 744 145,7</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3 393 825,1</w:t>
            </w:r>
          </w:p>
          <w:p w:rsidR="0014386B" w:rsidRPr="00E63CD7" w:rsidRDefault="0014386B" w:rsidP="002C3835">
            <w:pPr>
              <w:pStyle w:val="a3"/>
              <w:framePr w:hSpace="180" w:wrap="auto" w:vAnchor="text" w:hAnchor="text" w:y="1"/>
              <w:tabs>
                <w:tab w:val="clear" w:pos="540"/>
                <w:tab w:val="left" w:pos="720"/>
              </w:tabs>
              <w:spacing w:line="276" w:lineRule="auto"/>
              <w:jc w:val="center"/>
              <w:rPr>
                <w:rFonts w:ascii="GHEA Grapalat" w:hAnsi="GHEA Grapalat"/>
                <w:sz w:val="22"/>
                <w:szCs w:val="22"/>
                <w:lang w:val="ru-RU"/>
              </w:rPr>
            </w:pPr>
          </w:p>
        </w:tc>
      </w:tr>
      <w:tr w:rsidR="0014386B" w:rsidRPr="00E63CD7" w:rsidTr="002C3835">
        <w:trPr>
          <w:trHeight w:val="882"/>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3 671 907,3</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3 480 944,7</w:t>
            </w:r>
          </w:p>
          <w:p w:rsidR="0014386B" w:rsidRPr="00E63CD7" w:rsidRDefault="0014386B" w:rsidP="002C3835">
            <w:pPr>
              <w:pStyle w:val="a3"/>
              <w:framePr w:hSpace="180" w:wrap="auto" w:vAnchor="text" w:hAnchor="text" w:y="1"/>
              <w:tabs>
                <w:tab w:val="clear" w:pos="540"/>
                <w:tab w:val="left" w:pos="720"/>
              </w:tabs>
              <w:spacing w:line="276" w:lineRule="auto"/>
              <w:jc w:val="center"/>
              <w:rPr>
                <w:rFonts w:ascii="GHEA Grapalat" w:hAnsi="GHEA Grapalat"/>
                <w:sz w:val="22"/>
                <w:szCs w:val="22"/>
                <w:lang w:val="ru-RU"/>
              </w:rPr>
            </w:pPr>
          </w:p>
        </w:tc>
      </w:tr>
      <w:tr w:rsidR="0014386B" w:rsidRPr="00E63CD7" w:rsidTr="002C3835">
        <w:trPr>
          <w:trHeight w:val="557"/>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356 336,9</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94 516,7</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50 587,2</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53 337,3</w:t>
            </w:r>
          </w:p>
          <w:p w:rsidR="0014386B" w:rsidRPr="00E63CD7" w:rsidRDefault="0014386B" w:rsidP="002C3835">
            <w:pPr>
              <w:pStyle w:val="a3"/>
              <w:framePr w:hSpace="180" w:wrap="auto" w:vAnchor="text" w:hAnchor="text" w:y="1"/>
              <w:tabs>
                <w:tab w:val="clear" w:pos="540"/>
                <w:tab w:val="left" w:pos="720"/>
              </w:tabs>
              <w:spacing w:line="276" w:lineRule="auto"/>
              <w:jc w:val="center"/>
              <w:rPr>
                <w:rFonts w:ascii="GHEA Grapalat" w:hAnsi="GHEA Grapalat"/>
                <w:sz w:val="22"/>
                <w:szCs w:val="22"/>
                <w:lang w:val="ru-RU"/>
              </w:rPr>
            </w:pP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10.2</w:t>
            </w:r>
          </w:p>
          <w:p w:rsidR="0014386B" w:rsidRPr="00E63CD7" w:rsidRDefault="0014386B" w:rsidP="002C3835">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455 428,3</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113 660,6</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150 163,1</w:t>
            </w:r>
          </w:p>
          <w:p w:rsidR="0014386B" w:rsidRPr="00E63CD7" w:rsidRDefault="0014386B" w:rsidP="002C3835">
            <w:pPr>
              <w:spacing w:line="276" w:lineRule="auto"/>
              <w:jc w:val="center"/>
              <w:rPr>
                <w:rFonts w:ascii="GHEA Grapalat" w:hAnsi="GHEA Grapalat"/>
                <w:bCs/>
                <w:sz w:val="22"/>
                <w:szCs w:val="22"/>
              </w:rPr>
            </w:pP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14386B" w:rsidRPr="00E63CD7" w:rsidRDefault="0014386B" w:rsidP="002C3835">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2 654 875,4</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24 000,0</w:t>
            </w:r>
          </w:p>
          <w:p w:rsidR="0014386B" w:rsidRPr="00E63CD7" w:rsidRDefault="0014386B" w:rsidP="002C3835">
            <w:pPr>
              <w:jc w:val="center"/>
              <w:rPr>
                <w:rFonts w:ascii="GHEA Grapalat" w:hAnsi="GHEA Grapalat"/>
                <w:bCs/>
                <w:sz w:val="22"/>
                <w:szCs w:val="22"/>
              </w:rPr>
            </w:pPr>
            <w:r w:rsidRPr="00E63CD7">
              <w:rPr>
                <w:rFonts w:ascii="GHEA Grapalat" w:hAnsi="GHEA Grapalat"/>
                <w:bCs/>
                <w:sz w:val="22"/>
                <w:szCs w:val="22"/>
              </w:rPr>
              <w:t>2 167 152,4</w:t>
            </w:r>
          </w:p>
          <w:p w:rsidR="0014386B" w:rsidRPr="00E63CD7" w:rsidRDefault="0014386B" w:rsidP="002C3835">
            <w:pPr>
              <w:spacing w:line="276" w:lineRule="auto"/>
              <w:jc w:val="center"/>
              <w:rPr>
                <w:rFonts w:ascii="GHEA Grapalat" w:hAnsi="GHEA Grapalat"/>
                <w:bCs/>
                <w:sz w:val="22"/>
                <w:szCs w:val="22"/>
              </w:rPr>
            </w:pPr>
          </w:p>
        </w:tc>
      </w:tr>
      <w:tr w:rsidR="0014386B" w:rsidRPr="00E63CD7" w:rsidTr="002C3835">
        <w:trPr>
          <w:trHeight w:val="895"/>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lastRenderedPageBreak/>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3 388 750,7</w:t>
            </w:r>
          </w:p>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ru-RU"/>
              </w:rPr>
            </w:pPr>
          </w:p>
        </w:tc>
      </w:tr>
    </w:tbl>
    <w:p w:rsidR="0014386B" w:rsidRPr="00E63CD7" w:rsidRDefault="0014386B" w:rsidP="0014386B">
      <w:pPr>
        <w:pStyle w:val="a3"/>
        <w:rPr>
          <w:rFonts w:ascii="GHEA Grapalat" w:hAnsi="GHEA Grapalat"/>
          <w:sz w:val="22"/>
          <w:szCs w:val="22"/>
          <w:lang w:val="en-GB"/>
        </w:rPr>
      </w:pPr>
    </w:p>
    <w:p w:rsidR="0014386B" w:rsidRPr="00E63CD7" w:rsidRDefault="0014386B" w:rsidP="0014386B">
      <w:pPr>
        <w:pStyle w:val="a3"/>
        <w:tabs>
          <w:tab w:val="clear" w:pos="540"/>
          <w:tab w:val="num" w:pos="-5220"/>
        </w:tabs>
        <w:ind w:firstLine="540"/>
        <w:rPr>
          <w:rFonts w:ascii="GHEA Grapalat" w:hAnsi="GHEA Grapalat"/>
          <w:sz w:val="22"/>
          <w:szCs w:val="22"/>
          <w:lang w:val="en-GB"/>
        </w:rPr>
      </w:pPr>
      <w:r w:rsidRPr="00E63CD7">
        <w:rPr>
          <w:rFonts w:ascii="GHEA Grapalat" w:hAnsi="GHEA Grapalat"/>
          <w:sz w:val="22"/>
          <w:szCs w:val="22"/>
          <w:lang w:val="en-GB"/>
        </w:rPr>
        <w:t>2</w:t>
      </w:r>
      <w:r w:rsidRPr="00E63CD7">
        <w:rPr>
          <w:rFonts w:ascii="GHEA Grapalat" w:hAnsi="GHEA Grapalat"/>
          <w:sz w:val="22"/>
          <w:szCs w:val="22"/>
        </w:rPr>
        <w:t>0</w:t>
      </w:r>
      <w:r w:rsidRPr="00E63CD7">
        <w:rPr>
          <w:rFonts w:ascii="GHEA Grapalat" w:hAnsi="GHEA Grapalat"/>
          <w:sz w:val="22"/>
          <w:szCs w:val="22"/>
          <w:lang w:val="en-GB"/>
        </w:rPr>
        <w:t xml:space="preserve">.4 </w:t>
      </w:r>
      <w:r w:rsidRPr="00E63CD7">
        <w:rPr>
          <w:rFonts w:ascii="GHEA Grapalat" w:hAnsi="GHEA Grapalat" w:cs="Sylfaen"/>
          <w:sz w:val="22"/>
          <w:szCs w:val="22"/>
        </w:rPr>
        <w:t>Առևտրային</w:t>
      </w:r>
      <w:r w:rsidRPr="00E63CD7">
        <w:rPr>
          <w:rFonts w:ascii="GHEA Grapalat" w:hAnsi="GHEA Grapalat" w:cs="Sylfaen"/>
          <w:sz w:val="22"/>
          <w:szCs w:val="22"/>
          <w:lang w:val="en-GB"/>
        </w:rPr>
        <w:t xml:space="preserve"> </w:t>
      </w:r>
      <w:r w:rsidRPr="00E63CD7">
        <w:rPr>
          <w:rFonts w:ascii="GHEA Grapalat" w:hAnsi="GHEA Grapalat" w:cs="Sylfaen"/>
          <w:sz w:val="22"/>
          <w:szCs w:val="22"/>
        </w:rPr>
        <w:t>կազմակերպությունների</w:t>
      </w:r>
      <w:r w:rsidRPr="00E63CD7">
        <w:rPr>
          <w:rFonts w:ascii="GHEA Grapalat" w:hAnsi="GHEA Grapalat" w:cs="Sylfaen"/>
          <w:sz w:val="22"/>
          <w:szCs w:val="22"/>
          <w:lang w:val="en-GB"/>
        </w:rPr>
        <w:t xml:space="preserve"> </w:t>
      </w:r>
      <w:r w:rsidRPr="00E63CD7">
        <w:rPr>
          <w:rFonts w:ascii="GHEA Grapalat" w:hAnsi="GHEA Grapalat" w:cs="Sylfaen"/>
          <w:sz w:val="22"/>
          <w:szCs w:val="22"/>
        </w:rPr>
        <w:t>պետական</w:t>
      </w:r>
      <w:r w:rsidRPr="00E63CD7">
        <w:rPr>
          <w:rFonts w:ascii="GHEA Grapalat" w:hAnsi="GHEA Grapalat" w:cs="Sylfaen"/>
          <w:sz w:val="22"/>
          <w:szCs w:val="22"/>
          <w:lang w:val="en-GB"/>
        </w:rPr>
        <w:t xml:space="preserve"> </w:t>
      </w:r>
      <w:r w:rsidRPr="00E63CD7">
        <w:rPr>
          <w:rFonts w:ascii="GHEA Grapalat" w:hAnsi="GHEA Grapalat" w:cs="Sylfaen"/>
          <w:sz w:val="22"/>
          <w:szCs w:val="22"/>
        </w:rPr>
        <w:t>բաժնեմասի</w:t>
      </w:r>
      <w:r w:rsidRPr="00E63CD7">
        <w:rPr>
          <w:rFonts w:ascii="GHEA Grapalat" w:hAnsi="GHEA Grapalat" w:cs="Sylfaen"/>
          <w:sz w:val="22"/>
          <w:szCs w:val="22"/>
          <w:lang w:val="en-GB"/>
        </w:rPr>
        <w:t xml:space="preserve"> </w:t>
      </w:r>
      <w:r w:rsidRPr="00E63CD7">
        <w:rPr>
          <w:rFonts w:ascii="GHEA Grapalat" w:hAnsi="GHEA Grapalat" w:cs="Sylfaen"/>
          <w:sz w:val="22"/>
          <w:szCs w:val="22"/>
        </w:rPr>
        <w:t>կառավարման</w:t>
      </w:r>
      <w:r w:rsidRPr="00E63CD7">
        <w:rPr>
          <w:rFonts w:ascii="GHEA Grapalat" w:hAnsi="GHEA Grapalat" w:cs="Sylfaen"/>
          <w:sz w:val="22"/>
          <w:szCs w:val="22"/>
          <w:lang w:val="en-GB"/>
        </w:rPr>
        <w:t xml:space="preserve"> </w:t>
      </w:r>
      <w:r w:rsidRPr="00E63CD7">
        <w:rPr>
          <w:rFonts w:ascii="GHEA Grapalat" w:hAnsi="GHEA Grapalat" w:cs="Sylfaen"/>
          <w:sz w:val="22"/>
          <w:szCs w:val="22"/>
        </w:rPr>
        <w:t>արդյունավետության</w:t>
      </w:r>
      <w:r w:rsidRPr="00E63CD7">
        <w:rPr>
          <w:rFonts w:ascii="GHEA Grapalat" w:hAnsi="GHEA Grapalat" w:cs="Sylfaen"/>
          <w:sz w:val="22"/>
          <w:szCs w:val="22"/>
          <w:lang w:val="en-GB"/>
        </w:rPr>
        <w:t xml:space="preserve"> </w:t>
      </w:r>
      <w:r w:rsidRPr="00E63CD7">
        <w:rPr>
          <w:rFonts w:ascii="GHEA Grapalat" w:hAnsi="GHEA Grapalat" w:cs="Sylfaen"/>
          <w:sz w:val="22"/>
          <w:szCs w:val="22"/>
        </w:rPr>
        <w:t>գնահատումն</w:t>
      </w:r>
      <w:r w:rsidRPr="00E63CD7">
        <w:rPr>
          <w:rFonts w:ascii="GHEA Grapalat" w:hAnsi="GHEA Grapalat" w:cs="Sylfaen"/>
          <w:sz w:val="22"/>
          <w:szCs w:val="22"/>
          <w:lang w:val="en-GB"/>
        </w:rPr>
        <w:t xml:space="preserve"> </w:t>
      </w:r>
      <w:r w:rsidRPr="00E63CD7">
        <w:rPr>
          <w:rFonts w:ascii="GHEA Grapalat" w:hAnsi="GHEA Grapalat" w:cs="Sylfaen"/>
          <w:sz w:val="22"/>
          <w:szCs w:val="22"/>
        </w:rPr>
        <w:t>ըստ</w:t>
      </w:r>
      <w:r w:rsidRPr="00E63CD7">
        <w:rPr>
          <w:rFonts w:ascii="GHEA Grapalat" w:hAnsi="GHEA Grapalat" w:cs="Sylfaen"/>
          <w:sz w:val="22"/>
          <w:szCs w:val="22"/>
          <w:lang w:val="en-GB"/>
        </w:rPr>
        <w:t xml:space="preserve"> </w:t>
      </w:r>
      <w:r w:rsidRPr="00E63CD7">
        <w:rPr>
          <w:rFonts w:ascii="GHEA Grapalat" w:hAnsi="GHEA Grapalat" w:cs="Sylfaen"/>
          <w:sz w:val="22"/>
          <w:szCs w:val="22"/>
        </w:rPr>
        <w:t>պրակտիկայում</w:t>
      </w:r>
      <w:r w:rsidRPr="00E63CD7">
        <w:rPr>
          <w:rFonts w:ascii="GHEA Grapalat" w:hAnsi="GHEA Grapalat" w:cs="Sylfaen"/>
          <w:sz w:val="22"/>
          <w:szCs w:val="22"/>
          <w:lang w:val="en-GB"/>
        </w:rPr>
        <w:t xml:space="preserve"> </w:t>
      </w:r>
      <w:r w:rsidRPr="00E63CD7">
        <w:rPr>
          <w:rFonts w:ascii="GHEA Grapalat" w:hAnsi="GHEA Grapalat" w:cs="Sylfaen"/>
          <w:sz w:val="22"/>
          <w:szCs w:val="22"/>
        </w:rPr>
        <w:t>ընդունված</w:t>
      </w:r>
      <w:r w:rsidRPr="00E63CD7">
        <w:rPr>
          <w:rFonts w:ascii="GHEA Grapalat" w:hAnsi="GHEA Grapalat" w:cs="Sylfaen"/>
          <w:sz w:val="22"/>
          <w:szCs w:val="22"/>
          <w:lang w:val="en-GB"/>
        </w:rPr>
        <w:t xml:space="preserve"> </w:t>
      </w:r>
      <w:r w:rsidRPr="00E63CD7">
        <w:rPr>
          <w:rFonts w:ascii="GHEA Grapalat" w:hAnsi="GHEA Grapalat" w:cs="Sylfaen"/>
          <w:sz w:val="22"/>
          <w:szCs w:val="22"/>
        </w:rPr>
        <w:t>թույլատրելի</w:t>
      </w:r>
      <w:r w:rsidRPr="00E63CD7">
        <w:rPr>
          <w:rFonts w:ascii="GHEA Grapalat" w:hAnsi="GHEA Grapalat" w:cs="Sylfaen"/>
          <w:sz w:val="22"/>
          <w:szCs w:val="22"/>
          <w:lang w:val="en-GB"/>
        </w:rPr>
        <w:t xml:space="preserve"> </w:t>
      </w:r>
      <w:r w:rsidRPr="00E63CD7">
        <w:rPr>
          <w:rFonts w:ascii="GHEA Grapalat" w:hAnsi="GHEA Grapalat" w:cs="Sylfaen"/>
          <w:sz w:val="22"/>
          <w:szCs w:val="22"/>
        </w:rPr>
        <w:t>սահմանային</w:t>
      </w:r>
      <w:r w:rsidRPr="00E63CD7">
        <w:rPr>
          <w:rFonts w:ascii="GHEA Grapalat" w:hAnsi="GHEA Grapalat" w:cs="Sylfaen"/>
          <w:sz w:val="22"/>
          <w:szCs w:val="22"/>
          <w:lang w:val="en-GB"/>
        </w:rPr>
        <w:t xml:space="preserve"> </w:t>
      </w:r>
      <w:r w:rsidRPr="00E63CD7">
        <w:rPr>
          <w:rFonts w:ascii="GHEA Grapalat" w:hAnsi="GHEA Grapalat" w:cs="Sylfaen"/>
          <w:sz w:val="22"/>
          <w:szCs w:val="22"/>
        </w:rPr>
        <w:t>նորմաների</w:t>
      </w:r>
      <w:r w:rsidRPr="00E63CD7">
        <w:rPr>
          <w:rFonts w:ascii="GHEA Grapalat" w:hAnsi="GHEA Grapalat" w:cs="Sylfaen"/>
          <w:sz w:val="22"/>
          <w:szCs w:val="22"/>
          <w:lang w:val="en-GB"/>
        </w:rPr>
        <w:t>.</w:t>
      </w:r>
      <w:r w:rsidRPr="00E63CD7">
        <w:rPr>
          <w:rFonts w:ascii="GHEA Grapalat" w:hAnsi="GHEA Grapalat"/>
          <w:sz w:val="22"/>
          <w:szCs w:val="22"/>
          <w:lang w:val="en-GB"/>
        </w:rPr>
        <w:tab/>
        <w:t xml:space="preserve"> </w:t>
      </w:r>
    </w:p>
    <w:p w:rsidR="0014386B" w:rsidRPr="00E63CD7" w:rsidRDefault="0014386B" w:rsidP="0014386B">
      <w:pPr>
        <w:spacing w:line="360" w:lineRule="auto"/>
        <w:jc w:val="right"/>
        <w:rPr>
          <w:rFonts w:ascii="GHEA Grapalat" w:hAnsi="GHEA Grapalat"/>
          <w:sz w:val="22"/>
          <w:szCs w:val="22"/>
          <w:lang w:val="en-US"/>
        </w:rPr>
      </w:pPr>
      <w:r w:rsidRPr="00E63CD7">
        <w:rPr>
          <w:rFonts w:ascii="GHEA Grapalat" w:hAnsi="GHEA Grapalat"/>
          <w:sz w:val="22"/>
          <w:szCs w:val="22"/>
        </w:rPr>
        <w:t>201</w:t>
      </w:r>
      <w:r w:rsidRPr="00E63CD7">
        <w:rPr>
          <w:rFonts w:ascii="GHEA Grapalat" w:hAnsi="GHEA Grapalat"/>
          <w:sz w:val="22"/>
          <w:szCs w:val="22"/>
          <w:lang w:val="hy-AM"/>
        </w:rPr>
        <w:t>9</w:t>
      </w:r>
      <w:r w:rsidRPr="00E63CD7">
        <w:rPr>
          <w:rFonts w:ascii="GHEA Grapalat" w:hAnsi="GHEA Grapalat" w:cs="Sylfaen"/>
          <w:sz w:val="22"/>
          <w:szCs w:val="22"/>
        </w:rPr>
        <w:t xml:space="preserve">թ. </w:t>
      </w:r>
      <w:r w:rsidRPr="00E63CD7">
        <w:rPr>
          <w:rFonts w:ascii="GHEA Grapalat" w:hAnsi="GHEA Grapalat" w:cs="Sylfaen"/>
          <w:sz w:val="22"/>
          <w:szCs w:val="22"/>
          <w:lang w:val="en-US"/>
        </w:rPr>
        <w:t>տարեկան</w:t>
      </w:r>
    </w:p>
    <w:p w:rsidR="0014386B" w:rsidRPr="00E63CD7" w:rsidRDefault="0014386B" w:rsidP="0014386B">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14386B" w:rsidRPr="00E63CD7" w:rsidTr="002C3835">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Համակարգի ընկերությունների թիվը</w:t>
            </w:r>
            <w:r w:rsidRPr="00E63CD7">
              <w:rPr>
                <w:rFonts w:ascii="GHEA Grapalat" w:hAnsi="GHEA Grapalat"/>
                <w:sz w:val="22"/>
                <w:szCs w:val="22"/>
              </w:rPr>
              <w:t xml:space="preserve"> </w:t>
            </w:r>
          </w:p>
        </w:tc>
      </w:tr>
      <w:tr w:rsidR="0014386B" w:rsidRPr="00E63CD7" w:rsidTr="002C3835">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թույլատրելի սահմանային նորմաներին բավարարող</w:t>
            </w:r>
            <w:r w:rsidRPr="00E63CD7">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սահմանային նորմաներից շեղվող</w:t>
            </w:r>
          </w:p>
        </w:tc>
      </w:tr>
      <w:tr w:rsidR="0014386B" w:rsidRPr="00E63CD7" w:rsidTr="002C3835">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w:t>
            </w:r>
            <w:r w:rsidRPr="00E63CD7">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Նորմաներից  բարձր</w:t>
            </w:r>
          </w:p>
        </w:tc>
      </w:tr>
      <w:tr w:rsidR="0014386B" w:rsidRPr="00E63CD7" w:rsidTr="002C3835">
        <w:trPr>
          <w:cantSplit/>
          <w:jc w:val="center"/>
        </w:trPr>
        <w:tc>
          <w:tcPr>
            <w:tcW w:w="4140" w:type="dxa"/>
            <w:tcBorders>
              <w:top w:val="single" w:sz="18" w:space="0" w:color="auto"/>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260" w:type="dxa"/>
            <w:tcBorders>
              <w:top w:val="single" w:sz="18" w:space="0" w:color="auto"/>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3</w:t>
            </w:r>
          </w:p>
        </w:tc>
        <w:tc>
          <w:tcPr>
            <w:tcW w:w="1440" w:type="dxa"/>
            <w:tcBorders>
              <w:top w:val="single" w:sz="1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3</w:t>
            </w:r>
          </w:p>
        </w:tc>
      </w:tr>
      <w:tr w:rsidR="0014386B" w:rsidRPr="00E63CD7" w:rsidTr="002C3835">
        <w:trPr>
          <w:cantSplit/>
          <w:trHeight w:val="90"/>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ind w:left="-108" w:firstLine="108"/>
              <w:jc w:val="left"/>
              <w:rPr>
                <w:rFonts w:ascii="GHEA Grapalat" w:hAnsi="GHEA Grapalat"/>
                <w:sz w:val="22"/>
                <w:szCs w:val="22"/>
              </w:rPr>
            </w:pPr>
            <w:r w:rsidRPr="00E63CD7">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2</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6</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trHeight w:val="735"/>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0,1</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7</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0,5</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6</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bottom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260" w:type="dxa"/>
            <w:tcBorders>
              <w:left w:val="nil"/>
              <w:bottom w:val="single" w:sz="18" w:space="0" w:color="auto"/>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c>
          <w:tcPr>
            <w:tcW w:w="1440" w:type="dxa"/>
            <w:tcBorders>
              <w:top w:val="single" w:sz="8" w:space="0" w:color="auto"/>
              <w:left w:val="single" w:sz="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6</w:t>
            </w:r>
          </w:p>
        </w:tc>
      </w:tr>
    </w:tbl>
    <w:p w:rsidR="0014386B" w:rsidRPr="00E63CD7" w:rsidRDefault="0014386B" w:rsidP="0014386B">
      <w:pPr>
        <w:spacing w:line="360" w:lineRule="auto"/>
        <w:jc w:val="center"/>
        <w:rPr>
          <w:rFonts w:ascii="GHEA Grapalat" w:hAnsi="GHEA Grapalat"/>
          <w:b/>
          <w:sz w:val="22"/>
          <w:szCs w:val="22"/>
          <w:u w:val="single"/>
        </w:rPr>
      </w:pPr>
    </w:p>
    <w:p w:rsidR="0014386B" w:rsidRPr="00E63CD7" w:rsidRDefault="0014386B" w:rsidP="0014386B">
      <w:pPr>
        <w:spacing w:line="360" w:lineRule="auto"/>
        <w:ind w:firstLine="630"/>
        <w:jc w:val="both"/>
        <w:rPr>
          <w:rFonts w:ascii="GHEA Grapalat" w:hAnsi="GHEA Grapalat"/>
          <w:sz w:val="22"/>
          <w:szCs w:val="22"/>
        </w:rPr>
      </w:pPr>
      <w:r w:rsidRPr="00E63CD7">
        <w:rPr>
          <w:rFonts w:ascii="GHEA Grapalat" w:hAnsi="GHEA Grapalat"/>
          <w:sz w:val="22"/>
          <w:szCs w:val="22"/>
        </w:rPr>
        <w:t xml:space="preserve"> 2</w:t>
      </w:r>
      <w:r w:rsidRPr="00E63CD7">
        <w:rPr>
          <w:rFonts w:ascii="GHEA Grapalat" w:hAnsi="GHEA Grapalat"/>
          <w:sz w:val="22"/>
          <w:szCs w:val="22"/>
          <w:lang w:val="en-US"/>
        </w:rPr>
        <w:t>0</w:t>
      </w:r>
      <w:r w:rsidRPr="00E63CD7">
        <w:rPr>
          <w:rFonts w:ascii="GHEA Grapalat" w:hAnsi="GHEA Grapalat"/>
          <w:sz w:val="22"/>
          <w:szCs w:val="22"/>
        </w:rPr>
        <w:t xml:space="preserve">.5 </w:t>
      </w:r>
      <w:r w:rsidRPr="00E63CD7">
        <w:rPr>
          <w:rFonts w:ascii="GHEA Grapalat" w:hAnsi="GHEA Grapalat" w:cs="Sylfaen"/>
          <w:sz w:val="22"/>
          <w:szCs w:val="22"/>
        </w:rPr>
        <w:t>Առևտրային կազմակերպությունների ֆինանսատնտեսական ցուցանիշների վերլուծություններ</w:t>
      </w:r>
      <w:r w:rsidRPr="00E63CD7">
        <w:rPr>
          <w:rFonts w:ascii="GHEA Grapalat" w:hAnsi="GHEA Grapalat"/>
          <w:sz w:val="22"/>
          <w:szCs w:val="22"/>
        </w:rPr>
        <w:t xml:space="preserve"> </w:t>
      </w:r>
    </w:p>
    <w:p w:rsidR="0014386B" w:rsidRPr="00E63CD7" w:rsidRDefault="0014386B" w:rsidP="0014386B">
      <w:pPr>
        <w:spacing w:line="360" w:lineRule="auto"/>
        <w:ind w:firstLine="630"/>
        <w:jc w:val="both"/>
        <w:rPr>
          <w:rFonts w:ascii="GHEA Grapalat" w:hAnsi="GHEA Grapalat" w:cs="Sylfaen"/>
          <w:sz w:val="22"/>
          <w:szCs w:val="22"/>
          <w:lang w:val="hy-AM"/>
        </w:rPr>
      </w:pPr>
      <w:r w:rsidRPr="00E63CD7">
        <w:rPr>
          <w:rFonts w:ascii="GHEA Grapalat" w:hAnsi="GHEA Grapalat"/>
          <w:sz w:val="22"/>
          <w:szCs w:val="22"/>
        </w:rPr>
        <w:t>1. 201</w:t>
      </w:r>
      <w:r w:rsidRPr="00E63CD7">
        <w:rPr>
          <w:rFonts w:ascii="GHEA Grapalat" w:hAnsi="GHEA Grapalat"/>
          <w:sz w:val="22"/>
          <w:szCs w:val="22"/>
          <w:lang w:val="hy-AM"/>
        </w:rPr>
        <w:t>9</w:t>
      </w:r>
      <w:r w:rsidRPr="00E63CD7">
        <w:rPr>
          <w:rFonts w:ascii="GHEA Grapalat" w:hAnsi="GHEA Grapalat" w:cs="Sylfaen"/>
          <w:sz w:val="22"/>
          <w:szCs w:val="22"/>
        </w:rPr>
        <w:t xml:space="preserve">թ.-ի տարեկան տվյալներով </w:t>
      </w:r>
      <w:r w:rsidRPr="00E63CD7">
        <w:rPr>
          <w:rFonts w:ascii="GHEA Grapalat" w:hAnsi="GHEA Grapalat" w:cs="Sylfaen"/>
          <w:sz w:val="22"/>
          <w:szCs w:val="22"/>
          <w:lang w:val="ru-RU"/>
        </w:rPr>
        <w:t>մարզպետարանի</w:t>
      </w:r>
      <w:r w:rsidRPr="00E63CD7">
        <w:rPr>
          <w:rFonts w:ascii="GHEA Grapalat" w:hAnsi="GHEA Grapalat" w:cs="Sylfaen"/>
          <w:sz w:val="22"/>
          <w:szCs w:val="22"/>
        </w:rPr>
        <w:t xml:space="preserve"> </w:t>
      </w:r>
      <w:r w:rsidRPr="00E63CD7">
        <w:rPr>
          <w:rFonts w:ascii="GHEA Grapalat" w:hAnsi="GHEA Grapalat" w:cs="Sylfaen"/>
          <w:sz w:val="22"/>
          <w:szCs w:val="22"/>
          <w:lang w:val="ru-RU"/>
        </w:rPr>
        <w:t>ենթակայության</w:t>
      </w:r>
      <w:r w:rsidRPr="00E63CD7">
        <w:rPr>
          <w:rFonts w:ascii="GHEA Grapalat" w:hAnsi="GHEA Grapalat" w:cs="Sylfaen"/>
          <w:sz w:val="22"/>
          <w:szCs w:val="22"/>
        </w:rPr>
        <w:t xml:space="preserve"> </w:t>
      </w:r>
      <w:r w:rsidRPr="00E63CD7">
        <w:rPr>
          <w:rFonts w:ascii="GHEA Grapalat" w:hAnsi="GHEA Grapalat" w:cs="Sylfaen"/>
          <w:sz w:val="22"/>
          <w:szCs w:val="22"/>
          <w:lang w:val="ru-RU"/>
        </w:rPr>
        <w:t>բոլոր</w:t>
      </w:r>
      <w:r w:rsidRPr="00E63CD7">
        <w:rPr>
          <w:rFonts w:ascii="GHEA Grapalat" w:hAnsi="GHEA Grapalat" w:cs="Sylfaen"/>
          <w:sz w:val="22"/>
          <w:szCs w:val="22"/>
        </w:rPr>
        <w:t xml:space="preserve"> ընկերությունները</w:t>
      </w:r>
      <w:r w:rsidRPr="00E63CD7">
        <w:rPr>
          <w:rFonts w:ascii="GHEA Grapalat" w:hAnsi="GHEA Grapalat" w:cs="Sylfaen"/>
          <w:sz w:val="22"/>
          <w:szCs w:val="22"/>
          <w:lang w:val="hy-AM"/>
        </w:rPr>
        <w:t>, բացի «Հրազդանի բժշկական կենտրոն» ՓԲԸ-ի</w:t>
      </w:r>
      <w:r w:rsidRPr="00E63CD7">
        <w:rPr>
          <w:rFonts w:ascii="GHEA Grapalat" w:hAnsi="GHEA Grapalat" w:cs="Sylfaen"/>
          <w:sz w:val="22"/>
          <w:szCs w:val="22"/>
        </w:rPr>
        <w:t xml:space="preserve">, </w:t>
      </w:r>
      <w:r w:rsidRPr="00E63CD7">
        <w:rPr>
          <w:rFonts w:ascii="GHEA Grapalat" w:hAnsi="GHEA Grapalat" w:cs="Sylfaen"/>
          <w:sz w:val="22"/>
          <w:szCs w:val="22"/>
          <w:lang w:val="hy-AM"/>
        </w:rPr>
        <w:t xml:space="preserve">դարձյալ </w:t>
      </w:r>
      <w:r w:rsidRPr="00E63CD7">
        <w:rPr>
          <w:rFonts w:ascii="GHEA Grapalat" w:hAnsi="GHEA Grapalat" w:cs="Sylfaen"/>
          <w:sz w:val="22"/>
          <w:szCs w:val="22"/>
        </w:rPr>
        <w:t xml:space="preserve">աշխատել են շահույթով: </w:t>
      </w:r>
      <w:r w:rsidRPr="00E63CD7">
        <w:rPr>
          <w:rFonts w:ascii="GHEA Grapalat" w:hAnsi="GHEA Grapalat" w:cs="Sylfaen"/>
          <w:sz w:val="22"/>
          <w:szCs w:val="22"/>
          <w:lang w:val="hy-AM"/>
        </w:rPr>
        <w:t>«Հրազդանի բժշկական կենտրոն» ՓԲԸ-ն ձևավորել է 42</w:t>
      </w:r>
      <w:r w:rsidRPr="00E63CD7">
        <w:rPr>
          <w:rFonts w:ascii="Courier New" w:hAnsi="Courier New" w:cs="Courier New"/>
          <w:sz w:val="22"/>
          <w:szCs w:val="22"/>
          <w:lang w:val="hy-AM"/>
        </w:rPr>
        <w:t> </w:t>
      </w:r>
      <w:r w:rsidRPr="00E63CD7">
        <w:rPr>
          <w:rFonts w:ascii="GHEA Grapalat" w:hAnsi="GHEA Grapalat" w:cs="Sylfaen"/>
          <w:sz w:val="22"/>
          <w:szCs w:val="22"/>
          <w:lang w:val="hy-AM"/>
        </w:rPr>
        <w:t>219,7 հազ. դրամ վնաս:</w:t>
      </w:r>
    </w:p>
    <w:p w:rsidR="0014386B" w:rsidRPr="00E63CD7" w:rsidRDefault="0014386B" w:rsidP="0014386B">
      <w:pPr>
        <w:tabs>
          <w:tab w:val="left" w:pos="540"/>
        </w:tabs>
        <w:spacing w:line="360" w:lineRule="auto"/>
        <w:ind w:firstLine="630"/>
        <w:jc w:val="both"/>
        <w:rPr>
          <w:rFonts w:ascii="GHEA Grapalat" w:hAnsi="GHEA Grapalat" w:cs="Sylfaen"/>
          <w:sz w:val="22"/>
          <w:szCs w:val="22"/>
          <w:lang w:val="hy-AM"/>
        </w:rPr>
      </w:pPr>
      <w:r w:rsidRPr="00E63CD7">
        <w:rPr>
          <w:rFonts w:ascii="GHEA Grapalat" w:hAnsi="GHEA Grapalat"/>
          <w:sz w:val="22"/>
          <w:szCs w:val="22"/>
          <w:lang w:val="hy-AM"/>
        </w:rPr>
        <w:t xml:space="preserve">2. </w:t>
      </w:r>
      <w:r w:rsidRPr="00E63CD7">
        <w:rPr>
          <w:rFonts w:ascii="GHEA Grapalat" w:hAnsi="GHEA Grapalat" w:cs="Sylfaen"/>
          <w:sz w:val="22"/>
          <w:szCs w:val="22"/>
          <w:lang w:val="hy-AM" w:eastAsia="en-US"/>
        </w:rPr>
        <w:t>Բացարձակ իրացվելիության գործակիցը ցույց է տալիս կազմակերպության առավել իրացվելի ակտիվներով ընթացիկ պարտավորությունների մարման աստիճանը: Այս ցուցանիշը</w:t>
      </w:r>
      <w:r w:rsidRPr="00E63CD7">
        <w:rPr>
          <w:rFonts w:ascii="GHEA Grapalat" w:hAnsi="GHEA Grapalat" w:cs="Sylfaen"/>
          <w:sz w:val="22"/>
          <w:szCs w:val="22"/>
          <w:lang w:val="hy-AM"/>
        </w:rPr>
        <w:t xml:space="preserve"> «Աբովյսնի ծննդատուն» և «Ծաղկաձորի բուժ. ամբուլատորիա» ՓԲԸ-ների մոտ համապատասխանում </w:t>
      </w:r>
      <w:r w:rsidRPr="00E63CD7">
        <w:rPr>
          <w:rFonts w:ascii="GHEA Grapalat" w:hAnsi="GHEA Grapalat" w:cs="Sylfaen"/>
          <w:sz w:val="22"/>
          <w:szCs w:val="22"/>
          <w:lang w:val="hy-AM"/>
        </w:rPr>
        <w:lastRenderedPageBreak/>
        <w:t>է պրակտիկայում ընդունված թույլատրելի սահմանային</w:t>
      </w:r>
      <w:r w:rsidRPr="00E63CD7">
        <w:rPr>
          <w:rFonts w:ascii="GHEA Grapalat" w:hAnsi="GHEA Grapalat"/>
          <w:sz w:val="22"/>
          <w:szCs w:val="22"/>
          <w:lang w:val="hy-AM"/>
        </w:rPr>
        <w:t xml:space="preserve"> </w:t>
      </w:r>
      <w:r w:rsidRPr="00E63CD7">
        <w:rPr>
          <w:rFonts w:ascii="GHEA Grapalat" w:hAnsi="GHEA Grapalat" w:cs="Sylfaen"/>
          <w:sz w:val="22"/>
          <w:szCs w:val="22"/>
          <w:lang w:val="hy-AM"/>
        </w:rPr>
        <w:t xml:space="preserve">նորմաներին, «Աբովյանի ԲԿ» և «Հրազդանի մարզային արյան բանկ» ՓԲԸ-ների մոտ գերազանցում է սահմանային նորման` այսինքն առկա է դրամական միջոցների որոշակի կուտակում, անգործություն: Մնացած ընկերությունների մոտ ցուցանիշները նորմաների միջակայքից ցածր են, ինչը ցույց է տալիս, որ ընկերություներնն իրացվելիության առումով ունեն որոշակի դժվարություններ, ընկերություների կարճաժամկետ պարտավորությունների ընթացիկ ակտիվներով ապահովվածության աստիճանը ցածր է: </w:t>
      </w:r>
    </w:p>
    <w:p w:rsidR="0014386B" w:rsidRPr="00E63CD7" w:rsidRDefault="0014386B" w:rsidP="0014386B">
      <w:pPr>
        <w:spacing w:line="360" w:lineRule="auto"/>
        <w:ind w:firstLine="630"/>
        <w:jc w:val="both"/>
        <w:rPr>
          <w:rFonts w:ascii="GHEA Grapalat" w:hAnsi="GHEA Grapalat" w:cs="Sylfaen"/>
          <w:sz w:val="22"/>
          <w:szCs w:val="22"/>
          <w:lang w:val="hy-AM"/>
        </w:rPr>
      </w:pPr>
      <w:r w:rsidRPr="00E63CD7">
        <w:rPr>
          <w:rFonts w:ascii="GHEA Grapalat" w:hAnsi="GHEA Grapalat"/>
          <w:sz w:val="22"/>
          <w:szCs w:val="22"/>
          <w:lang w:val="hy-AM"/>
        </w:rPr>
        <w:t xml:space="preserve">3. </w:t>
      </w:r>
      <w:r w:rsidRPr="00E63CD7">
        <w:rPr>
          <w:rFonts w:ascii="GHEA Grapalat" w:hAnsi="GHEA Grapalat" w:cs="Sylfaen"/>
          <w:sz w:val="22"/>
          <w:szCs w:val="22"/>
          <w:lang w:val="hy-AM"/>
        </w:rPr>
        <w:t>Սեփական շրջանառու միջոցներով ապահովվածության և ֆինանսական անկախության գործակիցները բոլոր ընկերությունների մոտ( բացի</w:t>
      </w:r>
      <w:r w:rsidRPr="00E63CD7">
        <w:rPr>
          <w:rFonts w:ascii="GHEA Grapalat" w:hAnsi="GHEA Grapalat"/>
          <w:sz w:val="22"/>
          <w:szCs w:val="22"/>
          <w:lang w:val="hy-AM"/>
        </w:rPr>
        <w:t xml:space="preserve"> </w:t>
      </w:r>
      <w:r w:rsidRPr="00E63CD7">
        <w:rPr>
          <w:rFonts w:ascii="GHEA Grapalat" w:hAnsi="GHEA Grapalat" w:cs="Sylfaen"/>
          <w:sz w:val="22"/>
          <w:szCs w:val="22"/>
          <w:lang w:val="hy-AM"/>
        </w:rPr>
        <w:t xml:space="preserve">«Հրազդանի մարզային արյան բանկ» ՓԲԸ-ի) չեն համապատասխանում սահմանված նորմային, որը խոսում է ընկերությունների շրջանառու միջոցների ձևավորմանը սեփական կապիտալի մասնակցության ցածր աստիճանի մասին: </w:t>
      </w:r>
    </w:p>
    <w:p w:rsidR="0014386B" w:rsidRPr="00E63CD7" w:rsidRDefault="0014386B" w:rsidP="0014386B">
      <w:pPr>
        <w:spacing w:line="360" w:lineRule="auto"/>
        <w:ind w:firstLine="630"/>
        <w:jc w:val="both"/>
        <w:rPr>
          <w:rFonts w:ascii="GHEA Grapalat" w:hAnsi="GHEA Grapalat"/>
          <w:sz w:val="22"/>
          <w:szCs w:val="22"/>
          <w:lang w:val="hy-AM"/>
        </w:rPr>
      </w:pPr>
      <w:r w:rsidRPr="00E63CD7">
        <w:rPr>
          <w:rFonts w:ascii="GHEA Grapalat" w:hAnsi="GHEA Grapalat"/>
          <w:sz w:val="22"/>
          <w:szCs w:val="22"/>
          <w:lang w:val="hy-AM"/>
        </w:rPr>
        <w:t>4.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ակտիվները:</w:t>
      </w:r>
      <w:r w:rsidRPr="00E63CD7">
        <w:rPr>
          <w:rFonts w:ascii="GHEA Grapalat" w:hAnsi="GHEA Grapalat" w:cs="Sylfaen"/>
          <w:sz w:val="22"/>
          <w:szCs w:val="22"/>
          <w:lang w:val="hy-AM"/>
        </w:rPr>
        <w:t xml:space="preserve"> Ընկերությունների մոտ այս ցուցանիշն ընկած է 0.330- 1.818 միջակայքում</w:t>
      </w:r>
      <w:r w:rsidRPr="00E63CD7">
        <w:rPr>
          <w:rFonts w:ascii="GHEA Grapalat" w:hAnsi="GHEA Grapalat" w:cs="Sylfaen"/>
          <w:sz w:val="22"/>
          <w:szCs w:val="22"/>
          <w:lang w:val="hy-AM" w:eastAsia="en-US"/>
        </w:rPr>
        <w:t xml:space="preserve">, գործակցի առավելագւյն մեծությունը համապատասխանում է </w:t>
      </w:r>
      <w:r w:rsidRPr="00E63CD7">
        <w:rPr>
          <w:rFonts w:ascii="GHEA Grapalat" w:hAnsi="GHEA Grapalat" w:cs="Sylfaen"/>
          <w:sz w:val="22"/>
          <w:szCs w:val="22"/>
          <w:lang w:val="hy-AM"/>
        </w:rPr>
        <w:t>«Հրազդանի մարզային արյան բանկ»  ՓԲԸ-ին, իսկ նվազագույնը` «Հրազդանի ԲԿ» ՓԲԸ-ին:</w:t>
      </w:r>
    </w:p>
    <w:p w:rsidR="0014386B" w:rsidRPr="00E63CD7" w:rsidRDefault="0014386B" w:rsidP="0014386B">
      <w:pPr>
        <w:spacing w:line="360" w:lineRule="auto"/>
        <w:ind w:firstLine="630"/>
        <w:jc w:val="both"/>
        <w:rPr>
          <w:rFonts w:ascii="GHEA Grapalat" w:hAnsi="GHEA Grapalat" w:cs="Sylfaen"/>
          <w:sz w:val="22"/>
          <w:szCs w:val="22"/>
          <w:lang w:val="hy-AM" w:eastAsia="en-US"/>
        </w:rPr>
      </w:pPr>
      <w:r w:rsidRPr="00E63CD7">
        <w:rPr>
          <w:rFonts w:ascii="GHEA Grapalat" w:hAnsi="GHEA Grapalat" w:cs="Sylfaen"/>
          <w:sz w:val="22"/>
          <w:szCs w:val="22"/>
          <w:lang w:val="hy-AM"/>
        </w:rPr>
        <w:t>5.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Շահույթով աշխատած ընկերությունների մոտ գործակիցն  ընկած է 0.02–6.98 միջակայքում</w:t>
      </w:r>
      <w:r w:rsidRPr="00E63CD7">
        <w:rPr>
          <w:rFonts w:ascii="GHEA Grapalat" w:hAnsi="GHEA Grapalat" w:cs="Sylfaen"/>
          <w:sz w:val="22"/>
          <w:szCs w:val="22"/>
          <w:lang w:val="hy-AM" w:eastAsia="en-US"/>
        </w:rPr>
        <w:t xml:space="preserve">, գործակցի առավելագւյն մեծությունը համապատասխանում է </w:t>
      </w:r>
      <w:r w:rsidRPr="00E63CD7">
        <w:rPr>
          <w:rFonts w:ascii="GHEA Grapalat" w:hAnsi="GHEA Grapalat" w:cs="Sylfaen"/>
          <w:sz w:val="22"/>
          <w:szCs w:val="22"/>
          <w:lang w:val="hy-AM"/>
        </w:rPr>
        <w:t>«Չարենցավանի ԲԿ» ՓԲԸ-ին, իսկ նվազագույնը` «Ծաղկաձորի բոժ. ամբուլատրիա» ՓԲԸ-ին:</w:t>
      </w:r>
    </w:p>
    <w:p w:rsidR="0014386B" w:rsidRPr="00E63CD7" w:rsidRDefault="0014386B" w:rsidP="0014386B">
      <w:pPr>
        <w:spacing w:line="360" w:lineRule="auto"/>
        <w:ind w:firstLine="630"/>
        <w:jc w:val="both"/>
        <w:rPr>
          <w:rFonts w:ascii="GHEA Grapalat" w:hAnsi="GHEA Grapalat" w:cs="Sylfaen"/>
          <w:sz w:val="22"/>
          <w:szCs w:val="22"/>
          <w:lang w:val="hy-AM"/>
        </w:rPr>
      </w:pPr>
      <w:r w:rsidRPr="00E63CD7">
        <w:rPr>
          <w:rFonts w:ascii="GHEA Grapalat" w:hAnsi="GHEA Grapalat" w:cs="Sylfaen"/>
          <w:sz w:val="22"/>
          <w:szCs w:val="22"/>
          <w:lang w:val="hy-AM"/>
        </w:rPr>
        <w:t xml:space="preserve">6. Ներդրման գործակիցը ցույց է տալիս, սեփական կապիտալի արտադրական ներդրումների ծածկման աստիճանը։ Ընկերությունների մոտ գործակիցը բարձր չէ և ընկած է 0.019-1.117 միջակայքում։ </w:t>
      </w:r>
    </w:p>
    <w:p w:rsidR="0014386B" w:rsidRPr="00E63CD7" w:rsidRDefault="0014386B" w:rsidP="0014386B">
      <w:pPr>
        <w:pStyle w:val="a3"/>
        <w:ind w:firstLine="630"/>
        <w:rPr>
          <w:rFonts w:ascii="GHEA Grapalat" w:hAnsi="GHEA Grapalat" w:cs="Sylfaen"/>
          <w:sz w:val="22"/>
          <w:szCs w:val="22"/>
          <w:lang w:val="hy-AM"/>
        </w:rPr>
      </w:pPr>
      <w:r w:rsidRPr="00E63CD7">
        <w:rPr>
          <w:rFonts w:ascii="GHEA Grapalat" w:hAnsi="GHEA Grapalat" w:cs="Sylfaen"/>
          <w:sz w:val="22"/>
          <w:szCs w:val="22"/>
          <w:lang w:val="hy-AM"/>
        </w:rPr>
        <w:t xml:space="preserve">7.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ընկերություններում եկամուտները հիմնականում ձևավորվել են հիմնական գործունեությունից: </w:t>
      </w:r>
    </w:p>
    <w:p w:rsidR="0014386B" w:rsidRPr="00E63CD7" w:rsidRDefault="0014386B" w:rsidP="0014386B">
      <w:pPr>
        <w:spacing w:line="360" w:lineRule="auto"/>
        <w:ind w:firstLine="720"/>
        <w:rPr>
          <w:rFonts w:ascii="GHEA Grapalat" w:hAnsi="GHEA Grapalat"/>
          <w:sz w:val="22"/>
          <w:szCs w:val="22"/>
          <w:lang w:val="hy-AM"/>
        </w:rPr>
      </w:pPr>
      <w:r w:rsidRPr="00E63CD7">
        <w:rPr>
          <w:rFonts w:ascii="GHEA Grapalat" w:hAnsi="GHEA Grapalat"/>
          <w:sz w:val="22"/>
          <w:szCs w:val="22"/>
          <w:lang w:val="hy-AM"/>
        </w:rPr>
        <w:t>20.6</w:t>
      </w:r>
      <w:r w:rsidRPr="00E63CD7">
        <w:rPr>
          <w:rFonts w:ascii="GHEA Grapalat" w:hAnsi="GHEA Grapalat"/>
          <w:sz w:val="22"/>
          <w:szCs w:val="22"/>
          <w:lang w:val="hy-AM"/>
        </w:rPr>
        <w:tab/>
      </w:r>
      <w:r w:rsidRPr="00E63CD7">
        <w:rPr>
          <w:rFonts w:ascii="GHEA Grapalat" w:hAnsi="GHEA Grapalat" w:cs="Sylfaen"/>
          <w:sz w:val="22"/>
          <w:szCs w:val="22"/>
          <w:lang w:val="hy-AM"/>
        </w:rPr>
        <w:t>Եզրակացություն</w:t>
      </w:r>
    </w:p>
    <w:p w:rsidR="0014386B" w:rsidRPr="00E63CD7" w:rsidRDefault="0014386B" w:rsidP="0014386B">
      <w:pPr>
        <w:tabs>
          <w:tab w:val="left" w:pos="426"/>
        </w:tabs>
        <w:spacing w:line="360" w:lineRule="auto"/>
        <w:jc w:val="both"/>
        <w:rPr>
          <w:rFonts w:ascii="GHEA Grapalat" w:hAnsi="GHEA Grapalat"/>
          <w:sz w:val="22"/>
          <w:szCs w:val="22"/>
          <w:lang w:val="hy-AM"/>
        </w:rPr>
      </w:pPr>
      <w:r w:rsidRPr="00E63CD7">
        <w:rPr>
          <w:rFonts w:ascii="GHEA Grapalat" w:hAnsi="GHEA Grapalat" w:cs="Sylfaen"/>
          <w:sz w:val="22"/>
          <w:szCs w:val="22"/>
          <w:lang w:val="hy-AM"/>
        </w:rPr>
        <w:tab/>
        <w:t>2019թ. տարեկան տվյալներով ՀՀ Կոտայքի մարզպետարանի ենթակայության բոլոր ընկերությունները (բացի</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«Հրազդանի մարզային արյան բանկ» ՓԲԸ-ի) դարձյալ աշխատել են շահույթով, զուտ շահույթի ընդհանուր ծավալը նախարդ հաշվետու տարվա նկատմամբ ավելացել է 45</w:t>
      </w:r>
      <w:r w:rsidRPr="00E63CD7">
        <w:rPr>
          <w:rFonts w:ascii="Courier New" w:hAnsi="Courier New" w:cs="Courier New"/>
          <w:sz w:val="22"/>
          <w:szCs w:val="22"/>
          <w:lang w:val="hy-AM"/>
        </w:rPr>
        <w:t> </w:t>
      </w:r>
      <w:r w:rsidRPr="00E63CD7">
        <w:rPr>
          <w:rFonts w:ascii="GHEA Grapalat" w:hAnsi="GHEA Grapalat" w:cs="Sylfaen"/>
          <w:sz w:val="22"/>
          <w:szCs w:val="22"/>
          <w:lang w:val="hy-AM"/>
        </w:rPr>
        <w:t xml:space="preserve">363,5 հազ. դրամով և կազմել է </w:t>
      </w:r>
      <w:r w:rsidRPr="00E63CD7">
        <w:rPr>
          <w:rFonts w:ascii="GHEA Grapalat" w:hAnsi="GHEA Grapalat"/>
          <w:sz w:val="22"/>
          <w:szCs w:val="22"/>
          <w:lang w:val="hy-AM"/>
        </w:rPr>
        <w:t>111 291,0 հազ. դրամ:</w:t>
      </w:r>
    </w:p>
    <w:p w:rsidR="0014386B" w:rsidRPr="00E63CD7" w:rsidRDefault="0014386B" w:rsidP="0014386B">
      <w:pPr>
        <w:tabs>
          <w:tab w:val="left" w:pos="426"/>
        </w:tabs>
        <w:spacing w:line="360" w:lineRule="auto"/>
        <w:jc w:val="both"/>
        <w:rPr>
          <w:rFonts w:ascii="GHEA Grapalat" w:hAnsi="GHEA Grapalat" w:cs="Sylfaen"/>
          <w:sz w:val="22"/>
          <w:szCs w:val="22"/>
          <w:lang w:val="hy-AM"/>
        </w:rPr>
      </w:pPr>
      <w:r w:rsidRPr="00E63CD7">
        <w:rPr>
          <w:rFonts w:ascii="GHEA Grapalat" w:hAnsi="GHEA Grapalat" w:cs="Sylfaen"/>
          <w:sz w:val="22"/>
          <w:szCs w:val="22"/>
          <w:lang w:val="hy-AM"/>
        </w:rPr>
        <w:lastRenderedPageBreak/>
        <w:tab/>
        <w:t xml:space="preserve">«Աբովյանի ԲԿ», «Չարենցավնի ԲԿ» և «Նաիրիի ԲԿ» ՓԲԸ-ների մոտ հաշվետու տարում նկատվել է ֆինանսատնտեսական վիճակի բարելավում, ավելացել է ընկերությունների կողմից ձևավորած զուտ շահույթի և կուտակված շահույթի ծավալները: </w:t>
      </w:r>
    </w:p>
    <w:p w:rsidR="0014386B" w:rsidRPr="00E63CD7" w:rsidRDefault="0014386B" w:rsidP="0014386B">
      <w:pPr>
        <w:tabs>
          <w:tab w:val="left" w:pos="426"/>
        </w:tabs>
        <w:spacing w:line="360" w:lineRule="auto"/>
        <w:jc w:val="both"/>
        <w:rPr>
          <w:rFonts w:ascii="GHEA Grapalat" w:hAnsi="GHEA Grapalat" w:cs="Sylfaen"/>
          <w:sz w:val="22"/>
          <w:szCs w:val="22"/>
          <w:lang w:val="hy-AM"/>
        </w:rPr>
      </w:pPr>
      <w:r w:rsidRPr="00E63CD7">
        <w:rPr>
          <w:rFonts w:ascii="GHEA Grapalat" w:hAnsi="GHEA Grapalat" w:cs="Sylfaen"/>
          <w:sz w:val="22"/>
          <w:szCs w:val="22"/>
          <w:lang w:val="hy-AM"/>
        </w:rPr>
        <w:t xml:space="preserve"> </w:t>
      </w:r>
      <w:r w:rsidRPr="00E63CD7">
        <w:rPr>
          <w:rFonts w:ascii="GHEA Grapalat" w:hAnsi="GHEA Grapalat" w:cs="Sylfaen"/>
          <w:sz w:val="22"/>
          <w:szCs w:val="22"/>
          <w:lang w:val="hy-AM"/>
        </w:rPr>
        <w:tab/>
        <w:t>«Աբովյանի ծննդատուն»</w:t>
      </w:r>
      <w:r w:rsidRPr="00E63CD7">
        <w:rPr>
          <w:rFonts w:ascii="GHEA Grapalat" w:hAnsi="GHEA Grapalat" w:cs="Sylfaen"/>
          <w:sz w:val="22"/>
          <w:szCs w:val="22"/>
          <w:lang w:val="hy-AM" w:eastAsia="en-US"/>
        </w:rPr>
        <w:t xml:space="preserve"> ՓԲԸ-ի մոտ</w:t>
      </w:r>
      <w:r w:rsidRPr="00E63CD7">
        <w:rPr>
          <w:rFonts w:ascii="GHEA Grapalat" w:hAnsi="GHEA Grapalat" w:cs="Sylfaen"/>
          <w:sz w:val="22"/>
          <w:szCs w:val="22"/>
          <w:lang w:val="hy-AM"/>
        </w:rPr>
        <w:t xml:space="preserve"> տեղի է ունեցել ֆինանսատնտեսական վիճակի անկում,  նախորդ տարվա նկատմամբ զուտ շահույթը նվազել է մոտ երկու անգամ և կազմել 1</w:t>
      </w:r>
      <w:r w:rsidRPr="00E63CD7">
        <w:rPr>
          <w:rFonts w:ascii="Courier New" w:hAnsi="Courier New" w:cs="Courier New"/>
          <w:sz w:val="22"/>
          <w:szCs w:val="22"/>
          <w:lang w:val="hy-AM"/>
        </w:rPr>
        <w:t> </w:t>
      </w:r>
      <w:r w:rsidRPr="00E63CD7">
        <w:rPr>
          <w:rFonts w:ascii="GHEA Grapalat" w:hAnsi="GHEA Grapalat" w:cs="Sylfaen"/>
          <w:sz w:val="22"/>
          <w:szCs w:val="22"/>
          <w:lang w:val="hy-AM"/>
        </w:rPr>
        <w:t>578, 6 հազ. դրամ, իսկ նախորդ տրվա 25</w:t>
      </w:r>
      <w:r w:rsidRPr="00E63CD7">
        <w:rPr>
          <w:rFonts w:ascii="Courier New" w:hAnsi="Courier New" w:cs="Courier New"/>
          <w:sz w:val="22"/>
          <w:szCs w:val="22"/>
          <w:lang w:val="hy-AM"/>
        </w:rPr>
        <w:t> </w:t>
      </w:r>
      <w:r w:rsidRPr="00E63CD7">
        <w:rPr>
          <w:rFonts w:ascii="GHEA Grapalat" w:hAnsi="GHEA Grapalat" w:cs="Sylfaen"/>
          <w:sz w:val="22"/>
          <w:szCs w:val="22"/>
          <w:lang w:val="hy-AM"/>
        </w:rPr>
        <w:t>492,4 հազ. դրամ կուտակված շահույթը դարձել է 25 069.0 հազ. դրամ կուտակված  վնաս:</w:t>
      </w:r>
    </w:p>
    <w:p w:rsidR="0014386B" w:rsidRPr="00E63CD7" w:rsidRDefault="0014386B" w:rsidP="0014386B">
      <w:pPr>
        <w:tabs>
          <w:tab w:val="left" w:pos="426"/>
        </w:tabs>
        <w:spacing w:line="360" w:lineRule="auto"/>
        <w:jc w:val="both"/>
        <w:rPr>
          <w:rFonts w:ascii="GHEA Grapalat" w:hAnsi="GHEA Grapalat" w:cs="Sylfaen"/>
          <w:sz w:val="22"/>
          <w:szCs w:val="22"/>
          <w:lang w:val="hy-AM"/>
        </w:rPr>
      </w:pPr>
      <w:r w:rsidRPr="00E63CD7">
        <w:rPr>
          <w:rFonts w:ascii="GHEA Grapalat" w:hAnsi="GHEA Grapalat" w:cs="Sylfaen"/>
          <w:sz w:val="22"/>
          <w:szCs w:val="22"/>
          <w:lang w:val="hy-AM"/>
        </w:rPr>
        <w:tab/>
        <w:t>«Հրազդանի բժշկական կենտրոն» ՓԲԸ-ն չնայած հաշվետու տարում դարձյալ աշխատել է վնասով, սակայն վնասը նախորդ տրվա նկատմամբ նվազել է 11</w:t>
      </w:r>
      <w:r w:rsidRPr="00E63CD7">
        <w:rPr>
          <w:rFonts w:ascii="Courier New" w:hAnsi="Courier New" w:cs="Courier New"/>
          <w:sz w:val="22"/>
          <w:szCs w:val="22"/>
          <w:lang w:val="hy-AM"/>
        </w:rPr>
        <w:t> </w:t>
      </w:r>
      <w:r w:rsidRPr="00E63CD7">
        <w:rPr>
          <w:rFonts w:ascii="GHEA Grapalat" w:hAnsi="GHEA Grapalat" w:cs="Sylfaen"/>
          <w:sz w:val="22"/>
          <w:szCs w:val="22"/>
          <w:lang w:val="hy-AM"/>
        </w:rPr>
        <w:t>277,3 հազ. դրամով և կազմել է 42</w:t>
      </w:r>
      <w:r w:rsidRPr="00E63CD7">
        <w:rPr>
          <w:rFonts w:ascii="Courier New" w:hAnsi="Courier New" w:cs="Courier New"/>
          <w:sz w:val="22"/>
          <w:szCs w:val="22"/>
          <w:lang w:val="hy-AM"/>
        </w:rPr>
        <w:t> </w:t>
      </w:r>
      <w:r w:rsidRPr="00E63CD7">
        <w:rPr>
          <w:rFonts w:ascii="GHEA Grapalat" w:hAnsi="GHEA Grapalat" w:cs="Sylfaen"/>
          <w:sz w:val="22"/>
          <w:szCs w:val="22"/>
          <w:lang w:val="hy-AM"/>
        </w:rPr>
        <w:t>219,7 հազ դրամ:</w:t>
      </w:r>
    </w:p>
    <w:p w:rsidR="0014386B" w:rsidRPr="00E63CD7" w:rsidRDefault="0014386B" w:rsidP="0014386B">
      <w:pPr>
        <w:tabs>
          <w:tab w:val="left" w:pos="426"/>
        </w:tabs>
        <w:spacing w:line="360" w:lineRule="auto"/>
        <w:jc w:val="both"/>
        <w:rPr>
          <w:rFonts w:ascii="GHEA Grapalat" w:hAnsi="GHEA Grapalat" w:cs="Sylfaen"/>
          <w:sz w:val="22"/>
          <w:szCs w:val="22"/>
          <w:lang w:val="hy-AM"/>
        </w:rPr>
      </w:pPr>
      <w:r w:rsidRPr="00E63CD7">
        <w:rPr>
          <w:rFonts w:ascii="GHEA Grapalat" w:hAnsi="GHEA Grapalat" w:cs="Sylfaen"/>
          <w:sz w:val="22"/>
          <w:szCs w:val="22"/>
          <w:lang w:val="hy-AM"/>
        </w:rPr>
        <w:tab/>
        <w:t>Մարզպետարանի մնացած երեք ընկերություններում` «Հրազդանի մարզային արյան բանկ», «Նոր Հաճնի պոլիկլինիկա» և «Ծաղկաձորի բոժ. ամբուլատրիա» ՓԲԸ-ներում նախորդ տարվա նկատմամբ ֆինանսատնտեսական վիճակի փոփոխություն գրեթե չի նկատվել:</w:t>
      </w:r>
    </w:p>
    <w:p w:rsidR="0014386B" w:rsidRPr="00E63CD7" w:rsidRDefault="0014386B" w:rsidP="0014386B">
      <w:pPr>
        <w:tabs>
          <w:tab w:val="left" w:pos="426"/>
        </w:tabs>
        <w:spacing w:line="360" w:lineRule="auto"/>
        <w:jc w:val="both"/>
        <w:rPr>
          <w:rFonts w:ascii="GHEA Grapalat" w:hAnsi="GHEA Grapalat"/>
          <w:sz w:val="22"/>
          <w:lang w:val="hy-AM"/>
        </w:rPr>
      </w:pPr>
      <w:r w:rsidRPr="00E63CD7">
        <w:rPr>
          <w:rFonts w:ascii="GHEA Grapalat" w:hAnsi="GHEA Grapalat"/>
          <w:sz w:val="22"/>
          <w:szCs w:val="22"/>
          <w:lang w:val="hy-AM"/>
        </w:rPr>
        <w:tab/>
      </w:r>
      <w:r w:rsidRPr="00E63CD7">
        <w:rPr>
          <w:rFonts w:ascii="GHEA Grapalat" w:hAnsi="GHEA Grapalat" w:cs="Sylfaen"/>
          <w:sz w:val="22"/>
          <w:szCs w:val="22"/>
          <w:lang w:val="hy-AM"/>
        </w:rPr>
        <w:tab/>
        <w:t xml:space="preserve">Հաշվի առնելով, որ մարզպետարանի ենթակայության պետական </w:t>
      </w:r>
      <w:r w:rsidRPr="00E63CD7">
        <w:rPr>
          <w:rFonts w:ascii="GHEA Grapalat" w:hAnsi="GHEA Grapalat" w:cs="Sylfaen"/>
          <w:sz w:val="22"/>
          <w:lang w:val="hy-AM"/>
        </w:rPr>
        <w:t>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Կոտայքի մարզպետարանի բոլոր առողջապահական ընկերություններին</w:t>
      </w:r>
      <w:r w:rsidRPr="00E63CD7">
        <w:rPr>
          <w:rFonts w:ascii="GHEA Grapalat" w:hAnsi="GHEA Grapalat"/>
          <w:sz w:val="22"/>
          <w:lang w:val="hy-AM"/>
        </w:rPr>
        <w:t xml:space="preserve"> պետպատվերի շրջանակներում հատկացված ընդամենը գումարը կազմում է 2</w:t>
      </w:r>
      <w:r w:rsidRPr="00E63CD7">
        <w:rPr>
          <w:rFonts w:ascii="Courier New" w:hAnsi="Courier New" w:cs="Courier New"/>
          <w:sz w:val="22"/>
          <w:lang w:val="hy-AM"/>
        </w:rPr>
        <w:t> </w:t>
      </w:r>
      <w:r w:rsidRPr="00E63CD7">
        <w:rPr>
          <w:rFonts w:ascii="GHEA Grapalat" w:hAnsi="GHEA Grapalat"/>
          <w:sz w:val="22"/>
          <w:lang w:val="hy-AM"/>
        </w:rPr>
        <w:t>759</w:t>
      </w:r>
      <w:r w:rsidRPr="00E63CD7">
        <w:rPr>
          <w:rFonts w:ascii="Courier New" w:hAnsi="Courier New" w:cs="Courier New"/>
          <w:sz w:val="22"/>
          <w:lang w:val="hy-AM"/>
        </w:rPr>
        <w:t> </w:t>
      </w:r>
      <w:r w:rsidRPr="00E63CD7">
        <w:rPr>
          <w:rFonts w:ascii="GHEA Grapalat" w:hAnsi="GHEA Grapalat"/>
          <w:sz w:val="22"/>
          <w:lang w:val="hy-AM"/>
        </w:rPr>
        <w:t xml:space="preserve">567,3 հազ. դրամ </w:t>
      </w:r>
      <w:r w:rsidRPr="00E63CD7">
        <w:rPr>
          <w:rFonts w:ascii="GHEA Grapalat" w:hAnsi="GHEA Grapalat"/>
          <w:sz w:val="22"/>
          <w:szCs w:val="22"/>
          <w:lang w:val="hy-AM"/>
        </w:rPr>
        <w:t>(նախորդ տարվա համեմատ  500</w:t>
      </w:r>
      <w:r w:rsidRPr="00E63CD7">
        <w:rPr>
          <w:rFonts w:ascii="Courier New" w:hAnsi="Courier New" w:cs="Courier New"/>
          <w:sz w:val="22"/>
          <w:szCs w:val="22"/>
          <w:lang w:val="hy-AM"/>
        </w:rPr>
        <w:t> </w:t>
      </w:r>
      <w:r w:rsidRPr="00E63CD7">
        <w:rPr>
          <w:rFonts w:ascii="GHEA Grapalat" w:hAnsi="GHEA Grapalat"/>
          <w:sz w:val="22"/>
          <w:szCs w:val="22"/>
          <w:lang w:val="hy-AM"/>
        </w:rPr>
        <w:t>983,2 հազ.դրամ ավել),</w:t>
      </w:r>
      <w:r w:rsidRPr="00E63CD7">
        <w:rPr>
          <w:rFonts w:ascii="GHEA Grapalat" w:hAnsi="GHEA Grapalat"/>
          <w:sz w:val="22"/>
          <w:lang w:val="hy-AM"/>
        </w:rPr>
        <w:t xml:space="preserve"> որը կազմում է ընդամենը եկամուտների 73.7%: Նշված ընկերությունների կողմից վճարովի բուժօգնության ծառայությունների գումարը նշված հաշվետու ժամանակաշրջանում կազմել է 613</w:t>
      </w:r>
      <w:r w:rsidRPr="00E63CD7">
        <w:rPr>
          <w:rFonts w:ascii="Courier New" w:hAnsi="Courier New" w:cs="Courier New"/>
          <w:sz w:val="22"/>
          <w:lang w:val="hy-AM"/>
        </w:rPr>
        <w:t> </w:t>
      </w:r>
      <w:r w:rsidRPr="00E63CD7">
        <w:rPr>
          <w:rFonts w:ascii="GHEA Grapalat" w:hAnsi="GHEA Grapalat"/>
          <w:sz w:val="22"/>
          <w:lang w:val="hy-AM"/>
        </w:rPr>
        <w:t>178,8 հազ դրամ՝ կամ ընդամենը եկամուտների 16.4%: Մարզպետարանի բոլոր ընկերությոններ կողմից, բացի «Նոր Հաճընի պոլիկլինիկա» և «Ծաղկաձորի ԲԱ» ՓԲԸ-ների, համավճարով կատարված ծառայությունների գումարը կազմել է 21 079,0 հազ. դրամ: Կազմակերպությունների աշխատակիցներին 2019թ. վճարվել է 2</w:t>
      </w:r>
      <w:r w:rsidRPr="00E63CD7">
        <w:rPr>
          <w:rFonts w:ascii="Courier New" w:hAnsi="Courier New" w:cs="Courier New"/>
          <w:sz w:val="22"/>
          <w:lang w:val="hy-AM"/>
        </w:rPr>
        <w:t> </w:t>
      </w:r>
      <w:r w:rsidRPr="00E63CD7">
        <w:rPr>
          <w:rFonts w:ascii="GHEA Grapalat" w:hAnsi="GHEA Grapalat"/>
          <w:sz w:val="22"/>
          <w:lang w:val="hy-AM"/>
        </w:rPr>
        <w:t>694</w:t>
      </w:r>
      <w:r w:rsidRPr="00E63CD7">
        <w:rPr>
          <w:rFonts w:ascii="Courier New" w:hAnsi="Courier New" w:cs="Courier New"/>
          <w:sz w:val="22"/>
          <w:lang w:val="hy-AM"/>
        </w:rPr>
        <w:t> </w:t>
      </w:r>
      <w:r w:rsidRPr="00E63CD7">
        <w:rPr>
          <w:rFonts w:ascii="GHEA Grapalat" w:hAnsi="GHEA Grapalat"/>
          <w:sz w:val="22"/>
          <w:lang w:val="hy-AM"/>
        </w:rPr>
        <w:t xml:space="preserve">109,8 հազ. դրամ աշխատավարձ </w:t>
      </w:r>
      <w:r w:rsidRPr="00E63CD7">
        <w:rPr>
          <w:rFonts w:ascii="GHEA Grapalat" w:hAnsi="GHEA Grapalat"/>
          <w:sz w:val="22"/>
          <w:szCs w:val="22"/>
          <w:lang w:val="hy-AM"/>
        </w:rPr>
        <w:t>(նախորդ տարվա համեմատ 606</w:t>
      </w:r>
      <w:r w:rsidRPr="00E63CD7">
        <w:rPr>
          <w:rFonts w:ascii="Courier New" w:hAnsi="Courier New" w:cs="Courier New"/>
          <w:sz w:val="22"/>
          <w:szCs w:val="22"/>
          <w:lang w:val="hy-AM"/>
        </w:rPr>
        <w:t> </w:t>
      </w:r>
      <w:r w:rsidRPr="00E63CD7">
        <w:rPr>
          <w:rFonts w:ascii="GHEA Grapalat" w:hAnsi="GHEA Grapalat"/>
          <w:sz w:val="22"/>
          <w:szCs w:val="22"/>
          <w:lang w:val="hy-AM"/>
        </w:rPr>
        <w:t>302,0 հազ. դրամ ավել),</w:t>
      </w:r>
      <w:r w:rsidRPr="00E63CD7">
        <w:rPr>
          <w:rFonts w:ascii="GHEA Grapalat" w:hAnsi="GHEA Grapalat"/>
          <w:sz w:val="22"/>
          <w:lang w:val="hy-AM"/>
        </w:rPr>
        <w:t xml:space="preserve"> որը եթե համադրենք պետությունից ստացված պետական աջակցության գումարի հետ, ապա այն կկազմի պետպատվերի 72.0 %: Նշված տեղեկատվությունն ըստ առանձին կազմակերպությունների ներկայացված է </w:t>
      </w:r>
      <w:r w:rsidRPr="00E63CD7">
        <w:rPr>
          <w:rFonts w:ascii="GHEA Grapalat" w:hAnsi="GHEA Grapalat"/>
          <w:b/>
          <w:sz w:val="22"/>
          <w:lang w:val="hy-AM"/>
        </w:rPr>
        <w:t>հավելված 20.1</w:t>
      </w:r>
      <w:r w:rsidRPr="00E63CD7">
        <w:rPr>
          <w:rFonts w:ascii="GHEA Grapalat" w:hAnsi="GHEA Grapalat"/>
          <w:sz w:val="22"/>
          <w:lang w:val="hy-AM"/>
        </w:rPr>
        <w:t xml:space="preserve">: </w:t>
      </w:r>
    </w:p>
    <w:p w:rsidR="0014386B" w:rsidRPr="00E63CD7" w:rsidRDefault="0014386B" w:rsidP="0014386B">
      <w:pPr>
        <w:pStyle w:val="a3"/>
        <w:tabs>
          <w:tab w:val="clear" w:pos="540"/>
        </w:tabs>
        <w:ind w:left="360"/>
        <w:jc w:val="center"/>
        <w:rPr>
          <w:rFonts w:ascii="GHEA Grapalat" w:hAnsi="GHEA Grapalat"/>
          <w:b/>
          <w:sz w:val="22"/>
          <w:u w:val="single"/>
          <w:lang w:val="hy-AM"/>
        </w:rPr>
      </w:pPr>
    </w:p>
    <w:p w:rsidR="0014386B" w:rsidRPr="00E63CD7" w:rsidRDefault="0014386B" w:rsidP="0014386B">
      <w:pPr>
        <w:pStyle w:val="a3"/>
        <w:tabs>
          <w:tab w:val="clear" w:pos="540"/>
        </w:tabs>
        <w:ind w:left="360"/>
        <w:jc w:val="center"/>
        <w:rPr>
          <w:rFonts w:ascii="GHEA Grapalat" w:hAnsi="GHEA Grapalat" w:cs="Sylfaen"/>
          <w:b/>
          <w:sz w:val="22"/>
          <w:u w:val="single"/>
          <w:lang w:val="hy-AM"/>
        </w:rPr>
      </w:pPr>
      <w:r w:rsidRPr="00E63CD7">
        <w:rPr>
          <w:rFonts w:ascii="GHEA Grapalat" w:hAnsi="GHEA Grapalat"/>
          <w:b/>
          <w:sz w:val="22"/>
          <w:u w:val="single"/>
          <w:lang w:val="hy-AM"/>
        </w:rPr>
        <w:t xml:space="preserve">21.   </w:t>
      </w:r>
      <w:r w:rsidRPr="00E63CD7">
        <w:rPr>
          <w:rFonts w:ascii="GHEA Grapalat" w:hAnsi="GHEA Grapalat" w:cs="Sylfaen"/>
          <w:b/>
          <w:sz w:val="22"/>
          <w:u w:val="single"/>
          <w:lang w:val="hy-AM"/>
        </w:rPr>
        <w:t>ՀՀ  ՇԻՐԱԿԻ  ՄԱՐԶՊԵՏԱՐԱՆ</w:t>
      </w:r>
    </w:p>
    <w:p w:rsidR="0014386B" w:rsidRPr="00E63CD7" w:rsidRDefault="0014386B" w:rsidP="0014386B">
      <w:pPr>
        <w:pStyle w:val="a3"/>
        <w:tabs>
          <w:tab w:val="clear" w:pos="540"/>
        </w:tabs>
        <w:ind w:left="360"/>
        <w:jc w:val="center"/>
        <w:rPr>
          <w:rFonts w:ascii="GHEA Grapalat" w:hAnsi="GHEA Grapalat"/>
          <w:b/>
          <w:sz w:val="22"/>
          <w:u w:val="single"/>
          <w:lang w:val="hy-AM"/>
        </w:rPr>
      </w:pPr>
    </w:p>
    <w:p w:rsidR="0014386B" w:rsidRPr="00E63CD7" w:rsidRDefault="0014386B" w:rsidP="0014386B">
      <w:pPr>
        <w:pStyle w:val="a3"/>
        <w:tabs>
          <w:tab w:val="clear" w:pos="540"/>
          <w:tab w:val="left" w:pos="720"/>
        </w:tabs>
        <w:ind w:firstLine="426"/>
        <w:rPr>
          <w:rFonts w:ascii="GHEA Grapalat" w:hAnsi="GHEA Grapalat"/>
          <w:sz w:val="22"/>
          <w:lang w:val="hy-AM" w:eastAsia="ru-RU"/>
        </w:rPr>
      </w:pPr>
      <w:r w:rsidRPr="00E63CD7">
        <w:rPr>
          <w:rFonts w:ascii="GHEA Grapalat" w:hAnsi="GHEA Grapalat"/>
          <w:sz w:val="22"/>
          <w:lang w:val="hy-AM"/>
        </w:rPr>
        <w:t>21</w:t>
      </w:r>
      <w:r w:rsidRPr="00E63CD7">
        <w:rPr>
          <w:rFonts w:ascii="GHEA Grapalat" w:hAnsi="GHEA Grapalat"/>
          <w:sz w:val="22"/>
          <w:lang w:val="hy-AM" w:eastAsia="ru-RU"/>
        </w:rPr>
        <w:t xml:space="preserve">.1 Մարզպետարանի ենթակայությամբ 2019թ.-ի տարեկան տվյալներով առկա են թվով 20 </w:t>
      </w:r>
      <w:r w:rsidRPr="00E63CD7">
        <w:rPr>
          <w:rFonts w:ascii="GHEA Grapalat" w:hAnsi="GHEA Grapalat"/>
          <w:sz w:val="22"/>
          <w:szCs w:val="22"/>
          <w:lang w:val="hy-AM"/>
        </w:rPr>
        <w:t>պետական մասնակցությամբ առևտրային կազմակերպություններ</w:t>
      </w:r>
      <w:r w:rsidRPr="00E63CD7">
        <w:rPr>
          <w:rFonts w:ascii="GHEA Grapalat" w:hAnsi="GHEA Grapalat"/>
          <w:sz w:val="22"/>
          <w:lang w:val="hy-AM" w:eastAsia="ru-RU"/>
        </w:rPr>
        <w:t xml:space="preserve">: Նախորդ տարվա նկատմամբ քանակը մնացել է անփոփոխ: </w:t>
      </w:r>
    </w:p>
    <w:p w:rsidR="0014386B" w:rsidRPr="00E63CD7" w:rsidRDefault="0014386B" w:rsidP="0014386B">
      <w:pPr>
        <w:pStyle w:val="a3"/>
        <w:tabs>
          <w:tab w:val="clear" w:pos="540"/>
          <w:tab w:val="left" w:pos="720"/>
        </w:tabs>
        <w:ind w:firstLine="426"/>
        <w:rPr>
          <w:rFonts w:ascii="GHEA Grapalat" w:hAnsi="GHEA Grapalat"/>
          <w:sz w:val="22"/>
          <w:lang w:val="hy-AM"/>
        </w:rPr>
      </w:pPr>
      <w:r w:rsidRPr="00E63CD7">
        <w:rPr>
          <w:rFonts w:ascii="GHEA Grapalat" w:hAnsi="GHEA Grapalat"/>
          <w:sz w:val="22"/>
          <w:lang w:val="hy-AM"/>
        </w:rPr>
        <w:t>21.2  Ընկերություններում աշխատողների ընդհանուր թիվը կազմում է 2 081 աշխատող՝ նախորդ տարվա նկատմամբ քանակը մնացել է անփոփոխ:</w:t>
      </w:r>
    </w:p>
    <w:p w:rsidR="0014386B" w:rsidRPr="00E63CD7" w:rsidRDefault="0014386B" w:rsidP="0014386B">
      <w:pPr>
        <w:pStyle w:val="a3"/>
        <w:tabs>
          <w:tab w:val="num" w:pos="-5220"/>
        </w:tabs>
        <w:ind w:firstLine="426"/>
        <w:rPr>
          <w:rFonts w:ascii="GHEA Grapalat" w:hAnsi="GHEA Grapalat" w:cs="Sylfaen"/>
          <w:sz w:val="22"/>
          <w:lang w:val="hy-AM"/>
        </w:rPr>
      </w:pPr>
      <w:r w:rsidRPr="00E63CD7">
        <w:rPr>
          <w:rFonts w:ascii="GHEA Grapalat" w:hAnsi="GHEA Grapalat"/>
          <w:sz w:val="22"/>
          <w:lang w:val="hy-AM"/>
        </w:rPr>
        <w:t xml:space="preserve">21.3 </w:t>
      </w:r>
      <w:r w:rsidRPr="00E63CD7">
        <w:rPr>
          <w:rFonts w:ascii="GHEA Grapalat" w:hAnsi="GHEA Grapalat" w:cs="Sylfaen"/>
          <w:sz w:val="22"/>
          <w:lang w:val="hy-AM"/>
        </w:rPr>
        <w:t>Առևտրային կազմակերպությունների ֆինանսատնտեսական գործունեության ամփոփ</w:t>
      </w:r>
      <w:r w:rsidRPr="00E63CD7">
        <w:rPr>
          <w:rFonts w:ascii="GHEA Grapalat" w:hAnsi="GHEA Grapalat"/>
          <w:sz w:val="22"/>
          <w:lang w:val="hy-AM"/>
        </w:rPr>
        <w:t xml:space="preserve"> </w:t>
      </w:r>
      <w:r w:rsidRPr="00E63CD7">
        <w:rPr>
          <w:rFonts w:ascii="GHEA Grapalat" w:hAnsi="GHEA Grapalat" w:cs="Sylfaen"/>
          <w:sz w:val="22"/>
          <w:lang w:val="hy-AM"/>
        </w:rPr>
        <w:t>արդյունքներն այսպիսին են.</w:t>
      </w:r>
    </w:p>
    <w:p w:rsidR="0014386B" w:rsidRPr="00E63CD7" w:rsidRDefault="0014386B" w:rsidP="0014386B">
      <w:pPr>
        <w:pStyle w:val="a3"/>
        <w:tabs>
          <w:tab w:val="num" w:pos="-5220"/>
        </w:tabs>
        <w:jc w:val="right"/>
        <w:rPr>
          <w:rFonts w:ascii="GHEA Grapalat" w:hAnsi="GHEA Grapalat"/>
          <w:sz w:val="22"/>
          <w:szCs w:val="22"/>
          <w:lang w:val="hy-AM"/>
        </w:rPr>
      </w:pPr>
      <w:r w:rsidRPr="00E63CD7">
        <w:rPr>
          <w:rFonts w:ascii="GHEA Grapalat" w:hAnsi="GHEA Grapalat"/>
          <w:sz w:val="22"/>
          <w:szCs w:val="22"/>
          <w:lang w:val="hy-AM"/>
        </w:rPr>
        <w:tab/>
      </w:r>
      <w:r w:rsidRPr="00E63CD7">
        <w:rPr>
          <w:rFonts w:ascii="GHEA Grapalat" w:hAnsi="GHEA Grapalat"/>
          <w:sz w:val="22"/>
          <w:szCs w:val="22"/>
          <w:lang w:val="hy-AM"/>
        </w:rPr>
        <w:tab/>
      </w:r>
      <w:r w:rsidRPr="00E63CD7">
        <w:rPr>
          <w:rFonts w:ascii="GHEA Grapalat" w:hAnsi="GHEA Grapalat"/>
          <w:i/>
          <w:iCs/>
          <w:sz w:val="22"/>
          <w:szCs w:val="22"/>
          <w:lang w:val="hy-AM"/>
        </w:rPr>
        <w:t xml:space="preserve">  </w:t>
      </w:r>
    </w:p>
    <w:p w:rsidR="0014386B" w:rsidRPr="00E63CD7" w:rsidRDefault="0014386B" w:rsidP="0014386B">
      <w:pPr>
        <w:pStyle w:val="a3"/>
        <w:tabs>
          <w:tab w:val="num" w:pos="-5220"/>
        </w:tabs>
        <w:jc w:val="right"/>
        <w:rPr>
          <w:rFonts w:ascii="GHEA Grapalat" w:hAnsi="GHEA Grapalat"/>
          <w:sz w:val="22"/>
          <w:szCs w:val="22"/>
        </w:rPr>
      </w:pPr>
      <w:r w:rsidRPr="00E63CD7">
        <w:rPr>
          <w:rFonts w:ascii="GHEA Grapalat" w:hAnsi="GHEA Grapalat"/>
          <w:i/>
          <w:iCs/>
          <w:sz w:val="22"/>
          <w:szCs w:val="22"/>
          <w:lang w:val="hy-AM"/>
        </w:rPr>
        <w:t xml:space="preserve"> </w:t>
      </w:r>
      <w:r w:rsidRPr="00E63CD7">
        <w:rPr>
          <w:rFonts w:ascii="GHEA Grapalat" w:hAnsi="GHEA Grapalat"/>
          <w:i/>
          <w:iCs/>
          <w:sz w:val="22"/>
          <w:szCs w:val="22"/>
        </w:rPr>
        <w:t>(</w:t>
      </w:r>
      <w:r w:rsidRPr="00E63CD7">
        <w:rPr>
          <w:rFonts w:ascii="GHEA Grapalat" w:hAnsi="GHEA Grapalat" w:cs="Sylfaen"/>
          <w:i/>
          <w:iCs/>
          <w:sz w:val="22"/>
          <w:szCs w:val="22"/>
        </w:rPr>
        <w:t>հազ. դրամ)</w:t>
      </w:r>
      <w:r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14386B" w:rsidRPr="00E63CD7" w:rsidTr="002C3835">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14386B" w:rsidRPr="00E63CD7" w:rsidRDefault="0014386B" w:rsidP="002C3835">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14386B" w:rsidRPr="00E63CD7" w:rsidRDefault="0014386B" w:rsidP="002C3835">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Սեփական կապիտալ</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5 986 792,6</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Աշխատել են շահույթով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rPr>
              <w:t>1</w:t>
            </w:r>
            <w:r w:rsidRPr="00E63CD7">
              <w:rPr>
                <w:rFonts w:ascii="GHEA Grapalat" w:hAnsi="GHEA Grapalat"/>
                <w:sz w:val="22"/>
                <w:szCs w:val="22"/>
                <w:lang w:val="hy-AM"/>
              </w:rPr>
              <w:t>9</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3.</w:t>
            </w:r>
          </w:p>
        </w:tc>
        <w:tc>
          <w:tcPr>
            <w:tcW w:w="6840" w:type="dxa"/>
            <w:tcBorders>
              <w:left w:val="nil"/>
            </w:tcBorders>
            <w:vAlign w:val="center"/>
          </w:tcPr>
          <w:p w:rsidR="0014386B" w:rsidRPr="00E63CD7" w:rsidRDefault="0014386B" w:rsidP="002C3835">
            <w:pPr>
              <w:pStyle w:val="a3"/>
              <w:tabs>
                <w:tab w:val="clear" w:pos="540"/>
                <w:tab w:val="left" w:pos="720"/>
              </w:tabs>
              <w:spacing w:line="240" w:lineRule="auto"/>
              <w:ind w:right="-338"/>
              <w:rPr>
                <w:rFonts w:ascii="GHEA Grapalat" w:hAnsi="GHEA Grapalat" w:cs="Sylfaen"/>
                <w:sz w:val="22"/>
                <w:szCs w:val="22"/>
              </w:rPr>
            </w:pPr>
            <w:r w:rsidRPr="00E63CD7">
              <w:rPr>
                <w:rFonts w:ascii="GHEA Grapalat" w:hAnsi="GHEA Grapalat" w:cs="Sylfaen"/>
                <w:sz w:val="22"/>
                <w:szCs w:val="22"/>
              </w:rPr>
              <w:t>Աշ</w:t>
            </w:r>
            <w:r w:rsidRPr="00E63CD7">
              <w:rPr>
                <w:rFonts w:ascii="GHEA Grapalat" w:hAnsi="GHEA Grapalat" w:cs="Sylfaen"/>
                <w:sz w:val="22"/>
                <w:szCs w:val="22"/>
                <w:lang w:val="ru-RU"/>
              </w:rPr>
              <w:t>խ</w:t>
            </w:r>
            <w:r w:rsidRPr="00E63CD7">
              <w:rPr>
                <w:rFonts w:ascii="GHEA Grapalat" w:hAnsi="GHEA Grapalat" w:cs="Sylfaen"/>
                <w:sz w:val="22"/>
                <w:szCs w:val="22"/>
              </w:rPr>
              <w:t>ատել են վնասով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1</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Շահույթ (վնաս) չեն ձևավորել (</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37</w:t>
            </w:r>
            <w:r w:rsidRPr="00E63CD7">
              <w:rPr>
                <w:rFonts w:ascii="Courier New" w:hAnsi="Courier New" w:cs="Courier New"/>
                <w:sz w:val="22"/>
                <w:szCs w:val="22"/>
                <w:lang w:val="hy-AM"/>
              </w:rPr>
              <w:t> </w:t>
            </w:r>
            <w:r w:rsidRPr="00E63CD7">
              <w:rPr>
                <w:rFonts w:ascii="GHEA Grapalat" w:hAnsi="GHEA Grapalat"/>
                <w:sz w:val="22"/>
                <w:szCs w:val="22"/>
                <w:lang w:val="hy-AM"/>
              </w:rPr>
              <w:t>719,8</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14386B" w:rsidRPr="00E63CD7" w:rsidRDefault="0014386B" w:rsidP="002C3835">
            <w:pPr>
              <w:pStyle w:val="a5"/>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14386B" w:rsidRPr="00E63CD7" w:rsidRDefault="0014386B" w:rsidP="002C3835">
            <w:pPr>
              <w:pStyle w:val="a5"/>
              <w:spacing w:line="360" w:lineRule="auto"/>
              <w:rPr>
                <w:rFonts w:ascii="GHEA Grapalat" w:hAnsi="GHEA Grapalat"/>
                <w:sz w:val="22"/>
                <w:szCs w:val="22"/>
                <w:lang w:val="hy-AM"/>
              </w:rPr>
            </w:pPr>
            <w:r w:rsidRPr="00E63CD7">
              <w:rPr>
                <w:rFonts w:ascii="GHEA Grapalat" w:hAnsi="GHEA Grapalat"/>
                <w:sz w:val="22"/>
                <w:szCs w:val="22"/>
                <w:lang w:val="hy-AM"/>
              </w:rPr>
              <w:t>20</w:t>
            </w:r>
            <w:r w:rsidRPr="00E63CD7">
              <w:rPr>
                <w:rFonts w:ascii="Courier New" w:hAnsi="Courier New" w:cs="Courier New"/>
                <w:sz w:val="22"/>
                <w:szCs w:val="22"/>
                <w:lang w:val="hy-AM"/>
              </w:rPr>
              <w:t> </w:t>
            </w:r>
            <w:r w:rsidRPr="00E63CD7">
              <w:rPr>
                <w:rFonts w:ascii="GHEA Grapalat" w:hAnsi="GHEA Grapalat"/>
                <w:sz w:val="22"/>
                <w:szCs w:val="22"/>
                <w:lang w:val="hy-AM"/>
              </w:rPr>
              <w:t>720,0</w:t>
            </w:r>
          </w:p>
        </w:tc>
      </w:tr>
      <w:tr w:rsidR="0014386B" w:rsidRPr="00E63CD7" w:rsidTr="002C3835">
        <w:trPr>
          <w:trHeight w:val="1026"/>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5 912 676,0</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5 188 163,2</w:t>
            </w:r>
          </w:p>
        </w:tc>
      </w:tr>
      <w:tr w:rsidR="0014386B" w:rsidRPr="00E63CD7" w:rsidTr="002C3835">
        <w:trPr>
          <w:trHeight w:val="882"/>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5 884 076,1</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5 133 910,4</w:t>
            </w:r>
          </w:p>
        </w:tc>
      </w:tr>
      <w:tr w:rsidR="0014386B" w:rsidRPr="00E63CD7" w:rsidTr="002C3835">
        <w:trPr>
          <w:trHeight w:val="557"/>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566 710,9</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240 747,8</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72 295,4</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93 347,2</w:t>
            </w:r>
          </w:p>
          <w:p w:rsidR="0014386B" w:rsidRPr="00E63CD7" w:rsidRDefault="0014386B" w:rsidP="002C3835">
            <w:pPr>
              <w:pStyle w:val="a3"/>
              <w:framePr w:hSpace="180" w:wrap="auto" w:vAnchor="text" w:hAnchor="text" w:y="1"/>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eastAsia="ru-RU"/>
              </w:rPr>
              <w:t xml:space="preserve"> </w:t>
            </w: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10.2</w:t>
            </w:r>
          </w:p>
          <w:p w:rsidR="0014386B" w:rsidRPr="00E63CD7" w:rsidRDefault="0014386B" w:rsidP="002C3835">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652 496,8</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290 735,5</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106 881,4</w:t>
            </w: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lastRenderedPageBreak/>
              <w:t>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14386B" w:rsidRPr="00E63CD7" w:rsidRDefault="0014386B" w:rsidP="002C3835">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2 086 475,9</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94 361,8</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1 861 922,8</w:t>
            </w:r>
          </w:p>
          <w:p w:rsidR="0014386B" w:rsidRPr="00E63CD7" w:rsidRDefault="0014386B" w:rsidP="002C3835">
            <w:pPr>
              <w:pStyle w:val="a3"/>
              <w:tabs>
                <w:tab w:val="clear" w:pos="540"/>
                <w:tab w:val="left" w:pos="720"/>
              </w:tabs>
              <w:jc w:val="center"/>
              <w:rPr>
                <w:rFonts w:ascii="GHEA Grapalat" w:hAnsi="GHEA Grapalat"/>
                <w:sz w:val="22"/>
                <w:szCs w:val="22"/>
              </w:rPr>
            </w:pPr>
          </w:p>
        </w:tc>
      </w:tr>
      <w:tr w:rsidR="0014386B" w:rsidRPr="00E63CD7" w:rsidTr="002C3835">
        <w:trPr>
          <w:trHeight w:val="895"/>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5 188 163,2</w:t>
            </w:r>
          </w:p>
          <w:p w:rsidR="0014386B" w:rsidRPr="00E63CD7" w:rsidRDefault="0014386B" w:rsidP="002C3835">
            <w:pPr>
              <w:pStyle w:val="a3"/>
              <w:tabs>
                <w:tab w:val="clear" w:pos="540"/>
                <w:tab w:val="left" w:pos="720"/>
              </w:tabs>
              <w:jc w:val="center"/>
              <w:rPr>
                <w:rFonts w:ascii="GHEA Grapalat" w:hAnsi="GHEA Grapalat"/>
                <w:sz w:val="22"/>
                <w:szCs w:val="22"/>
              </w:rPr>
            </w:pPr>
          </w:p>
        </w:tc>
      </w:tr>
    </w:tbl>
    <w:p w:rsidR="0014386B" w:rsidRPr="00E63CD7" w:rsidRDefault="0014386B" w:rsidP="0014386B">
      <w:pPr>
        <w:pStyle w:val="a3"/>
        <w:tabs>
          <w:tab w:val="num" w:pos="-5220"/>
        </w:tabs>
        <w:jc w:val="right"/>
        <w:rPr>
          <w:rFonts w:ascii="GHEA Grapalat" w:hAnsi="GHEA Grapalat"/>
          <w:i/>
          <w:iCs/>
          <w:sz w:val="22"/>
          <w:szCs w:val="22"/>
        </w:rPr>
      </w:pPr>
    </w:p>
    <w:p w:rsidR="0014386B" w:rsidRPr="00E63CD7" w:rsidRDefault="0014386B" w:rsidP="0014386B">
      <w:pPr>
        <w:pStyle w:val="a3"/>
        <w:ind w:firstLine="720"/>
        <w:rPr>
          <w:rFonts w:ascii="GHEA Grapalat" w:hAnsi="GHEA Grapalat"/>
          <w:sz w:val="22"/>
          <w:szCs w:val="22"/>
        </w:rPr>
      </w:pPr>
      <w:r w:rsidRPr="00E63CD7">
        <w:rPr>
          <w:rFonts w:ascii="GHEA Grapalat" w:hAnsi="GHEA Grapalat"/>
          <w:sz w:val="22"/>
          <w:szCs w:val="22"/>
        </w:rPr>
        <w:t xml:space="preserve">21.4 </w:t>
      </w:r>
      <w:r w:rsidRPr="00E63CD7">
        <w:rPr>
          <w:rFonts w:ascii="GHEA Grapalat" w:hAnsi="GHEA Grapalat" w:cs="Sylfaen"/>
          <w:sz w:val="22"/>
          <w:szCs w:val="22"/>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E63CD7">
        <w:rPr>
          <w:rFonts w:ascii="GHEA Grapalat" w:hAnsi="GHEA Grapalat"/>
          <w:sz w:val="22"/>
          <w:szCs w:val="22"/>
        </w:rPr>
        <w:tab/>
        <w:t xml:space="preserve"> </w:t>
      </w:r>
    </w:p>
    <w:p w:rsidR="0014386B" w:rsidRPr="00E63CD7" w:rsidRDefault="0014386B" w:rsidP="0014386B">
      <w:pPr>
        <w:jc w:val="right"/>
        <w:rPr>
          <w:rFonts w:ascii="GHEA Grapalat" w:hAnsi="GHEA Grapalat"/>
          <w:sz w:val="22"/>
          <w:lang w:val="en-US"/>
        </w:rPr>
      </w:pPr>
      <w:r w:rsidRPr="00E63CD7">
        <w:rPr>
          <w:rFonts w:ascii="GHEA Grapalat" w:hAnsi="GHEA Grapalat"/>
          <w:sz w:val="22"/>
        </w:rPr>
        <w:t>201</w:t>
      </w:r>
      <w:r w:rsidRPr="00E63CD7">
        <w:rPr>
          <w:rFonts w:ascii="GHEA Grapalat" w:hAnsi="GHEA Grapalat"/>
          <w:sz w:val="22"/>
          <w:lang w:val="hy-AM"/>
        </w:rPr>
        <w:t>9</w:t>
      </w:r>
      <w:r w:rsidRPr="00E63CD7">
        <w:rPr>
          <w:rFonts w:ascii="GHEA Grapalat" w:hAnsi="GHEA Grapalat" w:cs="Sylfaen"/>
          <w:sz w:val="22"/>
        </w:rPr>
        <w:t xml:space="preserve">թ. </w:t>
      </w:r>
      <w:r w:rsidRPr="00E63CD7">
        <w:rPr>
          <w:rFonts w:ascii="GHEA Grapalat" w:hAnsi="GHEA Grapalat" w:cs="Sylfaen"/>
          <w:sz w:val="22"/>
          <w:lang w:val="en-US"/>
        </w:rPr>
        <w:t>տարեկան</w:t>
      </w:r>
    </w:p>
    <w:p w:rsidR="0014386B" w:rsidRPr="00E63CD7" w:rsidRDefault="0014386B" w:rsidP="0014386B">
      <w:pPr>
        <w:jc w:val="right"/>
        <w:rPr>
          <w:rFonts w:ascii="GHEA Grapalat" w:hAnsi="GHEA Grapalat"/>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14386B" w:rsidRPr="00E63CD7" w:rsidTr="002C3835">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Համակարգի ընկերությունների թիվը</w:t>
            </w:r>
            <w:r w:rsidRPr="00E63CD7">
              <w:rPr>
                <w:rFonts w:ascii="GHEA Grapalat" w:hAnsi="GHEA Grapalat"/>
                <w:sz w:val="22"/>
              </w:rPr>
              <w:t xml:space="preserve"> </w:t>
            </w:r>
          </w:p>
        </w:tc>
      </w:tr>
      <w:tr w:rsidR="0014386B" w:rsidRPr="00E63CD7" w:rsidTr="002C3835">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rPr>
                <w:rFonts w:ascii="GHEA Grapalat" w:hAnsi="GHEA Grapalat"/>
                <w:sz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rPr>
                <w:rFonts w:ascii="GHEA Grapalat" w:hAnsi="GHEA Grapalat"/>
                <w:sz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թույլատրելի սահմանային նորմաներին բավարարող</w:t>
            </w:r>
            <w:r w:rsidRPr="00E63CD7">
              <w:rPr>
                <w:rFonts w:ascii="GHEA Grapalat" w:hAnsi="GHEA Grapalat"/>
                <w:sz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սահմանային նորմաներից շեղվող</w:t>
            </w:r>
          </w:p>
        </w:tc>
      </w:tr>
      <w:tr w:rsidR="0014386B" w:rsidRPr="00E63CD7" w:rsidTr="002C3835">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rPr>
                <w:rFonts w:ascii="GHEA Grapalat" w:hAnsi="GHEA Grapalat"/>
                <w:sz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rPr>
                <w:rFonts w:ascii="GHEA Grapalat" w:hAnsi="GHEA Grapalat"/>
                <w:sz w:val="22"/>
              </w:rPr>
            </w:pPr>
          </w:p>
        </w:tc>
        <w:tc>
          <w:tcPr>
            <w:tcW w:w="1530" w:type="dxa"/>
            <w:vMerge/>
            <w:tcBorders>
              <w:top w:val="single" w:sz="18" w:space="0" w:color="auto"/>
              <w:left w:val="nil"/>
              <w:bottom w:val="single" w:sz="18" w:space="0" w:color="auto"/>
              <w:right w:val="nil"/>
            </w:tcBorders>
            <w:vAlign w:val="center"/>
          </w:tcPr>
          <w:p w:rsidR="0014386B" w:rsidRPr="00E63CD7" w:rsidRDefault="0014386B" w:rsidP="002C3835">
            <w:pPr>
              <w:rPr>
                <w:rFonts w:ascii="GHEA Grapalat" w:hAnsi="GHEA Grapalat"/>
                <w:sz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w:t>
            </w:r>
            <w:r w:rsidRPr="00E63CD7">
              <w:rPr>
                <w:rFonts w:ascii="GHEA Grapalat" w:hAnsi="GHEA Grapalat" w:cs="Sylfaen"/>
                <w:sz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Նորմաներից  բարձր</w:t>
            </w:r>
          </w:p>
        </w:tc>
      </w:tr>
      <w:tr w:rsidR="0014386B" w:rsidRPr="00E63CD7" w:rsidTr="002C3835">
        <w:trPr>
          <w:cantSplit/>
          <w:jc w:val="center"/>
        </w:trPr>
        <w:tc>
          <w:tcPr>
            <w:tcW w:w="4140" w:type="dxa"/>
            <w:tcBorders>
              <w:top w:val="single" w:sz="18" w:space="0" w:color="auto"/>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rPr>
            </w:pPr>
            <w:r w:rsidRPr="00E63CD7">
              <w:rPr>
                <w:rFonts w:ascii="GHEA Grapalat" w:hAnsi="GHEA Grapalat" w:cs="Sylfaen"/>
                <w:sz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0.2-0.5</w:t>
            </w:r>
          </w:p>
        </w:tc>
        <w:tc>
          <w:tcPr>
            <w:tcW w:w="1530" w:type="dxa"/>
            <w:tcBorders>
              <w:top w:val="single" w:sz="18" w:space="0" w:color="auto"/>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6</w:t>
            </w:r>
          </w:p>
        </w:tc>
        <w:tc>
          <w:tcPr>
            <w:tcW w:w="1260" w:type="dxa"/>
            <w:tcBorders>
              <w:top w:val="single" w:sz="18" w:space="0" w:color="auto"/>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8</w:t>
            </w:r>
          </w:p>
        </w:tc>
        <w:tc>
          <w:tcPr>
            <w:tcW w:w="1440" w:type="dxa"/>
            <w:tcBorders>
              <w:top w:val="single" w:sz="1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6</w:t>
            </w:r>
          </w:p>
        </w:tc>
      </w:tr>
      <w:tr w:rsidR="0014386B" w:rsidRPr="00E63CD7" w:rsidTr="002C3835">
        <w:trPr>
          <w:cantSplit/>
          <w:trHeight w:val="90"/>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ind w:left="-108" w:firstLine="108"/>
              <w:jc w:val="left"/>
              <w:rPr>
                <w:rFonts w:ascii="GHEA Grapalat" w:hAnsi="GHEA Grapalat"/>
                <w:sz w:val="22"/>
              </w:rPr>
            </w:pPr>
            <w:r w:rsidRPr="00E63CD7">
              <w:rPr>
                <w:rFonts w:ascii="GHEA Grapalat" w:hAnsi="GHEA Grapalat" w:cs="Sylfaen"/>
                <w:sz w:val="22"/>
              </w:rPr>
              <w:t>Իրացվելիության ընդհանուր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առնվազն  2</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lang w:val="ru-RU"/>
              </w:rPr>
            </w:pPr>
            <w:r w:rsidRPr="00E63CD7">
              <w:rPr>
                <w:rFonts w:ascii="GHEA Grapalat" w:hAnsi="GHEA Grapalat"/>
                <w:sz w:val="22"/>
              </w:rPr>
              <w:t>11</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lang w:val="ru-RU"/>
              </w:rPr>
            </w:pPr>
            <w:r w:rsidRPr="00E63CD7">
              <w:rPr>
                <w:rFonts w:ascii="GHEA Grapalat" w:hAnsi="GHEA Grapalat"/>
                <w:sz w:val="22"/>
              </w:rPr>
              <w:t>9</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w:t>
            </w:r>
          </w:p>
        </w:tc>
      </w:tr>
      <w:tr w:rsidR="0014386B" w:rsidRPr="00E63CD7" w:rsidTr="002C3835">
        <w:trPr>
          <w:cantSplit/>
          <w:trHeight w:val="735"/>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rPr>
            </w:pPr>
            <w:r w:rsidRPr="00E63CD7">
              <w:rPr>
                <w:rFonts w:ascii="GHEA Grapalat" w:hAnsi="GHEA Grapalat" w:cs="Sylfaen"/>
                <w:sz w:val="22"/>
              </w:rPr>
              <w:t>սեփական շրջ. միջ. ապահով.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առնվազն 0,1</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lang w:val="ru-RU"/>
              </w:rPr>
            </w:pPr>
            <w:r w:rsidRPr="00E63CD7">
              <w:rPr>
                <w:rFonts w:ascii="GHEA Grapalat" w:hAnsi="GHEA Grapalat"/>
                <w:sz w:val="22"/>
              </w:rPr>
              <w:t>9</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11</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w:t>
            </w:r>
          </w:p>
        </w:tc>
      </w:tr>
      <w:tr w:rsidR="0014386B" w:rsidRPr="00E63CD7" w:rsidTr="002C3835">
        <w:trPr>
          <w:cantSplit/>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rPr>
            </w:pPr>
            <w:r w:rsidRPr="00E63CD7">
              <w:rPr>
                <w:rFonts w:ascii="GHEA Grapalat" w:hAnsi="GHEA Grapalat" w:cs="Sylfaen"/>
                <w:sz w:val="22"/>
              </w:rPr>
              <w:t>Ֆինանսական անկախության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cs="Sylfaen"/>
                <w:sz w:val="22"/>
              </w:rPr>
              <w:t>առնվազն 0,5</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14</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6</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w:t>
            </w:r>
          </w:p>
        </w:tc>
      </w:tr>
      <w:tr w:rsidR="0014386B" w:rsidRPr="00E63CD7" w:rsidTr="002C3835">
        <w:trPr>
          <w:cantSplit/>
          <w:jc w:val="center"/>
        </w:trPr>
        <w:tc>
          <w:tcPr>
            <w:tcW w:w="4140" w:type="dxa"/>
            <w:tcBorders>
              <w:left w:val="single" w:sz="18" w:space="0" w:color="auto"/>
              <w:bottom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rPr>
            </w:pPr>
            <w:r w:rsidRPr="00E63CD7">
              <w:rPr>
                <w:rFonts w:ascii="GHEA Grapalat" w:hAnsi="GHEA Grapalat" w:cs="Sylfaen"/>
                <w:sz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0-1</w:t>
            </w:r>
          </w:p>
        </w:tc>
        <w:tc>
          <w:tcPr>
            <w:tcW w:w="1530" w:type="dxa"/>
            <w:tcBorders>
              <w:left w:val="nil"/>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lang w:val="ru-RU"/>
              </w:rPr>
            </w:pPr>
            <w:r w:rsidRPr="00E63CD7">
              <w:rPr>
                <w:rFonts w:ascii="GHEA Grapalat" w:hAnsi="GHEA Grapalat"/>
                <w:sz w:val="22"/>
              </w:rPr>
              <w:t>14</w:t>
            </w:r>
          </w:p>
        </w:tc>
        <w:tc>
          <w:tcPr>
            <w:tcW w:w="1260" w:type="dxa"/>
            <w:tcBorders>
              <w:left w:val="nil"/>
              <w:bottom w:val="single" w:sz="18" w:space="0" w:color="auto"/>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0</w:t>
            </w:r>
          </w:p>
        </w:tc>
        <w:tc>
          <w:tcPr>
            <w:tcW w:w="1440" w:type="dxa"/>
            <w:tcBorders>
              <w:top w:val="single" w:sz="8" w:space="0" w:color="auto"/>
              <w:left w:val="single" w:sz="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rPr>
            </w:pPr>
            <w:r w:rsidRPr="00E63CD7">
              <w:rPr>
                <w:rFonts w:ascii="GHEA Grapalat" w:hAnsi="GHEA Grapalat"/>
                <w:sz w:val="22"/>
              </w:rPr>
              <w:t>6</w:t>
            </w:r>
          </w:p>
        </w:tc>
      </w:tr>
    </w:tbl>
    <w:p w:rsidR="0014386B" w:rsidRPr="00E63CD7" w:rsidRDefault="0014386B" w:rsidP="0014386B">
      <w:pPr>
        <w:jc w:val="center"/>
        <w:rPr>
          <w:rFonts w:ascii="GHEA Grapalat" w:hAnsi="GHEA Grapalat"/>
          <w:b/>
          <w:sz w:val="22"/>
          <w:u w:val="single"/>
        </w:rPr>
      </w:pPr>
    </w:p>
    <w:p w:rsidR="0014386B" w:rsidRPr="00E63CD7" w:rsidRDefault="0014386B" w:rsidP="0014386B">
      <w:pPr>
        <w:spacing w:line="360" w:lineRule="auto"/>
        <w:ind w:firstLine="567"/>
        <w:jc w:val="both"/>
        <w:rPr>
          <w:rFonts w:ascii="GHEA Grapalat" w:hAnsi="GHEA Grapalat"/>
          <w:sz w:val="22"/>
        </w:rPr>
      </w:pPr>
      <w:r w:rsidRPr="00E63CD7">
        <w:rPr>
          <w:rFonts w:ascii="GHEA Grapalat" w:hAnsi="GHEA Grapalat"/>
          <w:sz w:val="22"/>
        </w:rPr>
        <w:t xml:space="preserve">21.5 </w:t>
      </w:r>
      <w:r w:rsidRPr="00E63CD7">
        <w:rPr>
          <w:rFonts w:ascii="GHEA Grapalat" w:hAnsi="GHEA Grapalat" w:cs="Sylfaen"/>
          <w:sz w:val="22"/>
        </w:rPr>
        <w:t>Առևտրային կազմակերպությունների ֆինանսատնտեսական ցուցանիշների վերլուծություններ</w:t>
      </w:r>
      <w:r w:rsidRPr="00E63CD7">
        <w:rPr>
          <w:rFonts w:ascii="GHEA Grapalat" w:hAnsi="GHEA Grapalat"/>
          <w:sz w:val="22"/>
        </w:rPr>
        <w:t xml:space="preserve"> </w:t>
      </w:r>
    </w:p>
    <w:p w:rsidR="0014386B" w:rsidRPr="00E63CD7" w:rsidRDefault="0014386B" w:rsidP="0014386B">
      <w:pPr>
        <w:spacing w:line="360" w:lineRule="auto"/>
        <w:ind w:firstLine="567"/>
        <w:jc w:val="both"/>
        <w:rPr>
          <w:rFonts w:ascii="GHEA Grapalat" w:hAnsi="GHEA Grapalat" w:cs="Sylfaen"/>
          <w:sz w:val="22"/>
          <w:lang w:val="en-US"/>
        </w:rPr>
      </w:pPr>
      <w:r w:rsidRPr="00E63CD7">
        <w:rPr>
          <w:rFonts w:ascii="GHEA Grapalat" w:hAnsi="GHEA Grapalat"/>
          <w:sz w:val="22"/>
        </w:rPr>
        <w:t>1. 201</w:t>
      </w:r>
      <w:r w:rsidRPr="00E63CD7">
        <w:rPr>
          <w:rFonts w:ascii="GHEA Grapalat" w:hAnsi="GHEA Grapalat"/>
          <w:sz w:val="22"/>
          <w:lang w:val="en-US"/>
        </w:rPr>
        <w:t>9</w:t>
      </w:r>
      <w:r w:rsidRPr="00E63CD7">
        <w:rPr>
          <w:rFonts w:ascii="GHEA Grapalat" w:hAnsi="GHEA Grapalat" w:cs="Sylfaen"/>
          <w:sz w:val="22"/>
        </w:rPr>
        <w:t xml:space="preserve">թ.-ի </w:t>
      </w:r>
      <w:r w:rsidRPr="00E63CD7">
        <w:rPr>
          <w:rFonts w:ascii="GHEA Grapalat" w:hAnsi="GHEA Grapalat" w:cs="Sylfaen"/>
          <w:sz w:val="22"/>
          <w:lang w:val="en-US"/>
        </w:rPr>
        <w:t>տարեկան</w:t>
      </w:r>
      <w:r w:rsidRPr="00E63CD7">
        <w:rPr>
          <w:rFonts w:ascii="GHEA Grapalat" w:hAnsi="GHEA Grapalat" w:cs="Sylfaen"/>
          <w:sz w:val="22"/>
        </w:rPr>
        <w:t xml:space="preserve"> տվյալներով մարզպետարանի բոլոր </w:t>
      </w:r>
      <w:r w:rsidRPr="00E63CD7">
        <w:rPr>
          <w:rFonts w:ascii="GHEA Grapalat" w:hAnsi="GHEA Grapalat" w:cs="Sylfaen"/>
          <w:sz w:val="22"/>
          <w:lang w:val="ru-RU"/>
        </w:rPr>
        <w:t>ընկերություններ</w:t>
      </w:r>
      <w:r w:rsidRPr="00E63CD7">
        <w:rPr>
          <w:rFonts w:ascii="GHEA Grapalat" w:hAnsi="GHEA Grapalat" w:cs="Sylfaen"/>
          <w:sz w:val="22"/>
          <w:lang w:val="hy-AM"/>
        </w:rPr>
        <w:t>ն (</w:t>
      </w:r>
      <w:r w:rsidRPr="00E63CD7">
        <w:rPr>
          <w:rFonts w:ascii="GHEA Grapalat" w:hAnsi="GHEA Grapalat" w:cs="Sylfaen"/>
          <w:sz w:val="22"/>
          <w:lang w:val="en-US"/>
        </w:rPr>
        <w:t xml:space="preserve">բացի </w:t>
      </w:r>
      <w:r w:rsidRPr="00E63CD7">
        <w:rPr>
          <w:rFonts w:ascii="GHEA Grapalat" w:hAnsi="GHEA Grapalat" w:cs="Sylfaen"/>
          <w:sz w:val="22"/>
          <w:lang w:val="hy-AM"/>
        </w:rPr>
        <w:t>«</w:t>
      </w:r>
      <w:r w:rsidRPr="00E63CD7">
        <w:rPr>
          <w:rFonts w:ascii="GHEA Grapalat" w:hAnsi="GHEA Grapalat" w:cs="Sylfaen"/>
          <w:sz w:val="22"/>
          <w:lang w:val="en-GB"/>
        </w:rPr>
        <w:t>Գյումրու ծննդատուն</w:t>
      </w:r>
      <w:r w:rsidRPr="00E63CD7">
        <w:rPr>
          <w:rFonts w:ascii="GHEA Grapalat" w:hAnsi="GHEA Grapalat" w:cs="Sylfaen"/>
          <w:sz w:val="22"/>
          <w:lang w:val="hy-AM"/>
        </w:rPr>
        <w:t>»</w:t>
      </w:r>
      <w:r w:rsidRPr="00E63CD7">
        <w:rPr>
          <w:rFonts w:ascii="GHEA Grapalat" w:hAnsi="GHEA Grapalat" w:cs="Sylfaen"/>
          <w:sz w:val="22"/>
          <w:lang w:val="en-US"/>
        </w:rPr>
        <w:t xml:space="preserve"> ՓԲԸ-ի</w:t>
      </w:r>
      <w:r w:rsidRPr="00E63CD7">
        <w:rPr>
          <w:rFonts w:ascii="GHEA Grapalat" w:hAnsi="GHEA Grapalat" w:cs="Sylfaen"/>
          <w:sz w:val="22"/>
          <w:lang w:val="hy-AM"/>
        </w:rPr>
        <w:t xml:space="preserve">) </w:t>
      </w:r>
      <w:r w:rsidRPr="00E63CD7">
        <w:rPr>
          <w:rFonts w:ascii="GHEA Grapalat" w:hAnsi="GHEA Grapalat" w:cs="Sylfaen"/>
          <w:sz w:val="22"/>
          <w:lang w:val="en-US"/>
        </w:rPr>
        <w:t>աշխատել են</w:t>
      </w:r>
      <w:r w:rsidRPr="00E63CD7">
        <w:rPr>
          <w:rFonts w:ascii="GHEA Grapalat" w:hAnsi="GHEA Grapalat" w:cs="Sylfaen"/>
          <w:sz w:val="22"/>
        </w:rPr>
        <w:t xml:space="preserve"> </w:t>
      </w:r>
      <w:r w:rsidRPr="00E63CD7">
        <w:rPr>
          <w:rFonts w:ascii="GHEA Grapalat" w:hAnsi="GHEA Grapalat" w:cs="Sylfaen"/>
          <w:sz w:val="22"/>
          <w:lang w:val="ru-RU"/>
        </w:rPr>
        <w:t>շահույթ</w:t>
      </w:r>
      <w:r w:rsidRPr="00E63CD7">
        <w:rPr>
          <w:rFonts w:ascii="GHEA Grapalat" w:hAnsi="GHEA Grapalat" w:cs="Sylfaen"/>
          <w:sz w:val="22"/>
          <w:lang w:val="en-US"/>
        </w:rPr>
        <w:t xml:space="preserve">ով և զուտ շահույթի ընդամենը ծավալը կազմել է </w:t>
      </w:r>
      <w:r w:rsidRPr="00E63CD7">
        <w:rPr>
          <w:rFonts w:ascii="GHEA Grapalat" w:hAnsi="GHEA Grapalat"/>
          <w:sz w:val="22"/>
          <w:szCs w:val="22"/>
          <w:lang w:val="hy-AM"/>
        </w:rPr>
        <w:t>37</w:t>
      </w:r>
      <w:r w:rsidRPr="00E63CD7">
        <w:rPr>
          <w:rFonts w:ascii="Courier New" w:hAnsi="Courier New" w:cs="Courier New"/>
          <w:sz w:val="22"/>
          <w:szCs w:val="22"/>
          <w:lang w:val="hy-AM"/>
        </w:rPr>
        <w:t> </w:t>
      </w:r>
      <w:r w:rsidRPr="00E63CD7">
        <w:rPr>
          <w:rFonts w:ascii="GHEA Grapalat" w:hAnsi="GHEA Grapalat"/>
          <w:sz w:val="22"/>
          <w:szCs w:val="22"/>
          <w:lang w:val="hy-AM"/>
        </w:rPr>
        <w:t>719,8</w:t>
      </w:r>
      <w:r w:rsidRPr="00E63CD7">
        <w:rPr>
          <w:rFonts w:ascii="GHEA Grapalat" w:hAnsi="GHEA Grapalat"/>
          <w:sz w:val="22"/>
          <w:szCs w:val="22"/>
          <w:lang w:val="en-US"/>
        </w:rPr>
        <w:t xml:space="preserve"> հազ. դրամ:</w:t>
      </w:r>
    </w:p>
    <w:p w:rsidR="0014386B" w:rsidRPr="00E63CD7" w:rsidRDefault="0014386B" w:rsidP="0014386B">
      <w:pPr>
        <w:tabs>
          <w:tab w:val="left" w:pos="540"/>
        </w:tabs>
        <w:spacing w:line="360" w:lineRule="auto"/>
        <w:ind w:firstLine="567"/>
        <w:jc w:val="both"/>
        <w:rPr>
          <w:rFonts w:ascii="GHEA Grapalat" w:hAnsi="GHEA Grapalat" w:cs="Sylfaen"/>
          <w:sz w:val="22"/>
          <w:lang w:val="en-US"/>
        </w:rPr>
      </w:pPr>
      <w:r w:rsidRPr="00E63CD7">
        <w:rPr>
          <w:rFonts w:ascii="GHEA Grapalat" w:hAnsi="GHEA Grapalat"/>
          <w:sz w:val="22"/>
          <w:lang w:val="hy-AM"/>
        </w:rPr>
        <w:lastRenderedPageBreak/>
        <w:t xml:space="preserve">2. </w:t>
      </w:r>
      <w:r w:rsidRPr="00E63CD7">
        <w:rPr>
          <w:rFonts w:ascii="GHEA Grapalat" w:hAnsi="GHEA Grapalat" w:cs="Sylfaen"/>
          <w:sz w:val="22"/>
          <w:szCs w:val="22"/>
          <w:lang w:val="hy-AM" w:eastAsia="en-US"/>
        </w:rPr>
        <w:t>Բացարձակ իրացվելիության գործակիցը ցույց է տալիս կազմակերպության առավել իրացվելի ակտիվներով ընթացիկ պարտավորությունների մարման աստիճանը:</w:t>
      </w:r>
      <w:r w:rsidRPr="00E63CD7">
        <w:rPr>
          <w:rFonts w:ascii="GHEA Grapalat" w:hAnsi="GHEA Grapalat" w:cs="Sylfaen"/>
          <w:sz w:val="22"/>
          <w:szCs w:val="22"/>
          <w:lang w:val="en-US" w:eastAsia="en-US"/>
        </w:rPr>
        <w:t xml:space="preserve"> </w:t>
      </w:r>
      <w:r w:rsidRPr="00E63CD7">
        <w:rPr>
          <w:rFonts w:ascii="GHEA Grapalat" w:hAnsi="GHEA Grapalat" w:cs="Sylfaen"/>
          <w:sz w:val="22"/>
          <w:szCs w:val="22"/>
          <w:lang w:val="hy-AM" w:eastAsia="en-US"/>
        </w:rPr>
        <w:t>Այս ցուցանիշը</w:t>
      </w:r>
      <w:r w:rsidRPr="00E63CD7">
        <w:rPr>
          <w:rFonts w:ascii="GHEA Grapalat" w:hAnsi="GHEA Grapalat" w:cs="Sylfaen"/>
          <w:sz w:val="22"/>
          <w:szCs w:val="22"/>
          <w:lang w:val="en-US" w:eastAsia="en-US"/>
        </w:rPr>
        <w:t xml:space="preserve"> մ</w:t>
      </w:r>
      <w:r w:rsidRPr="00E63CD7">
        <w:rPr>
          <w:rFonts w:ascii="GHEA Grapalat" w:hAnsi="GHEA Grapalat" w:cs="Sylfaen"/>
          <w:sz w:val="22"/>
          <w:lang w:val="hy-AM"/>
        </w:rPr>
        <w:t xml:space="preserve">արզպետարանի </w:t>
      </w:r>
      <w:r w:rsidRPr="00E63CD7">
        <w:rPr>
          <w:rFonts w:ascii="GHEA Grapalat" w:hAnsi="GHEA Grapalat" w:cs="Sylfaen"/>
          <w:sz w:val="22"/>
          <w:lang w:val="en-US"/>
        </w:rPr>
        <w:t xml:space="preserve">թվով 8 </w:t>
      </w:r>
      <w:r w:rsidRPr="00E63CD7">
        <w:rPr>
          <w:rFonts w:ascii="GHEA Grapalat" w:hAnsi="GHEA Grapalat" w:cs="Sylfaen"/>
          <w:sz w:val="22"/>
          <w:lang w:val="hy-AM"/>
        </w:rPr>
        <w:t>ընկերություններում</w:t>
      </w:r>
      <w:r w:rsidRPr="00E63CD7">
        <w:rPr>
          <w:rFonts w:ascii="GHEA Grapalat" w:hAnsi="GHEA Grapalat" w:cs="Sylfaen"/>
          <w:sz w:val="22"/>
          <w:lang w:val="en-US"/>
        </w:rPr>
        <w:t xml:space="preserve"> </w:t>
      </w:r>
      <w:r w:rsidRPr="00E63CD7">
        <w:rPr>
          <w:rFonts w:ascii="GHEA Grapalat" w:hAnsi="GHEA Grapalat" w:cs="Sylfaen"/>
          <w:sz w:val="22"/>
          <w:lang w:val="hy-AM"/>
        </w:rPr>
        <w:t xml:space="preserve">(հավելված 21 տող </w:t>
      </w:r>
      <w:r w:rsidRPr="00E63CD7">
        <w:rPr>
          <w:rFonts w:ascii="GHEA Grapalat" w:hAnsi="GHEA Grapalat" w:cs="Sylfaen"/>
          <w:sz w:val="22"/>
          <w:lang w:val="en-US"/>
        </w:rPr>
        <w:t>1</w:t>
      </w:r>
      <w:r w:rsidRPr="00E63CD7">
        <w:rPr>
          <w:rFonts w:ascii="GHEA Grapalat" w:hAnsi="GHEA Grapalat" w:cs="Sylfaen"/>
          <w:sz w:val="22"/>
          <w:lang w:val="hy-AM"/>
        </w:rPr>
        <w:t xml:space="preserve">, </w:t>
      </w:r>
      <w:r w:rsidRPr="00E63CD7">
        <w:rPr>
          <w:rFonts w:ascii="GHEA Grapalat" w:hAnsi="GHEA Grapalat" w:cs="Sylfaen"/>
          <w:sz w:val="22"/>
          <w:lang w:val="en-US"/>
        </w:rPr>
        <w:t>2</w:t>
      </w:r>
      <w:r w:rsidRPr="00E63CD7">
        <w:rPr>
          <w:rFonts w:ascii="GHEA Grapalat" w:hAnsi="GHEA Grapalat" w:cs="Sylfaen"/>
          <w:sz w:val="22"/>
          <w:lang w:val="hy-AM"/>
        </w:rPr>
        <w:t xml:space="preserve">, </w:t>
      </w:r>
      <w:r w:rsidRPr="00E63CD7">
        <w:rPr>
          <w:rFonts w:ascii="GHEA Grapalat" w:hAnsi="GHEA Grapalat" w:cs="Sylfaen"/>
          <w:sz w:val="22"/>
          <w:lang w:val="en-US"/>
        </w:rPr>
        <w:t>3, 6, 7, 8, 11, 17</w:t>
      </w:r>
      <w:r w:rsidRPr="00E63CD7">
        <w:rPr>
          <w:rFonts w:ascii="GHEA Grapalat" w:hAnsi="GHEA Grapalat" w:cs="Sylfaen"/>
          <w:sz w:val="22"/>
          <w:lang w:val="hy-AM"/>
        </w:rPr>
        <w:t xml:space="preserve"> կետերում նշված ընկերություններ) ֆինանսական վերլուծության պրակտիկայում ընդունված թույլատրելի սահմանային</w:t>
      </w:r>
      <w:r w:rsidRPr="00E63CD7">
        <w:rPr>
          <w:rFonts w:ascii="GHEA Grapalat" w:hAnsi="GHEA Grapalat"/>
          <w:sz w:val="22"/>
          <w:lang w:val="hy-AM"/>
        </w:rPr>
        <w:t xml:space="preserve"> </w:t>
      </w:r>
      <w:r w:rsidRPr="00E63CD7">
        <w:rPr>
          <w:rFonts w:ascii="GHEA Grapalat" w:hAnsi="GHEA Grapalat" w:cs="Sylfaen"/>
          <w:sz w:val="22"/>
          <w:lang w:val="hy-AM"/>
        </w:rPr>
        <w:t>նորմաների միջակայքից ցածր են</w:t>
      </w:r>
      <w:r w:rsidRPr="00E63CD7">
        <w:rPr>
          <w:rFonts w:ascii="GHEA Grapalat" w:hAnsi="GHEA Grapalat" w:cs="Sylfaen"/>
          <w:sz w:val="22"/>
          <w:lang w:val="en-US"/>
        </w:rPr>
        <w:t xml:space="preserve">, </w:t>
      </w:r>
      <w:r w:rsidRPr="00E63CD7">
        <w:rPr>
          <w:rFonts w:ascii="GHEA Grapalat" w:hAnsi="GHEA Grapalat" w:cs="Sylfaen"/>
          <w:sz w:val="22"/>
          <w:lang w:val="hy-AM"/>
        </w:rPr>
        <w:t>ինչը ցույց է տալիս, որ այդ ընկերություներնն իրացվելիության առումով ունեն որոշակի դժվարություններ, ընկերություների կարճաժամկետ պարտավորությունների ընթացիկ ակտիվներով ապահովվածության աստիճանը ցածր է,</w:t>
      </w:r>
      <w:r w:rsidRPr="00E63CD7">
        <w:rPr>
          <w:rFonts w:ascii="GHEA Grapalat" w:hAnsi="GHEA Grapalat" w:cs="Sylfaen"/>
          <w:sz w:val="22"/>
          <w:lang w:val="en-US"/>
        </w:rPr>
        <w:t xml:space="preserve"> իսկ թվով 6 ընկերությունների</w:t>
      </w:r>
      <w:r w:rsidRPr="00E63CD7">
        <w:rPr>
          <w:rFonts w:ascii="GHEA Grapalat" w:hAnsi="GHEA Grapalat" w:cs="Sylfaen"/>
          <w:sz w:val="22"/>
          <w:lang w:val="hy-AM"/>
        </w:rPr>
        <w:t xml:space="preserve"> </w:t>
      </w:r>
      <w:r w:rsidRPr="00E63CD7">
        <w:rPr>
          <w:rFonts w:ascii="GHEA Grapalat" w:hAnsi="GHEA Grapalat" w:cs="Sylfaen"/>
          <w:sz w:val="22"/>
          <w:lang w:val="en-US"/>
        </w:rPr>
        <w:t xml:space="preserve">մոտ </w:t>
      </w:r>
      <w:r w:rsidRPr="00E63CD7">
        <w:rPr>
          <w:rFonts w:ascii="GHEA Grapalat" w:hAnsi="GHEA Grapalat" w:cs="Sylfaen"/>
          <w:sz w:val="22"/>
          <w:lang w:val="hy-AM"/>
        </w:rPr>
        <w:t xml:space="preserve">(հավելված 21 տող </w:t>
      </w:r>
      <w:r w:rsidRPr="00E63CD7">
        <w:rPr>
          <w:rFonts w:ascii="GHEA Grapalat" w:hAnsi="GHEA Grapalat" w:cs="Sylfaen"/>
          <w:sz w:val="22"/>
          <w:lang w:val="en-US"/>
        </w:rPr>
        <w:t>5, 9, 10, 14, 15, 19</w:t>
      </w:r>
      <w:r w:rsidRPr="00E63CD7">
        <w:rPr>
          <w:rFonts w:ascii="GHEA Grapalat" w:hAnsi="GHEA Grapalat" w:cs="Sylfaen"/>
          <w:sz w:val="22"/>
          <w:lang w:val="hy-AM"/>
        </w:rPr>
        <w:t xml:space="preserve"> կետերում նշված ընկերություններ) թույլատրելի սահմանային</w:t>
      </w:r>
      <w:r w:rsidRPr="00E63CD7">
        <w:rPr>
          <w:rFonts w:ascii="GHEA Grapalat" w:hAnsi="GHEA Grapalat"/>
          <w:sz w:val="22"/>
          <w:lang w:val="hy-AM"/>
        </w:rPr>
        <w:t xml:space="preserve"> </w:t>
      </w:r>
      <w:r w:rsidRPr="00E63CD7">
        <w:rPr>
          <w:rFonts w:ascii="GHEA Grapalat" w:hAnsi="GHEA Grapalat" w:cs="Sylfaen"/>
          <w:sz w:val="22"/>
          <w:lang w:val="hy-AM"/>
        </w:rPr>
        <w:t xml:space="preserve">նորմաների միջակայքից </w:t>
      </w:r>
      <w:r w:rsidRPr="00E63CD7">
        <w:rPr>
          <w:rFonts w:ascii="GHEA Grapalat" w:hAnsi="GHEA Grapalat" w:cs="Sylfaen"/>
          <w:sz w:val="22"/>
          <w:lang w:val="en-US"/>
        </w:rPr>
        <w:t>բարձր</w:t>
      </w:r>
      <w:r w:rsidRPr="00E63CD7">
        <w:rPr>
          <w:rFonts w:ascii="GHEA Grapalat" w:hAnsi="GHEA Grapalat" w:cs="Sylfaen"/>
          <w:sz w:val="22"/>
          <w:lang w:val="hy-AM"/>
        </w:rPr>
        <w:t xml:space="preserve"> են</w:t>
      </w:r>
      <w:r w:rsidRPr="00E63CD7">
        <w:rPr>
          <w:rFonts w:ascii="GHEA Grapalat" w:hAnsi="GHEA Grapalat" w:cs="Sylfaen"/>
          <w:sz w:val="22"/>
          <w:lang w:val="en-US"/>
        </w:rPr>
        <w:t>, այսինքն</w:t>
      </w:r>
      <w:r w:rsidRPr="00E63CD7">
        <w:rPr>
          <w:rFonts w:ascii="GHEA Grapalat" w:hAnsi="GHEA Grapalat" w:cs="Sylfaen"/>
          <w:sz w:val="22"/>
          <w:lang w:val="hy-AM"/>
        </w:rPr>
        <w:t xml:space="preserve"> առկա է դրամական միջոցների</w:t>
      </w:r>
      <w:r w:rsidRPr="00E63CD7">
        <w:rPr>
          <w:rFonts w:ascii="GHEA Grapalat" w:hAnsi="GHEA Grapalat" w:cs="Sylfaen"/>
          <w:sz w:val="22"/>
          <w:lang w:val="en-US"/>
        </w:rPr>
        <w:t xml:space="preserve"> որոշակի</w:t>
      </w:r>
      <w:r w:rsidRPr="00E63CD7">
        <w:rPr>
          <w:rFonts w:ascii="GHEA Grapalat" w:hAnsi="GHEA Grapalat" w:cs="Sylfaen"/>
          <w:sz w:val="22"/>
          <w:lang w:val="hy-AM"/>
        </w:rPr>
        <w:t xml:space="preserve"> կուտակում:</w:t>
      </w:r>
      <w:r w:rsidRPr="00E63CD7">
        <w:rPr>
          <w:rFonts w:ascii="GHEA Grapalat" w:hAnsi="GHEA Grapalat" w:cs="Sylfaen"/>
          <w:sz w:val="22"/>
          <w:lang w:val="en-US"/>
        </w:rPr>
        <w:t xml:space="preserve"> Մնացած ընկերությունների մոտ ցուցանիշը համապատասխանում է սահմանային նորմաներին:</w:t>
      </w:r>
    </w:p>
    <w:p w:rsidR="0014386B" w:rsidRPr="00E63CD7" w:rsidRDefault="0014386B" w:rsidP="0014386B">
      <w:pPr>
        <w:pStyle w:val="a3"/>
        <w:ind w:firstLine="567"/>
        <w:rPr>
          <w:rFonts w:ascii="GHEA Grapalat" w:hAnsi="GHEA Grapalat" w:cs="Sylfaen"/>
          <w:sz w:val="22"/>
          <w:szCs w:val="22"/>
        </w:rPr>
      </w:pPr>
      <w:r w:rsidRPr="00E63CD7">
        <w:rPr>
          <w:rFonts w:ascii="GHEA Grapalat" w:hAnsi="GHEA Grapalat" w:cs="Sylfaen"/>
          <w:sz w:val="22"/>
          <w:szCs w:val="22"/>
          <w:lang w:val="hy-AM"/>
        </w:rPr>
        <w:t xml:space="preserve">3. </w:t>
      </w:r>
      <w:r w:rsidRPr="00E63CD7">
        <w:rPr>
          <w:rFonts w:ascii="GHEA Grapalat" w:hAnsi="GHEA Grapalat" w:cs="Sylfaen"/>
          <w:sz w:val="22"/>
          <w:lang w:val="hy-AM"/>
        </w:rPr>
        <w:t>«Գյումրու ծննդատուն» ՓԲԸ-</w:t>
      </w:r>
      <w:r w:rsidRPr="00E63CD7">
        <w:rPr>
          <w:rFonts w:ascii="GHEA Grapalat" w:hAnsi="GHEA Grapalat" w:cs="Sylfaen"/>
          <w:sz w:val="22"/>
        </w:rPr>
        <w:t>ի</w:t>
      </w:r>
      <w:r w:rsidRPr="00E63CD7">
        <w:rPr>
          <w:rFonts w:ascii="GHEA Grapalat" w:hAnsi="GHEA Grapalat" w:cs="Sylfaen"/>
          <w:sz w:val="22"/>
          <w:lang w:val="hy-AM"/>
        </w:rPr>
        <w:t xml:space="preserve"> </w:t>
      </w:r>
      <w:r w:rsidRPr="00E63CD7">
        <w:rPr>
          <w:rFonts w:ascii="GHEA Grapalat" w:hAnsi="GHEA Grapalat" w:cs="Sylfaen"/>
          <w:sz w:val="22"/>
          <w:szCs w:val="22"/>
          <w:lang w:val="hy-AM"/>
        </w:rPr>
        <w:t xml:space="preserve">սեփական կապիտալի մեծությունը փոքր է կանոնադրական  (բաժնեհավաք) կապիտալի զուտ գումարից, </w:t>
      </w:r>
      <w:r w:rsidRPr="00E63CD7">
        <w:rPr>
          <w:rFonts w:ascii="GHEA Grapalat" w:hAnsi="GHEA Grapalat" w:cs="Sylfaen"/>
          <w:sz w:val="22"/>
          <w:szCs w:val="22"/>
        </w:rPr>
        <w:t>սակայն նախորդ տարվա</w:t>
      </w:r>
      <w:r w:rsidRPr="00E63CD7">
        <w:rPr>
          <w:rFonts w:ascii="GHEA Grapalat" w:hAnsi="GHEA Grapalat" w:cs="Sylfaen"/>
          <w:sz w:val="22"/>
          <w:szCs w:val="22"/>
          <w:lang w:val="hy-AM"/>
        </w:rPr>
        <w:t xml:space="preserve"> նկատմամբ մեծացել է</w:t>
      </w:r>
      <w:r w:rsidRPr="00E63CD7">
        <w:rPr>
          <w:rFonts w:ascii="GHEA Grapalat" w:hAnsi="GHEA Grapalat" w:cs="Sylfaen"/>
          <w:sz w:val="22"/>
          <w:szCs w:val="22"/>
        </w:rPr>
        <w:t xml:space="preserve"> սեփական կապիտալ</w:t>
      </w:r>
      <w:r w:rsidRPr="00E63CD7">
        <w:rPr>
          <w:rFonts w:ascii="GHEA Grapalat" w:hAnsi="GHEA Grapalat" w:cs="Sylfaen"/>
          <w:sz w:val="22"/>
          <w:szCs w:val="22"/>
          <w:lang w:val="hy-AM"/>
        </w:rPr>
        <w:t>ի չափը և</w:t>
      </w:r>
      <w:r w:rsidRPr="00E63CD7">
        <w:rPr>
          <w:rFonts w:ascii="GHEA Grapalat" w:hAnsi="GHEA Grapalat" w:cs="Sylfaen"/>
          <w:sz w:val="22"/>
          <w:szCs w:val="22"/>
        </w:rPr>
        <w:t xml:space="preserve"> բացասական արժեք</w:t>
      </w:r>
      <w:r w:rsidRPr="00E63CD7">
        <w:rPr>
          <w:rFonts w:ascii="GHEA Grapalat" w:hAnsi="GHEA Grapalat" w:cs="Sylfaen"/>
          <w:sz w:val="22"/>
          <w:szCs w:val="22"/>
          <w:lang w:val="hy-AM"/>
        </w:rPr>
        <w:t>ից</w:t>
      </w:r>
      <w:r w:rsidRPr="00E63CD7">
        <w:rPr>
          <w:rFonts w:ascii="GHEA Grapalat" w:hAnsi="GHEA Grapalat" w:cs="Sylfaen"/>
          <w:sz w:val="22"/>
          <w:szCs w:val="22"/>
        </w:rPr>
        <w:t xml:space="preserve"> դարձել է  դրական մեծություն: </w:t>
      </w:r>
    </w:p>
    <w:p w:rsidR="0014386B" w:rsidRPr="00E63CD7" w:rsidRDefault="0014386B" w:rsidP="0014386B">
      <w:pPr>
        <w:spacing w:line="360" w:lineRule="auto"/>
        <w:ind w:firstLine="567"/>
        <w:jc w:val="both"/>
        <w:rPr>
          <w:rFonts w:ascii="GHEA Grapalat" w:hAnsi="GHEA Grapalat" w:cs="Sylfaen"/>
          <w:sz w:val="22"/>
          <w:szCs w:val="22"/>
          <w:lang w:val="hy-AM"/>
        </w:rPr>
      </w:pPr>
      <w:r w:rsidRPr="00E63CD7">
        <w:rPr>
          <w:rFonts w:ascii="GHEA Grapalat" w:hAnsi="GHEA Grapalat"/>
          <w:sz w:val="22"/>
          <w:szCs w:val="22"/>
          <w:lang w:val="en-US"/>
        </w:rPr>
        <w:t>4</w:t>
      </w:r>
      <w:r w:rsidRPr="00E63CD7">
        <w:rPr>
          <w:rFonts w:ascii="GHEA Grapalat" w:hAnsi="GHEA Grapalat"/>
          <w:sz w:val="22"/>
          <w:szCs w:val="22"/>
          <w:lang w:val="hy-AM"/>
        </w:rPr>
        <w:t xml:space="preserve">. </w:t>
      </w:r>
      <w:r w:rsidRPr="00E63CD7">
        <w:rPr>
          <w:rFonts w:ascii="GHEA Grapalat" w:hAnsi="GHEA Grapalat" w:cs="Sylfaen"/>
          <w:sz w:val="22"/>
          <w:szCs w:val="22"/>
          <w:lang w:val="hy-AM"/>
        </w:rPr>
        <w:t xml:space="preserve">Սեփական շրջանառու միջոցներով ապահովվածության և ֆինանսական անկախության գործակիցները </w:t>
      </w:r>
      <w:r w:rsidRPr="00E63CD7">
        <w:rPr>
          <w:rFonts w:ascii="GHEA Grapalat" w:hAnsi="GHEA Grapalat" w:cs="Sylfaen"/>
          <w:sz w:val="22"/>
          <w:szCs w:val="22"/>
          <w:lang w:val="en-US"/>
        </w:rPr>
        <w:t>թվով 9</w:t>
      </w:r>
      <w:r w:rsidRPr="00E63CD7">
        <w:rPr>
          <w:rFonts w:ascii="GHEA Grapalat" w:hAnsi="GHEA Grapalat" w:cs="Sylfaen"/>
          <w:sz w:val="22"/>
          <w:szCs w:val="22"/>
          <w:lang w:val="hy-AM"/>
        </w:rPr>
        <w:t xml:space="preserve"> ընկերությունների մոտ </w:t>
      </w:r>
      <w:r w:rsidRPr="00E63CD7">
        <w:rPr>
          <w:rFonts w:ascii="GHEA Grapalat" w:hAnsi="GHEA Grapalat" w:cs="Sylfaen"/>
          <w:sz w:val="22"/>
          <w:lang w:val="hy-AM"/>
        </w:rPr>
        <w:t xml:space="preserve">(հավելված 21 տող </w:t>
      </w:r>
      <w:r w:rsidRPr="00E63CD7">
        <w:rPr>
          <w:rFonts w:ascii="GHEA Grapalat" w:hAnsi="GHEA Grapalat" w:cs="Sylfaen"/>
          <w:sz w:val="22"/>
          <w:lang w:val="en-US"/>
        </w:rPr>
        <w:t>1, 3, 4, 5, 10, 13, 17, 18, 20</w:t>
      </w:r>
      <w:r w:rsidRPr="00E63CD7">
        <w:rPr>
          <w:rFonts w:ascii="GHEA Grapalat" w:hAnsi="GHEA Grapalat" w:cs="Sylfaen"/>
          <w:sz w:val="22"/>
          <w:lang w:val="hy-AM"/>
        </w:rPr>
        <w:t xml:space="preserve"> կետերում նշված ընկերություններ) </w:t>
      </w:r>
      <w:r w:rsidRPr="00E63CD7">
        <w:rPr>
          <w:rFonts w:ascii="GHEA Grapalat" w:hAnsi="GHEA Grapalat" w:cs="Sylfaen"/>
          <w:sz w:val="22"/>
          <w:szCs w:val="22"/>
          <w:lang w:val="hy-AM"/>
        </w:rPr>
        <w:t xml:space="preserve">չեն համապատասխանում սահմանված նորմային, որը խոսում է ընկերությունների շրջանառու միջոցների ձևավորմանը սեփական կապիտալի մասնակցության ցածր աստիճանի մասին: </w:t>
      </w:r>
    </w:p>
    <w:p w:rsidR="0014386B" w:rsidRPr="00E63CD7" w:rsidRDefault="0014386B" w:rsidP="0014386B">
      <w:pPr>
        <w:spacing w:line="360" w:lineRule="auto"/>
        <w:ind w:firstLine="567"/>
        <w:jc w:val="both"/>
        <w:rPr>
          <w:rFonts w:ascii="GHEA Grapalat" w:hAnsi="GHEA Grapalat"/>
          <w:sz w:val="22"/>
          <w:lang w:val="hy-AM"/>
        </w:rPr>
      </w:pPr>
      <w:r w:rsidRPr="00E63CD7">
        <w:rPr>
          <w:rFonts w:ascii="GHEA Grapalat" w:hAnsi="GHEA Grapalat"/>
          <w:sz w:val="22"/>
          <w:lang w:val="hy-AM"/>
        </w:rPr>
        <w:t>5. Ակտիվների շրջանառելիության գործակիցը բնութագրում է ընկերության բոլոր միջոցների շրջապտույտի արագությունը՝ անկախ դրանց ձևավորման աղբյուրից և որքան մեծ է այս ցուցանիշն, այնքան արդյունավետորեն են օգտագործվում ակտիվները:</w:t>
      </w:r>
      <w:r w:rsidRPr="00E63CD7">
        <w:rPr>
          <w:rFonts w:ascii="GHEA Grapalat" w:hAnsi="GHEA Grapalat" w:cs="Sylfaen"/>
          <w:sz w:val="22"/>
          <w:lang w:val="hy-AM"/>
        </w:rPr>
        <w:t xml:space="preserve"> Ընկերությունների մոտ այս ցուցանիշն ընկած է 0.272-3.823 միջակայքում</w:t>
      </w:r>
      <w:r w:rsidRPr="00E63CD7">
        <w:rPr>
          <w:rFonts w:ascii="GHEA Grapalat" w:hAnsi="GHEA Grapalat" w:cs="Sylfaen"/>
          <w:sz w:val="22"/>
          <w:lang w:val="hy-AM" w:eastAsia="en-US"/>
        </w:rPr>
        <w:t xml:space="preserve">: Գործակցի առավելագույն արժեքը համապատասխանում է </w:t>
      </w:r>
      <w:r w:rsidRPr="00E63CD7">
        <w:rPr>
          <w:rFonts w:ascii="GHEA Grapalat" w:hAnsi="GHEA Grapalat" w:cs="Sylfaen"/>
          <w:sz w:val="22"/>
          <w:lang w:val="hy-AM"/>
        </w:rPr>
        <w:t>«Գյումրու թիվ 1 պոլիկլինիկ» ՓԲԸ-ին, իսկ նվազագույնը` «Պաթոլոգո-անատոմիական լաբորատորիա» ՓԲԸ-ին:</w:t>
      </w:r>
    </w:p>
    <w:p w:rsidR="0014386B" w:rsidRPr="00E63CD7" w:rsidRDefault="0014386B" w:rsidP="0014386B">
      <w:pPr>
        <w:spacing w:line="360" w:lineRule="auto"/>
        <w:ind w:firstLine="567"/>
        <w:jc w:val="both"/>
        <w:rPr>
          <w:rFonts w:ascii="GHEA Grapalat" w:hAnsi="GHEA Grapalat"/>
          <w:sz w:val="22"/>
          <w:lang w:val="hy-AM"/>
        </w:rPr>
      </w:pPr>
      <w:r w:rsidRPr="00E63CD7">
        <w:rPr>
          <w:rFonts w:ascii="GHEA Grapalat" w:hAnsi="GHEA Grapalat" w:cs="Sylfaen"/>
          <w:sz w:val="22"/>
          <w:lang w:val="hy-AM"/>
        </w:rPr>
        <w:t>6.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Շահութաբերության ցուցանիշները  շահույթ ձևավորած ընկերությունների մոտ ընկած է 0.04–3.04 միջակայքում:</w:t>
      </w:r>
      <w:r w:rsidRPr="00E63CD7">
        <w:rPr>
          <w:rFonts w:ascii="GHEA Grapalat" w:hAnsi="GHEA Grapalat" w:cs="Sylfaen"/>
          <w:sz w:val="22"/>
          <w:lang w:val="hy-AM" w:eastAsia="en-US"/>
        </w:rPr>
        <w:t xml:space="preserve"> Գործակցի առավելագույն արժեքը համապատասխանում է </w:t>
      </w:r>
      <w:r w:rsidRPr="00E63CD7">
        <w:rPr>
          <w:rFonts w:ascii="GHEA Grapalat" w:hAnsi="GHEA Grapalat" w:cs="Sylfaen"/>
          <w:sz w:val="22"/>
          <w:lang w:val="hy-AM"/>
        </w:rPr>
        <w:t>«Արթիկի մոր և մանկան ԱՊԿ» ՓԲԸ-ին, իսկ նվազագույնը`</w:t>
      </w:r>
      <w:r w:rsidRPr="00E63CD7">
        <w:rPr>
          <w:rFonts w:ascii="GHEA Grapalat" w:hAnsi="GHEA Grapalat" w:cs="Sylfaen"/>
          <w:sz w:val="22"/>
          <w:lang w:val="hy-AM" w:eastAsia="en-US"/>
        </w:rPr>
        <w:t xml:space="preserve"> </w:t>
      </w:r>
      <w:r w:rsidRPr="00E63CD7">
        <w:rPr>
          <w:rFonts w:ascii="GHEA Grapalat" w:hAnsi="GHEA Grapalat" w:cs="Sylfaen"/>
          <w:sz w:val="22"/>
          <w:lang w:val="hy-AM"/>
        </w:rPr>
        <w:t>«Գյումրիի շտապ բժշկական օգնության կայան» ՓԲԸ-ին;</w:t>
      </w:r>
    </w:p>
    <w:p w:rsidR="0014386B" w:rsidRPr="00E63CD7" w:rsidRDefault="0014386B" w:rsidP="0014386B">
      <w:pPr>
        <w:spacing w:line="360" w:lineRule="auto"/>
        <w:ind w:firstLine="567"/>
        <w:jc w:val="both"/>
        <w:rPr>
          <w:rFonts w:ascii="GHEA Grapalat" w:hAnsi="GHEA Grapalat" w:cs="Sylfaen"/>
          <w:sz w:val="22"/>
          <w:lang w:val="hy-AM"/>
        </w:rPr>
      </w:pPr>
      <w:r w:rsidRPr="00E63CD7">
        <w:rPr>
          <w:rFonts w:ascii="GHEA Grapalat" w:hAnsi="GHEA Grapalat" w:cs="Sylfaen"/>
          <w:sz w:val="22"/>
          <w:lang w:val="hy-AM"/>
        </w:rPr>
        <w:t xml:space="preserve">7. Ներդրման գործակիցը ցույց է տալիս սեփական կապիտալի արտադրական ներդրումների ծածկման աստիճանը։ Ընկերությունների մոտ գործակիցն ընկած է 0.224 –1.675 միջակայքում։ </w:t>
      </w:r>
    </w:p>
    <w:p w:rsidR="0014386B" w:rsidRPr="00E63CD7" w:rsidRDefault="0014386B" w:rsidP="0014386B">
      <w:pPr>
        <w:pStyle w:val="a3"/>
        <w:ind w:firstLine="567"/>
        <w:rPr>
          <w:rFonts w:ascii="GHEA Grapalat" w:hAnsi="GHEA Grapalat" w:cs="Sylfaen"/>
          <w:sz w:val="22"/>
          <w:lang w:val="hy-AM"/>
        </w:rPr>
      </w:pPr>
      <w:r w:rsidRPr="00E63CD7">
        <w:rPr>
          <w:rFonts w:ascii="GHEA Grapalat" w:hAnsi="GHEA Grapalat" w:cs="Sylfaen"/>
          <w:sz w:val="22"/>
          <w:lang w:val="hy-AM"/>
        </w:rPr>
        <w:lastRenderedPageBreak/>
        <w:t xml:space="preserve">8.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ընկերություններում եկամուտները հիմնականում ձևավորվել են հիմնական գործունեությունից: </w:t>
      </w:r>
    </w:p>
    <w:p w:rsidR="0014386B" w:rsidRPr="00E63CD7" w:rsidRDefault="0014386B" w:rsidP="0014386B">
      <w:pPr>
        <w:spacing w:line="360" w:lineRule="auto"/>
        <w:ind w:firstLine="567"/>
        <w:rPr>
          <w:rFonts w:ascii="GHEA Grapalat" w:hAnsi="GHEA Grapalat"/>
          <w:sz w:val="22"/>
          <w:lang w:val="hy-AM"/>
        </w:rPr>
      </w:pPr>
      <w:r w:rsidRPr="00E63CD7">
        <w:rPr>
          <w:rFonts w:ascii="GHEA Grapalat" w:hAnsi="GHEA Grapalat"/>
          <w:sz w:val="22"/>
          <w:lang w:val="hy-AM"/>
        </w:rPr>
        <w:t>21.6</w:t>
      </w:r>
      <w:r w:rsidRPr="00E63CD7">
        <w:rPr>
          <w:rFonts w:ascii="GHEA Grapalat" w:hAnsi="GHEA Grapalat"/>
          <w:sz w:val="22"/>
          <w:lang w:val="hy-AM"/>
        </w:rPr>
        <w:tab/>
      </w:r>
      <w:r w:rsidRPr="00E63CD7">
        <w:rPr>
          <w:rFonts w:ascii="GHEA Grapalat" w:hAnsi="GHEA Grapalat" w:cs="Sylfaen"/>
          <w:sz w:val="22"/>
          <w:lang w:val="hy-AM"/>
        </w:rPr>
        <w:t>Եզրակացություն</w:t>
      </w:r>
    </w:p>
    <w:p w:rsidR="0014386B" w:rsidRPr="00E63CD7" w:rsidRDefault="0014386B" w:rsidP="0014386B">
      <w:pPr>
        <w:spacing w:line="360" w:lineRule="auto"/>
        <w:ind w:firstLine="567"/>
        <w:jc w:val="both"/>
        <w:rPr>
          <w:rFonts w:ascii="GHEA Grapalat" w:hAnsi="GHEA Grapalat" w:cs="Sylfaen"/>
          <w:sz w:val="22"/>
          <w:lang w:val="hy-AM"/>
        </w:rPr>
      </w:pPr>
      <w:r w:rsidRPr="00E63CD7">
        <w:rPr>
          <w:rFonts w:ascii="GHEA Grapalat" w:hAnsi="GHEA Grapalat" w:cs="Sylfaen"/>
          <w:sz w:val="22"/>
          <w:lang w:val="hy-AM"/>
        </w:rPr>
        <w:tab/>
        <w:t xml:space="preserve">2019թ. տարեկան տվյալներով ՀՀ Շիրակի մարզպետարանի ենթակայության թվով 19 ընկերություններն աշխատել են շահույթով և զուտ շահույթի ընդհանուր ծավալը կազմել է </w:t>
      </w:r>
      <w:r w:rsidRPr="00E63CD7">
        <w:rPr>
          <w:rFonts w:ascii="GHEA Grapalat" w:hAnsi="GHEA Grapalat"/>
          <w:sz w:val="22"/>
          <w:szCs w:val="22"/>
          <w:lang w:val="hy-AM"/>
        </w:rPr>
        <w:t>37</w:t>
      </w:r>
      <w:r w:rsidRPr="00E63CD7">
        <w:rPr>
          <w:rFonts w:ascii="Courier New" w:hAnsi="Courier New" w:cs="Courier New"/>
          <w:sz w:val="22"/>
          <w:szCs w:val="22"/>
          <w:lang w:val="hy-AM"/>
        </w:rPr>
        <w:t> </w:t>
      </w:r>
      <w:r w:rsidRPr="00E63CD7">
        <w:rPr>
          <w:rFonts w:ascii="GHEA Grapalat" w:hAnsi="GHEA Grapalat"/>
          <w:sz w:val="22"/>
          <w:szCs w:val="22"/>
          <w:lang w:val="hy-AM"/>
        </w:rPr>
        <w:t>719,8 հազ. դրամ, նախարդ տարվա նկատմամբ ավելացել է 15</w:t>
      </w:r>
      <w:r w:rsidRPr="00E63CD7">
        <w:rPr>
          <w:rFonts w:ascii="Courier New" w:hAnsi="Courier New" w:cs="Courier New"/>
          <w:sz w:val="22"/>
          <w:szCs w:val="22"/>
          <w:lang w:val="hy-AM"/>
        </w:rPr>
        <w:t> </w:t>
      </w:r>
      <w:r w:rsidRPr="00E63CD7">
        <w:rPr>
          <w:rFonts w:ascii="GHEA Grapalat" w:hAnsi="GHEA Grapalat"/>
          <w:sz w:val="22"/>
          <w:szCs w:val="22"/>
          <w:lang w:val="hy-AM"/>
        </w:rPr>
        <w:t>140,1 հազ. դրամով:</w:t>
      </w:r>
    </w:p>
    <w:p w:rsidR="0014386B" w:rsidRPr="00E63CD7" w:rsidRDefault="0014386B" w:rsidP="0014386B">
      <w:pPr>
        <w:tabs>
          <w:tab w:val="left" w:pos="426"/>
        </w:tabs>
        <w:spacing w:line="360" w:lineRule="auto"/>
        <w:ind w:firstLine="567"/>
        <w:jc w:val="both"/>
        <w:rPr>
          <w:rFonts w:ascii="GHEA Grapalat" w:hAnsi="GHEA Grapalat" w:cs="Sylfaen"/>
          <w:sz w:val="22"/>
          <w:lang w:val="hy-AM"/>
        </w:rPr>
      </w:pPr>
      <w:r w:rsidRPr="00E63CD7">
        <w:rPr>
          <w:rFonts w:ascii="GHEA Grapalat" w:hAnsi="GHEA Grapalat" w:cs="Sylfaen"/>
          <w:sz w:val="22"/>
          <w:lang w:val="hy-AM"/>
        </w:rPr>
        <w:tab/>
        <w:t>2019թ.-ին «Գյումրիի ծննդատուն» ՓԲԸ-ն դարձյալ աշխատել է վնասով, սակայն նկատվել է ֆինանսատնտեսական վիճակի բարելավում` վնասի չափը նախորդ տարվա նկատմամբ նվազել է մոտ 10, 41 անգամ` կազմելով 20</w:t>
      </w:r>
      <w:r w:rsidRPr="00E63CD7">
        <w:rPr>
          <w:rFonts w:ascii="Courier New" w:hAnsi="Courier New" w:cs="Courier New"/>
          <w:sz w:val="22"/>
          <w:lang w:val="hy-AM"/>
        </w:rPr>
        <w:t> </w:t>
      </w:r>
      <w:r w:rsidRPr="00E63CD7">
        <w:rPr>
          <w:rFonts w:ascii="GHEA Grapalat" w:hAnsi="GHEA Grapalat" w:cs="Sylfaen"/>
          <w:sz w:val="22"/>
          <w:lang w:val="hy-AM"/>
        </w:rPr>
        <w:t>720,0 հազ. դրամ, իսկ կուտակված վնասը նվազել է 4</w:t>
      </w:r>
      <w:r w:rsidRPr="00E63CD7">
        <w:rPr>
          <w:rFonts w:ascii="Courier New" w:hAnsi="Courier New" w:cs="Courier New"/>
          <w:sz w:val="22"/>
          <w:lang w:val="hy-AM"/>
        </w:rPr>
        <w:t> </w:t>
      </w:r>
      <w:r w:rsidRPr="00E63CD7">
        <w:rPr>
          <w:rFonts w:ascii="GHEA Grapalat" w:hAnsi="GHEA Grapalat" w:cs="Sylfaen"/>
          <w:sz w:val="22"/>
          <w:lang w:val="hy-AM"/>
        </w:rPr>
        <w:t>125,7 հազ. դրամով և կազմել 129</w:t>
      </w:r>
      <w:r w:rsidRPr="00E63CD7">
        <w:rPr>
          <w:rFonts w:ascii="Courier New" w:hAnsi="Courier New" w:cs="Courier New"/>
          <w:sz w:val="22"/>
          <w:lang w:val="hy-AM"/>
        </w:rPr>
        <w:t> </w:t>
      </w:r>
      <w:r w:rsidRPr="00E63CD7">
        <w:rPr>
          <w:rFonts w:ascii="GHEA Grapalat" w:hAnsi="GHEA Grapalat" w:cs="Sylfaen"/>
          <w:sz w:val="22"/>
          <w:lang w:val="hy-AM"/>
        </w:rPr>
        <w:t>594,0 հազ. դրամ</w:t>
      </w:r>
      <w:r w:rsidRPr="00E63CD7">
        <w:rPr>
          <w:rFonts w:ascii="Tahoma" w:eastAsia="MS Mincho" w:hAnsi="Tahoma" w:cs="Tahoma"/>
          <w:sz w:val="22"/>
          <w:lang w:val="hy-AM"/>
        </w:rPr>
        <w:t xml:space="preserve">։ </w:t>
      </w:r>
      <w:r w:rsidRPr="00E63CD7">
        <w:rPr>
          <w:rFonts w:ascii="GHEA Grapalat" w:hAnsi="GHEA Grapalat" w:cs="Sylfaen"/>
          <w:sz w:val="22"/>
          <w:lang w:val="hy-AM"/>
        </w:rPr>
        <w:t>«Գյումրու բժշկական կենտրոն» ՓԲԸ-ի մոտ նույնպես նկատվել է բարելավում, նախորդ տարվա 7</w:t>
      </w:r>
      <w:r w:rsidRPr="00E63CD7">
        <w:rPr>
          <w:rFonts w:ascii="Courier New" w:hAnsi="Courier New" w:cs="Courier New"/>
          <w:sz w:val="22"/>
          <w:lang w:val="hy-AM"/>
        </w:rPr>
        <w:t xml:space="preserve"> </w:t>
      </w:r>
      <w:r w:rsidRPr="00E63CD7">
        <w:rPr>
          <w:rFonts w:ascii="GHEA Grapalat" w:hAnsi="GHEA Grapalat" w:cs="Sylfaen"/>
          <w:sz w:val="22"/>
          <w:lang w:val="hy-AM"/>
        </w:rPr>
        <w:t>825,9 հազ.դրամ վնասի համեմատ հաշվետու տարում ընկերությունը ձևավորել է 3</w:t>
      </w:r>
      <w:r w:rsidRPr="00E63CD7">
        <w:rPr>
          <w:rFonts w:ascii="Courier New" w:hAnsi="Courier New" w:cs="Courier New"/>
          <w:sz w:val="22"/>
          <w:lang w:val="hy-AM"/>
        </w:rPr>
        <w:t> </w:t>
      </w:r>
      <w:r w:rsidRPr="00E63CD7">
        <w:rPr>
          <w:rFonts w:ascii="GHEA Grapalat" w:hAnsi="GHEA Grapalat" w:cs="Sylfaen"/>
          <w:sz w:val="22"/>
          <w:lang w:val="hy-AM"/>
        </w:rPr>
        <w:t xml:space="preserve">564,9 հազ. դրամ զուտ շահույթ, իսկ  կուտակված վնասի չափը նվազել է: </w:t>
      </w:r>
    </w:p>
    <w:p w:rsidR="0014386B" w:rsidRPr="00E63CD7" w:rsidRDefault="0014386B" w:rsidP="0014386B">
      <w:pPr>
        <w:tabs>
          <w:tab w:val="left" w:pos="142"/>
        </w:tabs>
        <w:spacing w:line="360" w:lineRule="auto"/>
        <w:ind w:firstLine="567"/>
        <w:jc w:val="both"/>
        <w:rPr>
          <w:rFonts w:ascii="GHEA Grapalat" w:hAnsi="GHEA Grapalat" w:cs="Sylfaen"/>
          <w:sz w:val="22"/>
          <w:lang w:val="hy-AM"/>
        </w:rPr>
      </w:pPr>
      <w:r w:rsidRPr="00E63CD7">
        <w:rPr>
          <w:rFonts w:ascii="GHEA Grapalat" w:hAnsi="GHEA Grapalat" w:cs="Sylfaen"/>
          <w:sz w:val="22"/>
          <w:lang w:val="hy-AM"/>
        </w:rPr>
        <w:tab/>
        <w:t>Մարզպետարանի թվով 7 ընկերությունների (հավելված 21 տող  5, 6, 9, 15, 17, 19 կետերում նշված ընկերություններ) մոտ նույնպես նկատվել են ֆինանսատնտեսական վիճակի բարելավում՝ աճել են ընկերությունների կողմից ձևավորած զուտ շահույթի ծավալները, ավելացել կուտակված շահույթի չափը։</w:t>
      </w:r>
    </w:p>
    <w:p w:rsidR="0014386B" w:rsidRPr="00E63CD7" w:rsidRDefault="0014386B" w:rsidP="0014386B">
      <w:pPr>
        <w:tabs>
          <w:tab w:val="left" w:pos="142"/>
        </w:tabs>
        <w:spacing w:line="360" w:lineRule="auto"/>
        <w:ind w:firstLine="567"/>
        <w:jc w:val="both"/>
        <w:rPr>
          <w:rFonts w:ascii="GHEA Grapalat" w:hAnsi="GHEA Grapalat" w:cs="Sylfaen"/>
          <w:sz w:val="22"/>
          <w:lang w:val="hy-AM"/>
        </w:rPr>
      </w:pPr>
      <w:r w:rsidRPr="00E63CD7">
        <w:rPr>
          <w:rFonts w:ascii="GHEA Grapalat" w:hAnsi="GHEA Grapalat" w:cs="Sylfaen"/>
          <w:sz w:val="22"/>
          <w:lang w:val="hy-AM"/>
        </w:rPr>
        <w:tab/>
        <w:t>«Գյումրու մոր և մանկան ավստրիական հիվանդանոց», «Ախուրյանի ԲԿ» և «Արթիկի ԲԿ» ՓԲԸ-ների մոտ աճել են զուտ շահույթի ծավալները, նվազել կուտակված վնասի չափը:</w:t>
      </w:r>
    </w:p>
    <w:p w:rsidR="0014386B" w:rsidRPr="00E63CD7" w:rsidRDefault="0014386B" w:rsidP="0014386B">
      <w:pPr>
        <w:tabs>
          <w:tab w:val="left" w:pos="142"/>
        </w:tabs>
        <w:spacing w:line="360" w:lineRule="auto"/>
        <w:ind w:firstLine="567"/>
        <w:jc w:val="both"/>
        <w:rPr>
          <w:rFonts w:ascii="GHEA Grapalat" w:hAnsi="GHEA Grapalat" w:cs="Sylfaen"/>
          <w:sz w:val="22"/>
          <w:lang w:val="hy-AM"/>
        </w:rPr>
      </w:pPr>
      <w:r w:rsidRPr="00E63CD7">
        <w:rPr>
          <w:rFonts w:ascii="GHEA Grapalat" w:hAnsi="GHEA Grapalat" w:cs="Sylfaen"/>
          <w:sz w:val="22"/>
          <w:lang w:val="hy-AM"/>
        </w:rPr>
        <w:tab/>
        <w:t>Մարզպետարանի ենթակայության մնացած ընկերությունների մոտ նախորդ տարվա նկատմամբ ֆինանսատնտեսական վիճակի փոփոխություն գրեթե չի նկատվել։</w:t>
      </w:r>
    </w:p>
    <w:p w:rsidR="0014386B" w:rsidRPr="00E63CD7" w:rsidRDefault="0014386B" w:rsidP="0014386B">
      <w:pPr>
        <w:spacing w:line="360" w:lineRule="auto"/>
        <w:ind w:firstLine="567"/>
        <w:jc w:val="both"/>
        <w:rPr>
          <w:rFonts w:ascii="GHEA Grapalat" w:hAnsi="GHEA Grapalat"/>
          <w:sz w:val="22"/>
          <w:lang w:val="hy-AM"/>
        </w:rPr>
      </w:pPr>
      <w:r w:rsidRPr="00E63CD7">
        <w:rPr>
          <w:rFonts w:ascii="GHEA Grapalat" w:hAnsi="GHEA Grapalat" w:cs="Sylfaen"/>
          <w:sz w:val="22"/>
          <w:lang w:val="hy-AM"/>
        </w:rPr>
        <w:t>Հաշվի առնելով,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Շիրակի մարզպետարանի բոլոր առողջապահական ընկերություններին</w:t>
      </w:r>
      <w:r w:rsidRPr="00E63CD7">
        <w:rPr>
          <w:rFonts w:ascii="GHEA Grapalat" w:hAnsi="GHEA Grapalat"/>
          <w:sz w:val="22"/>
          <w:lang w:val="hy-AM"/>
        </w:rPr>
        <w:t xml:space="preserve"> պետպատվերի շրջանակներում հատկացված ընդամենը գումարը կազմում է 4 037 406,7 հազ.դրամ </w:t>
      </w:r>
      <w:r w:rsidRPr="00E63CD7">
        <w:rPr>
          <w:rFonts w:ascii="GHEA Grapalat" w:hAnsi="GHEA Grapalat"/>
          <w:sz w:val="22"/>
          <w:szCs w:val="22"/>
          <w:lang w:val="hy-AM"/>
        </w:rPr>
        <w:t>(նախորդ տարվա համեմատ  817</w:t>
      </w:r>
      <w:r w:rsidRPr="00E63CD7">
        <w:rPr>
          <w:rFonts w:ascii="Courier New" w:hAnsi="Courier New" w:cs="Courier New"/>
          <w:sz w:val="22"/>
          <w:szCs w:val="22"/>
          <w:lang w:val="hy-AM"/>
        </w:rPr>
        <w:t> </w:t>
      </w:r>
      <w:r w:rsidRPr="00E63CD7">
        <w:rPr>
          <w:rFonts w:ascii="GHEA Grapalat" w:hAnsi="GHEA Grapalat"/>
          <w:sz w:val="22"/>
          <w:szCs w:val="22"/>
          <w:lang w:val="hy-AM"/>
        </w:rPr>
        <w:t>421,8 հազ.դրամ ավել),</w:t>
      </w:r>
      <w:r w:rsidRPr="00E63CD7">
        <w:rPr>
          <w:rFonts w:ascii="GHEA Grapalat" w:hAnsi="GHEA Grapalat"/>
          <w:sz w:val="22"/>
          <w:lang w:val="hy-AM"/>
        </w:rPr>
        <w:t xml:space="preserve"> որը կազմում է ընդամենը եկամուտների 68.3%: Ընկերությունների կողմից վճարովի բուժօգնության ծառայությունների գումարը նշված հաշվետու ժամանակաշրջանում </w:t>
      </w:r>
      <w:r w:rsidRPr="00E63CD7">
        <w:rPr>
          <w:rFonts w:ascii="GHEA Grapalat" w:hAnsi="GHEA Grapalat"/>
          <w:sz w:val="22"/>
          <w:lang w:val="hy-AM"/>
        </w:rPr>
        <w:lastRenderedPageBreak/>
        <w:t xml:space="preserve">կազմել է 838 230,4 հազ դրամ </w:t>
      </w:r>
      <w:r w:rsidRPr="00E63CD7">
        <w:rPr>
          <w:rFonts w:ascii="GHEA Grapalat" w:hAnsi="GHEA Grapalat"/>
          <w:sz w:val="22"/>
          <w:szCs w:val="22"/>
          <w:lang w:val="hy-AM"/>
        </w:rPr>
        <w:t>(նախորդ տարվա համեմատ 98</w:t>
      </w:r>
      <w:r w:rsidRPr="00E63CD7">
        <w:rPr>
          <w:rFonts w:ascii="Courier New" w:hAnsi="Courier New" w:cs="Courier New"/>
          <w:sz w:val="22"/>
          <w:szCs w:val="22"/>
          <w:lang w:val="hy-AM"/>
        </w:rPr>
        <w:t> </w:t>
      </w:r>
      <w:r w:rsidRPr="00E63CD7">
        <w:rPr>
          <w:rFonts w:ascii="GHEA Grapalat" w:hAnsi="GHEA Grapalat"/>
          <w:sz w:val="22"/>
          <w:szCs w:val="22"/>
          <w:lang w:val="hy-AM"/>
        </w:rPr>
        <w:t xml:space="preserve">515,1 հազ.դրամ ավել) </w:t>
      </w:r>
      <w:r w:rsidRPr="00E63CD7">
        <w:rPr>
          <w:rFonts w:ascii="GHEA Grapalat" w:hAnsi="GHEA Grapalat"/>
          <w:sz w:val="22"/>
          <w:lang w:val="hy-AM"/>
        </w:rPr>
        <w:t xml:space="preserve">կամ ընդամենը եկամուտների 14.2%: Մարզպետարանի թվով 7 ընկերությունների «Գյումրու բժշկական կենտրոն», «Աբաջյանի անվ. « Ընտանեկան բժշկության կենտրոն», «Ծննդատուն», Գյումրու «Մոր և Մանկան Ավստրիական հիվանդանոց», «Ուռուցքաբանության դիսպանսեր», «Արթիկի բժշկական կենտրոն» և «Արթիկի մոր և մանկան պահպանման կենտրոն» ՓԲԸ-ների կողմից համավճարով կատարված ծառայությունների գումարը կազմել է 181 378,6 հազ. դրամ: </w:t>
      </w:r>
    </w:p>
    <w:p w:rsidR="0014386B" w:rsidRPr="00E63CD7" w:rsidRDefault="0014386B" w:rsidP="0014386B">
      <w:pPr>
        <w:spacing w:line="360" w:lineRule="auto"/>
        <w:ind w:firstLine="567"/>
        <w:jc w:val="both"/>
        <w:rPr>
          <w:rFonts w:ascii="GHEA Grapalat" w:hAnsi="GHEA Grapalat"/>
          <w:sz w:val="22"/>
          <w:lang w:val="hy-AM"/>
        </w:rPr>
      </w:pPr>
      <w:r w:rsidRPr="00E63CD7">
        <w:rPr>
          <w:rFonts w:ascii="GHEA Grapalat" w:hAnsi="GHEA Grapalat"/>
          <w:sz w:val="22"/>
          <w:lang w:val="hy-AM"/>
        </w:rPr>
        <w:t xml:space="preserve">Կազմակերպությունների աշխատակիցներին 2019թ. վճարվել է 3 627 027,9 հազ.դրամ աշխատավարձ </w:t>
      </w:r>
      <w:r w:rsidRPr="00E63CD7">
        <w:rPr>
          <w:rFonts w:ascii="GHEA Grapalat" w:hAnsi="GHEA Grapalat"/>
          <w:sz w:val="22"/>
          <w:szCs w:val="22"/>
          <w:lang w:val="hy-AM"/>
        </w:rPr>
        <w:t>(նախորդ տարվա համեմատ  704</w:t>
      </w:r>
      <w:r w:rsidRPr="00E63CD7">
        <w:rPr>
          <w:rFonts w:ascii="Courier New" w:hAnsi="Courier New" w:cs="Courier New"/>
          <w:sz w:val="22"/>
          <w:szCs w:val="22"/>
          <w:lang w:val="hy-AM"/>
        </w:rPr>
        <w:t> </w:t>
      </w:r>
      <w:r w:rsidRPr="00E63CD7">
        <w:rPr>
          <w:rFonts w:ascii="GHEA Grapalat" w:hAnsi="GHEA Grapalat"/>
          <w:sz w:val="22"/>
          <w:szCs w:val="22"/>
          <w:lang w:val="hy-AM"/>
        </w:rPr>
        <w:t xml:space="preserve">542,9 հազ.դրամ ավել), </w:t>
      </w:r>
      <w:r w:rsidRPr="00E63CD7">
        <w:rPr>
          <w:rFonts w:ascii="GHEA Grapalat" w:hAnsi="GHEA Grapalat"/>
          <w:sz w:val="22"/>
          <w:lang w:val="hy-AM"/>
        </w:rPr>
        <w:t xml:space="preserve">որը եթե համադրենք պետությունից ստացված պետական աջակցության գումարի հետ, ապա այն կկազմի պետպատվերի 61.3 %: Նշված տեղեկատվությունն ըստ առանձին կազմակերպությունների ներկայացված է </w:t>
      </w:r>
      <w:r w:rsidRPr="00E63CD7">
        <w:rPr>
          <w:rFonts w:ascii="GHEA Grapalat" w:hAnsi="GHEA Grapalat"/>
          <w:b/>
          <w:sz w:val="22"/>
          <w:lang w:val="hy-AM"/>
        </w:rPr>
        <w:t>հավելված 21.1</w:t>
      </w:r>
      <w:r w:rsidRPr="00E63CD7">
        <w:rPr>
          <w:rFonts w:ascii="GHEA Grapalat" w:hAnsi="GHEA Grapalat"/>
          <w:sz w:val="22"/>
          <w:lang w:val="hy-AM"/>
        </w:rPr>
        <w:t xml:space="preserve">: </w:t>
      </w:r>
    </w:p>
    <w:p w:rsidR="0014386B" w:rsidRPr="00E63CD7" w:rsidRDefault="0014386B" w:rsidP="0014386B">
      <w:pPr>
        <w:spacing w:line="360" w:lineRule="auto"/>
        <w:ind w:firstLine="567"/>
        <w:jc w:val="both"/>
        <w:rPr>
          <w:rFonts w:ascii="GHEA Grapalat" w:hAnsi="GHEA Grapalat"/>
          <w:sz w:val="22"/>
          <w:lang w:val="hy-AM"/>
        </w:rPr>
      </w:pPr>
    </w:p>
    <w:p w:rsidR="0014386B" w:rsidRPr="00E63CD7" w:rsidRDefault="0014386B" w:rsidP="0014386B">
      <w:pPr>
        <w:pStyle w:val="a3"/>
        <w:tabs>
          <w:tab w:val="clear" w:pos="540"/>
        </w:tabs>
        <w:ind w:left="360"/>
        <w:jc w:val="center"/>
        <w:rPr>
          <w:rFonts w:ascii="GHEA Grapalat" w:hAnsi="GHEA Grapalat"/>
          <w:b/>
          <w:sz w:val="22"/>
          <w:u w:val="single"/>
          <w:lang w:val="hy-AM"/>
        </w:rPr>
      </w:pPr>
    </w:p>
    <w:p w:rsidR="0014386B" w:rsidRPr="00E63CD7" w:rsidRDefault="0014386B" w:rsidP="0014386B">
      <w:pPr>
        <w:pStyle w:val="a3"/>
        <w:tabs>
          <w:tab w:val="clear" w:pos="540"/>
        </w:tabs>
        <w:rPr>
          <w:rFonts w:ascii="GHEA Grapalat" w:hAnsi="GHEA Grapalat"/>
          <w:b/>
          <w:sz w:val="22"/>
          <w:u w:val="single"/>
          <w:lang w:val="hy-AM"/>
        </w:rPr>
      </w:pPr>
    </w:p>
    <w:p w:rsidR="0014386B" w:rsidRPr="00E63CD7" w:rsidRDefault="0014386B" w:rsidP="0014386B">
      <w:pPr>
        <w:pStyle w:val="a3"/>
        <w:tabs>
          <w:tab w:val="clear" w:pos="540"/>
        </w:tabs>
        <w:rPr>
          <w:rFonts w:ascii="GHEA Grapalat" w:hAnsi="GHEA Grapalat"/>
          <w:b/>
          <w:sz w:val="22"/>
          <w:u w:val="single"/>
          <w:lang w:val="hy-AM"/>
        </w:rPr>
      </w:pPr>
    </w:p>
    <w:p w:rsidR="0014386B" w:rsidRPr="00E63CD7" w:rsidRDefault="0014386B" w:rsidP="0014386B">
      <w:pPr>
        <w:pStyle w:val="a3"/>
        <w:tabs>
          <w:tab w:val="clear" w:pos="540"/>
          <w:tab w:val="left" w:pos="720"/>
        </w:tabs>
        <w:ind w:left="360"/>
        <w:jc w:val="center"/>
        <w:rPr>
          <w:rFonts w:ascii="GHEA Grapalat" w:hAnsi="GHEA Grapalat"/>
          <w:b/>
          <w:sz w:val="22"/>
          <w:szCs w:val="22"/>
          <w:u w:val="single"/>
          <w:lang w:val="hy-AM"/>
        </w:rPr>
      </w:pPr>
      <w:r w:rsidRPr="00E63CD7">
        <w:rPr>
          <w:rFonts w:ascii="GHEA Grapalat" w:hAnsi="GHEA Grapalat"/>
          <w:b/>
          <w:sz w:val="22"/>
          <w:szCs w:val="22"/>
          <w:u w:val="single"/>
          <w:lang w:val="hy-AM"/>
        </w:rPr>
        <w:t xml:space="preserve">22.  </w:t>
      </w:r>
      <w:r w:rsidRPr="00E63CD7">
        <w:rPr>
          <w:rFonts w:ascii="GHEA Grapalat" w:hAnsi="GHEA Grapalat" w:cs="Sylfaen"/>
          <w:b/>
          <w:sz w:val="22"/>
          <w:szCs w:val="22"/>
          <w:u w:val="single"/>
          <w:lang w:val="hy-AM"/>
        </w:rPr>
        <w:t>ՀՀ</w:t>
      </w:r>
      <w:r w:rsidRPr="00E63CD7">
        <w:rPr>
          <w:rFonts w:ascii="GHEA Grapalat" w:hAnsi="GHEA Grapalat"/>
          <w:b/>
          <w:sz w:val="22"/>
          <w:szCs w:val="22"/>
          <w:u w:val="single"/>
          <w:lang w:val="hy-AM"/>
        </w:rPr>
        <w:t xml:space="preserve"> </w:t>
      </w:r>
      <w:r w:rsidRPr="00E63CD7">
        <w:rPr>
          <w:rFonts w:ascii="GHEA Grapalat" w:hAnsi="GHEA Grapalat" w:cs="Sylfaen"/>
          <w:b/>
          <w:sz w:val="22"/>
          <w:szCs w:val="22"/>
          <w:u w:val="single"/>
          <w:lang w:val="hy-AM"/>
        </w:rPr>
        <w:t>ՍՅՈՒՆԻՔԻ</w:t>
      </w:r>
      <w:r w:rsidRPr="00E63CD7">
        <w:rPr>
          <w:rFonts w:ascii="GHEA Grapalat" w:hAnsi="GHEA Grapalat"/>
          <w:b/>
          <w:sz w:val="22"/>
          <w:szCs w:val="22"/>
          <w:u w:val="single"/>
          <w:lang w:val="hy-AM"/>
        </w:rPr>
        <w:t xml:space="preserve"> </w:t>
      </w:r>
      <w:r w:rsidRPr="00E63CD7">
        <w:rPr>
          <w:rFonts w:ascii="GHEA Grapalat" w:hAnsi="GHEA Grapalat" w:cs="Sylfaen"/>
          <w:b/>
          <w:sz w:val="22"/>
          <w:szCs w:val="22"/>
          <w:u w:val="single"/>
          <w:lang w:val="hy-AM"/>
        </w:rPr>
        <w:t>ՄԱՐԶՊԵՏԱՐԱՆ</w:t>
      </w:r>
    </w:p>
    <w:p w:rsidR="0014386B" w:rsidRPr="00E63CD7" w:rsidRDefault="0014386B" w:rsidP="0014386B">
      <w:pPr>
        <w:pStyle w:val="a3"/>
        <w:tabs>
          <w:tab w:val="clear" w:pos="540"/>
          <w:tab w:val="left" w:pos="720"/>
        </w:tabs>
        <w:ind w:left="1800"/>
        <w:jc w:val="center"/>
        <w:rPr>
          <w:rFonts w:ascii="GHEA Grapalat" w:hAnsi="GHEA Grapalat"/>
          <w:sz w:val="22"/>
          <w:szCs w:val="22"/>
          <w:lang w:val="hy-AM"/>
        </w:rPr>
      </w:pPr>
    </w:p>
    <w:p w:rsidR="0014386B" w:rsidRPr="00E63CD7" w:rsidRDefault="0014386B" w:rsidP="0014386B">
      <w:pPr>
        <w:pStyle w:val="a3"/>
        <w:tabs>
          <w:tab w:val="clear" w:pos="540"/>
          <w:tab w:val="left" w:pos="720"/>
        </w:tabs>
        <w:ind w:firstLine="567"/>
        <w:rPr>
          <w:rFonts w:ascii="GHEA Grapalat" w:hAnsi="GHEA Grapalat"/>
          <w:sz w:val="22"/>
          <w:szCs w:val="22"/>
          <w:lang w:val="hy-AM"/>
        </w:rPr>
      </w:pPr>
      <w:r w:rsidRPr="00E63CD7">
        <w:rPr>
          <w:rFonts w:ascii="GHEA Grapalat" w:hAnsi="GHEA Grapalat"/>
          <w:sz w:val="22"/>
          <w:szCs w:val="22"/>
          <w:lang w:val="hy-AM"/>
        </w:rPr>
        <w:t xml:space="preserve">22.1 Մարզպետարանի ենթակայությամբ 2019թ.-ի տարեկան տվյալներով առկա են թվով 7 պետական մասնակցությամբ առևտրային կազմակերպություններ՝ նախորդ տարվա նկատմամբ քանակը մնացել է անփոփոխ: </w:t>
      </w:r>
    </w:p>
    <w:p w:rsidR="0014386B" w:rsidRPr="00E63CD7" w:rsidRDefault="0014386B" w:rsidP="0014386B">
      <w:pPr>
        <w:pStyle w:val="a3"/>
        <w:tabs>
          <w:tab w:val="clear" w:pos="540"/>
          <w:tab w:val="left" w:pos="720"/>
        </w:tabs>
        <w:ind w:firstLine="567"/>
        <w:rPr>
          <w:rFonts w:ascii="GHEA Grapalat" w:hAnsi="GHEA Grapalat"/>
          <w:sz w:val="22"/>
          <w:szCs w:val="22"/>
          <w:lang w:val="hy-AM"/>
        </w:rPr>
      </w:pPr>
      <w:r w:rsidRPr="00E63CD7">
        <w:rPr>
          <w:rFonts w:ascii="GHEA Grapalat" w:hAnsi="GHEA Grapalat"/>
          <w:sz w:val="22"/>
          <w:szCs w:val="22"/>
          <w:lang w:val="hy-AM"/>
        </w:rPr>
        <w:t>22.2 Կազմակերպություններում աշխատողների  ընդհանուր թիվը կազմում է 1 136 աշխատող՝ նախորդ տարվա նկատմամբ նվազել է 24- ով:</w:t>
      </w:r>
    </w:p>
    <w:p w:rsidR="0014386B" w:rsidRPr="00E63CD7" w:rsidRDefault="0014386B" w:rsidP="0014386B">
      <w:pPr>
        <w:pStyle w:val="a3"/>
        <w:tabs>
          <w:tab w:val="num" w:pos="-5220"/>
        </w:tabs>
        <w:ind w:firstLine="567"/>
        <w:rPr>
          <w:rFonts w:ascii="GHEA Grapalat" w:hAnsi="GHEA Grapalat" w:cs="Sylfaen"/>
          <w:sz w:val="22"/>
          <w:szCs w:val="22"/>
          <w:lang w:val="hy-AM"/>
        </w:rPr>
      </w:pPr>
      <w:r w:rsidRPr="00E63CD7">
        <w:rPr>
          <w:rFonts w:ascii="GHEA Grapalat" w:hAnsi="GHEA Grapalat"/>
          <w:sz w:val="22"/>
          <w:szCs w:val="22"/>
          <w:lang w:val="hy-AM"/>
        </w:rPr>
        <w:t xml:space="preserve">22.3 </w:t>
      </w:r>
      <w:r w:rsidRPr="00E63CD7">
        <w:rPr>
          <w:rFonts w:ascii="GHEA Grapalat" w:hAnsi="GHEA Grapalat" w:cs="Sylfaen"/>
          <w:sz w:val="22"/>
          <w:szCs w:val="22"/>
          <w:lang w:val="hy-AM"/>
        </w:rPr>
        <w:t>Առևտրային կազմակերպությունների ֆինանսատնտեսական գործունեության ամփոփ</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արդյունքներն այսպիսին են.</w:t>
      </w:r>
      <w:r w:rsidRPr="00E63CD7">
        <w:rPr>
          <w:rFonts w:ascii="GHEA Grapalat" w:hAnsi="GHEA Grapalat"/>
          <w:i/>
          <w:iCs/>
          <w:sz w:val="22"/>
          <w:szCs w:val="22"/>
          <w:lang w:val="hy-AM"/>
        </w:rPr>
        <w:t xml:space="preserve"> </w:t>
      </w:r>
    </w:p>
    <w:p w:rsidR="0014386B" w:rsidRPr="00E63CD7" w:rsidRDefault="0014386B" w:rsidP="0014386B">
      <w:pPr>
        <w:pStyle w:val="a3"/>
        <w:tabs>
          <w:tab w:val="num" w:pos="-5220"/>
        </w:tabs>
        <w:jc w:val="right"/>
        <w:rPr>
          <w:rFonts w:ascii="GHEA Grapalat" w:hAnsi="GHEA Grapalat"/>
          <w:sz w:val="22"/>
          <w:szCs w:val="22"/>
          <w:lang w:val="hy-AM"/>
        </w:rPr>
      </w:pPr>
      <w:r w:rsidRPr="00E63CD7">
        <w:rPr>
          <w:rFonts w:ascii="GHEA Grapalat" w:hAnsi="GHEA Grapalat"/>
          <w:i/>
          <w:iCs/>
          <w:sz w:val="22"/>
          <w:szCs w:val="22"/>
          <w:lang w:val="hy-AM"/>
        </w:rPr>
        <w:t xml:space="preserve"> </w:t>
      </w:r>
      <w:r w:rsidRPr="00E63CD7">
        <w:rPr>
          <w:rFonts w:ascii="GHEA Grapalat" w:hAnsi="GHEA Grapalat"/>
          <w:i/>
          <w:iCs/>
          <w:sz w:val="22"/>
          <w:szCs w:val="22"/>
        </w:rPr>
        <w:t>(</w:t>
      </w:r>
      <w:r w:rsidRPr="00E63CD7">
        <w:rPr>
          <w:rFonts w:ascii="GHEA Grapalat" w:hAnsi="GHEA Grapalat" w:cs="Sylfaen"/>
          <w:i/>
          <w:iCs/>
          <w:sz w:val="22"/>
          <w:szCs w:val="22"/>
          <w:lang w:val="hy-AM"/>
        </w:rPr>
        <w:t>հազ. դրամ)</w:t>
      </w:r>
      <w:r w:rsidRPr="00E63CD7">
        <w:rPr>
          <w:rFonts w:ascii="GHEA Grapalat" w:hAnsi="GHEA Grapalat"/>
          <w:i/>
          <w:iCs/>
          <w:sz w:val="22"/>
          <w:szCs w:val="22"/>
          <w:lang w:val="hy-AM"/>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14386B" w:rsidRPr="00E63CD7" w:rsidTr="002C3835">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
                <w:sz w:val="22"/>
                <w:szCs w:val="22"/>
                <w:lang w:val="hy-AM"/>
              </w:rPr>
            </w:pPr>
            <w:r w:rsidRPr="00E63CD7">
              <w:rPr>
                <w:rFonts w:ascii="GHEA Grapalat" w:hAnsi="GHEA Grapalat"/>
                <w:b/>
                <w:sz w:val="22"/>
                <w:szCs w:val="22"/>
                <w:lang w:val="hy-AM"/>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Cs/>
                <w:sz w:val="22"/>
                <w:szCs w:val="22"/>
                <w:lang w:val="hy-AM"/>
              </w:rPr>
            </w:pPr>
            <w:r w:rsidRPr="00E63CD7">
              <w:rPr>
                <w:rFonts w:ascii="GHEA Grapalat" w:hAnsi="GHEA Grapalat" w:cs="Sylfaen"/>
                <w:bCs/>
                <w:sz w:val="22"/>
                <w:szCs w:val="22"/>
                <w:lang w:val="hy-AM"/>
              </w:rPr>
              <w:t>Ցուցանիշ</w:t>
            </w:r>
          </w:p>
        </w:tc>
        <w:tc>
          <w:tcPr>
            <w:tcW w:w="2160" w:type="dxa"/>
            <w:tcBorders>
              <w:top w:val="single" w:sz="18" w:space="0" w:color="auto"/>
              <w:bottom w:val="single" w:sz="18" w:space="0" w:color="auto"/>
              <w:right w:val="single" w:sz="18" w:space="0" w:color="auto"/>
            </w:tcBorders>
            <w:shd w:val="pct20" w:color="auto" w:fill="FFFFFF"/>
          </w:tcPr>
          <w:p w:rsidR="0014386B" w:rsidRPr="00E63CD7" w:rsidRDefault="0014386B" w:rsidP="002C3835">
            <w:pPr>
              <w:pStyle w:val="a3"/>
              <w:tabs>
                <w:tab w:val="clear" w:pos="540"/>
                <w:tab w:val="left" w:pos="720"/>
              </w:tabs>
              <w:jc w:val="center"/>
              <w:rPr>
                <w:rFonts w:ascii="GHEA Grapalat" w:hAnsi="GHEA Grapalat" w:cs="Sylfaen"/>
                <w:bCs/>
                <w:sz w:val="22"/>
                <w:szCs w:val="22"/>
                <w:lang w:val="hy-AM"/>
              </w:rPr>
            </w:pPr>
            <w:r w:rsidRPr="00E63CD7">
              <w:rPr>
                <w:rFonts w:ascii="GHEA Grapalat" w:hAnsi="GHEA Grapalat"/>
                <w:bCs/>
                <w:sz w:val="22"/>
                <w:szCs w:val="22"/>
                <w:lang w:val="hy-AM"/>
              </w:rPr>
              <w:t>2019</w:t>
            </w:r>
            <w:r w:rsidRPr="00E63CD7">
              <w:rPr>
                <w:rFonts w:ascii="GHEA Grapalat" w:hAnsi="GHEA Grapalat" w:cs="Sylfaen"/>
                <w:bCs/>
                <w:sz w:val="22"/>
                <w:szCs w:val="22"/>
                <w:lang w:val="hy-AM"/>
              </w:rPr>
              <w:t>թ.</w:t>
            </w:r>
          </w:p>
          <w:p w:rsidR="0014386B" w:rsidRPr="00E63CD7" w:rsidRDefault="0014386B" w:rsidP="002C3835">
            <w:pPr>
              <w:pStyle w:val="a3"/>
              <w:tabs>
                <w:tab w:val="clear" w:pos="540"/>
                <w:tab w:val="left" w:pos="720"/>
              </w:tabs>
              <w:jc w:val="center"/>
              <w:rPr>
                <w:rFonts w:ascii="GHEA Grapalat" w:hAnsi="GHEA Grapalat" w:cs="Sylfaen"/>
                <w:b/>
                <w:sz w:val="22"/>
                <w:szCs w:val="22"/>
                <w:lang w:val="hy-AM"/>
              </w:rPr>
            </w:pPr>
            <w:r w:rsidRPr="00E63CD7">
              <w:rPr>
                <w:rFonts w:ascii="GHEA Grapalat" w:hAnsi="GHEA Grapalat"/>
                <w:bCs/>
                <w:sz w:val="22"/>
                <w:szCs w:val="22"/>
                <w:lang w:val="hy-AM"/>
              </w:rPr>
              <w:t>տարեկան</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hy-AM"/>
              </w:rPr>
            </w:pPr>
            <w:r w:rsidRPr="00E63CD7">
              <w:rPr>
                <w:rFonts w:ascii="GHEA Grapalat" w:hAnsi="GHEA Grapalat" w:cs="Sylfaen"/>
                <w:sz w:val="22"/>
                <w:szCs w:val="22"/>
                <w:lang w:val="hy-AM"/>
              </w:rPr>
              <w:t>Սեփական կապիտալ</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3 151 259,4</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lang w:val="hy-AM"/>
              </w:rPr>
              <w:t xml:space="preserve">Աշխատել են շահույթով </w:t>
            </w:r>
            <w:r w:rsidRPr="00E63CD7">
              <w:rPr>
                <w:rFonts w:ascii="GHEA Grapalat" w:hAnsi="GHEA Grapalat" w:cs="Sylfaen"/>
                <w:sz w:val="22"/>
                <w:szCs w:val="22"/>
              </w:rPr>
              <w:t>(</w:t>
            </w:r>
            <w:r w:rsidRPr="00E63CD7">
              <w:rPr>
                <w:rFonts w:ascii="GHEA Grapalat" w:hAnsi="GHEA Grapalat" w:cs="Sylfaen"/>
                <w:sz w:val="22"/>
                <w:szCs w:val="22"/>
                <w:lang w:val="hy-AM"/>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7</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3.</w:t>
            </w:r>
          </w:p>
        </w:tc>
        <w:tc>
          <w:tcPr>
            <w:tcW w:w="6840" w:type="dxa"/>
            <w:tcBorders>
              <w:left w:val="nil"/>
            </w:tcBorders>
            <w:vAlign w:val="center"/>
          </w:tcPr>
          <w:p w:rsidR="0014386B" w:rsidRPr="00E63CD7" w:rsidRDefault="0014386B" w:rsidP="002C3835">
            <w:pPr>
              <w:pStyle w:val="a3"/>
              <w:tabs>
                <w:tab w:val="clear" w:pos="540"/>
                <w:tab w:val="left" w:pos="720"/>
              </w:tabs>
              <w:ind w:right="-338"/>
              <w:rPr>
                <w:rFonts w:ascii="GHEA Grapalat" w:hAnsi="GHEA Grapalat" w:cs="Sylfaen"/>
                <w:sz w:val="22"/>
                <w:szCs w:val="22"/>
              </w:rPr>
            </w:pPr>
            <w:r w:rsidRPr="00E63CD7">
              <w:rPr>
                <w:rFonts w:ascii="GHEA Grapalat" w:hAnsi="GHEA Grapalat" w:cs="Sylfaen"/>
                <w:sz w:val="22"/>
                <w:szCs w:val="22"/>
                <w:lang w:val="hy-AM"/>
              </w:rPr>
              <w:t>Աշխատել են վնաս</w:t>
            </w:r>
            <w:r w:rsidRPr="00E63CD7">
              <w:rPr>
                <w:rFonts w:ascii="GHEA Grapalat" w:hAnsi="GHEA Grapalat" w:cs="Sylfaen"/>
                <w:sz w:val="22"/>
                <w:szCs w:val="22"/>
              </w:rPr>
              <w:t>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Շահույթ(վնաս) չեն ձևավորել (</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lastRenderedPageBreak/>
              <w:t>5.</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14386B" w:rsidRPr="00E63CD7" w:rsidRDefault="0014386B" w:rsidP="002C3835">
            <w:pPr>
              <w:pStyle w:val="a3"/>
              <w:tabs>
                <w:tab w:val="clear" w:pos="540"/>
                <w:tab w:val="left" w:pos="514"/>
                <w:tab w:val="left" w:pos="720"/>
                <w:tab w:val="center" w:pos="972"/>
              </w:tabs>
              <w:jc w:val="left"/>
              <w:rPr>
                <w:rFonts w:ascii="GHEA Grapalat" w:hAnsi="GHEA Grapalat"/>
                <w:sz w:val="22"/>
                <w:szCs w:val="22"/>
                <w:lang w:val="hy-AM"/>
              </w:rPr>
            </w:pPr>
            <w:r w:rsidRPr="00E63CD7">
              <w:rPr>
                <w:rFonts w:ascii="GHEA Grapalat" w:hAnsi="GHEA Grapalat"/>
                <w:bCs/>
                <w:sz w:val="22"/>
                <w:szCs w:val="22"/>
                <w:lang w:val="hy-AM"/>
              </w:rPr>
              <w:t xml:space="preserve">       </w:t>
            </w:r>
            <w:r w:rsidRPr="00E63CD7">
              <w:rPr>
                <w:rFonts w:ascii="GHEA Grapalat" w:hAnsi="GHEA Grapalat"/>
                <w:bCs/>
                <w:sz w:val="22"/>
                <w:szCs w:val="22"/>
              </w:rPr>
              <w:t>22 832,3</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14386B" w:rsidRPr="00E63CD7" w:rsidRDefault="0014386B" w:rsidP="002C3835">
            <w:pPr>
              <w:pStyle w:val="a5"/>
              <w:spacing w:line="360" w:lineRule="auto"/>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14386B" w:rsidRPr="00E63CD7" w:rsidRDefault="0014386B" w:rsidP="002C3835">
            <w:pPr>
              <w:pStyle w:val="a5"/>
              <w:spacing w:line="360" w:lineRule="auto"/>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trHeight w:val="1026"/>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3 142 152,6</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2 744 211,4</w:t>
            </w:r>
          </w:p>
        </w:tc>
      </w:tr>
      <w:tr w:rsidR="0014386B" w:rsidRPr="00E63CD7" w:rsidTr="002C3835">
        <w:trPr>
          <w:trHeight w:val="882"/>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3 112 838,1</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2 928 790,0</w:t>
            </w:r>
          </w:p>
        </w:tc>
      </w:tr>
      <w:tr w:rsidR="0014386B" w:rsidRPr="00E63CD7" w:rsidTr="002C3835">
        <w:trPr>
          <w:trHeight w:val="557"/>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160 878,3</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37 309,5</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49 064,2</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34 697,6</w:t>
            </w:r>
          </w:p>
          <w:p w:rsidR="0014386B" w:rsidRPr="00E63CD7" w:rsidRDefault="0014386B" w:rsidP="002C3835">
            <w:pPr>
              <w:pStyle w:val="a3"/>
              <w:framePr w:hSpace="180" w:wrap="auto" w:vAnchor="text" w:hAnchor="text" w:y="1"/>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eastAsia="ru-RU"/>
              </w:rPr>
              <w:t xml:space="preserve"> </w:t>
            </w: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10.2</w:t>
            </w:r>
          </w:p>
          <w:p w:rsidR="0014386B" w:rsidRPr="00E63CD7" w:rsidRDefault="0014386B" w:rsidP="002C3835">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336 978,4</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101 265,3</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62 264,6</w:t>
            </w:r>
          </w:p>
          <w:p w:rsidR="0014386B" w:rsidRPr="00E63CD7" w:rsidRDefault="0014386B" w:rsidP="002C3835">
            <w:pPr>
              <w:spacing w:line="360" w:lineRule="auto"/>
              <w:jc w:val="center"/>
              <w:rPr>
                <w:rFonts w:ascii="GHEA Grapalat" w:hAnsi="GHEA Grapalat"/>
                <w:bCs/>
                <w:sz w:val="22"/>
                <w:szCs w:val="22"/>
              </w:rPr>
            </w:pP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2 622 433,8</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0</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2 622 433,8</w:t>
            </w:r>
          </w:p>
        </w:tc>
      </w:tr>
      <w:tr w:rsidR="0014386B" w:rsidRPr="00E63CD7" w:rsidTr="002C3835">
        <w:trPr>
          <w:trHeight w:val="895"/>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2 734 632,0</w:t>
            </w:r>
          </w:p>
          <w:p w:rsidR="0014386B" w:rsidRPr="00E63CD7" w:rsidRDefault="0014386B" w:rsidP="002C3835">
            <w:pPr>
              <w:pStyle w:val="a3"/>
              <w:tabs>
                <w:tab w:val="clear" w:pos="540"/>
                <w:tab w:val="left" w:pos="720"/>
              </w:tabs>
              <w:jc w:val="center"/>
              <w:rPr>
                <w:rFonts w:ascii="GHEA Grapalat" w:hAnsi="GHEA Grapalat"/>
                <w:sz w:val="22"/>
                <w:szCs w:val="22"/>
              </w:rPr>
            </w:pPr>
          </w:p>
        </w:tc>
      </w:tr>
    </w:tbl>
    <w:p w:rsidR="0014386B" w:rsidRPr="00E63CD7" w:rsidRDefault="0014386B" w:rsidP="0014386B">
      <w:pPr>
        <w:pStyle w:val="a3"/>
        <w:spacing w:line="276" w:lineRule="auto"/>
        <w:rPr>
          <w:rFonts w:ascii="GHEA Grapalat" w:hAnsi="GHEA Grapalat"/>
          <w:sz w:val="22"/>
          <w:szCs w:val="22"/>
        </w:rPr>
      </w:pPr>
    </w:p>
    <w:p w:rsidR="0014386B" w:rsidRPr="00E63CD7" w:rsidRDefault="0014386B" w:rsidP="0014386B">
      <w:pPr>
        <w:pStyle w:val="a3"/>
        <w:ind w:firstLine="426"/>
        <w:rPr>
          <w:rFonts w:ascii="GHEA Grapalat" w:hAnsi="GHEA Grapalat"/>
          <w:sz w:val="22"/>
          <w:szCs w:val="22"/>
        </w:rPr>
      </w:pPr>
      <w:r w:rsidRPr="00E63CD7">
        <w:rPr>
          <w:rFonts w:ascii="GHEA Grapalat" w:hAnsi="GHEA Grapalat"/>
          <w:sz w:val="22"/>
          <w:szCs w:val="22"/>
        </w:rPr>
        <w:t xml:space="preserve">22.4 </w:t>
      </w:r>
      <w:r w:rsidRPr="00E63CD7">
        <w:rPr>
          <w:rFonts w:ascii="GHEA Grapalat" w:hAnsi="GHEA Grapalat" w:cs="Sylfaen"/>
          <w:sz w:val="22"/>
          <w:szCs w:val="22"/>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E63CD7">
        <w:rPr>
          <w:rFonts w:ascii="GHEA Grapalat" w:hAnsi="GHEA Grapalat"/>
          <w:sz w:val="22"/>
          <w:szCs w:val="22"/>
        </w:rPr>
        <w:tab/>
      </w:r>
    </w:p>
    <w:p w:rsidR="0014386B" w:rsidRPr="00E63CD7" w:rsidRDefault="0014386B" w:rsidP="0014386B">
      <w:pPr>
        <w:spacing w:line="360" w:lineRule="auto"/>
        <w:jc w:val="right"/>
        <w:rPr>
          <w:rFonts w:ascii="GHEA Grapalat" w:hAnsi="GHEA Grapalat"/>
          <w:sz w:val="22"/>
          <w:szCs w:val="22"/>
          <w:lang w:val="ru-RU"/>
        </w:rPr>
      </w:pPr>
      <w:r w:rsidRPr="00E63CD7">
        <w:rPr>
          <w:rFonts w:ascii="GHEA Grapalat" w:hAnsi="GHEA Grapalat"/>
          <w:sz w:val="22"/>
          <w:szCs w:val="22"/>
        </w:rPr>
        <w:t>201</w:t>
      </w:r>
      <w:r w:rsidRPr="00E63CD7">
        <w:rPr>
          <w:rFonts w:ascii="GHEA Grapalat" w:hAnsi="GHEA Grapalat"/>
          <w:sz w:val="22"/>
          <w:szCs w:val="22"/>
          <w:lang w:val="hy-AM"/>
        </w:rPr>
        <w:t>9</w:t>
      </w:r>
      <w:r w:rsidRPr="00E63CD7">
        <w:rPr>
          <w:rFonts w:ascii="GHEA Grapalat" w:hAnsi="GHEA Grapalat" w:cs="Sylfaen"/>
          <w:sz w:val="22"/>
          <w:szCs w:val="22"/>
        </w:rPr>
        <w:t>թ.</w:t>
      </w:r>
      <w:r w:rsidRPr="00E63CD7">
        <w:rPr>
          <w:rFonts w:ascii="GHEA Grapalat" w:hAnsi="GHEA Grapalat" w:cs="Sylfaen"/>
          <w:sz w:val="22"/>
          <w:szCs w:val="22"/>
          <w:lang w:val="ru-RU"/>
        </w:rPr>
        <w:t xml:space="preserve"> տարեկան</w:t>
      </w:r>
    </w:p>
    <w:p w:rsidR="0014386B" w:rsidRPr="00E63CD7" w:rsidRDefault="0014386B" w:rsidP="0014386B">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14386B" w:rsidRPr="00E63CD7" w:rsidTr="002C3835">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Համակարգի ընկերությունների թիվը</w:t>
            </w:r>
            <w:r w:rsidRPr="00E63CD7">
              <w:rPr>
                <w:rFonts w:ascii="GHEA Grapalat" w:hAnsi="GHEA Grapalat"/>
                <w:sz w:val="22"/>
                <w:szCs w:val="22"/>
              </w:rPr>
              <w:t xml:space="preserve"> </w:t>
            </w:r>
          </w:p>
        </w:tc>
      </w:tr>
      <w:tr w:rsidR="0014386B" w:rsidRPr="00E63CD7" w:rsidTr="002C3835">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թույլատրելի սահմանայի</w:t>
            </w:r>
            <w:r w:rsidRPr="00E63CD7">
              <w:rPr>
                <w:rFonts w:ascii="GHEA Grapalat" w:hAnsi="GHEA Grapalat" w:cs="Sylfaen"/>
                <w:sz w:val="22"/>
                <w:szCs w:val="22"/>
              </w:rPr>
              <w:lastRenderedPageBreak/>
              <w:t>ն նորմաներին բավարարող</w:t>
            </w:r>
            <w:r w:rsidRPr="00E63CD7">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lastRenderedPageBreak/>
              <w:t>սահմանային նորմաներից շեղվող</w:t>
            </w:r>
          </w:p>
        </w:tc>
      </w:tr>
      <w:tr w:rsidR="0014386B" w:rsidRPr="00E63CD7" w:rsidTr="002C3835">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14386B" w:rsidRPr="00E63CD7" w:rsidRDefault="0014386B" w:rsidP="002C3835">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w:t>
            </w:r>
            <w:r w:rsidRPr="00E63CD7">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Նորմաներից  բարձր</w:t>
            </w:r>
          </w:p>
        </w:tc>
      </w:tr>
      <w:tr w:rsidR="0014386B" w:rsidRPr="00E63CD7" w:rsidTr="002C3835">
        <w:trPr>
          <w:cantSplit/>
          <w:jc w:val="center"/>
        </w:trPr>
        <w:tc>
          <w:tcPr>
            <w:tcW w:w="4140" w:type="dxa"/>
            <w:tcBorders>
              <w:top w:val="single" w:sz="18" w:space="0" w:color="auto"/>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lastRenderedPageBreak/>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0</w:t>
            </w:r>
          </w:p>
        </w:tc>
        <w:tc>
          <w:tcPr>
            <w:tcW w:w="1260" w:type="dxa"/>
            <w:tcBorders>
              <w:top w:val="single" w:sz="18" w:space="0" w:color="auto"/>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4</w:t>
            </w:r>
          </w:p>
        </w:tc>
        <w:tc>
          <w:tcPr>
            <w:tcW w:w="1440" w:type="dxa"/>
            <w:tcBorders>
              <w:top w:val="single" w:sz="1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3</w:t>
            </w:r>
          </w:p>
        </w:tc>
      </w:tr>
      <w:tr w:rsidR="0014386B" w:rsidRPr="00E63CD7" w:rsidTr="002C3835">
        <w:trPr>
          <w:cantSplit/>
          <w:trHeight w:val="90"/>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ind w:left="-108" w:firstLine="108"/>
              <w:jc w:val="left"/>
              <w:rPr>
                <w:rFonts w:ascii="GHEA Grapalat" w:hAnsi="GHEA Grapalat"/>
                <w:sz w:val="22"/>
                <w:szCs w:val="22"/>
              </w:rPr>
            </w:pPr>
            <w:r w:rsidRPr="00E63CD7">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2</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4</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3</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trHeight w:val="735"/>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0,1</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6</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առնվազն 0,5</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260"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5</w:t>
            </w:r>
          </w:p>
        </w:tc>
        <w:tc>
          <w:tcPr>
            <w:tcW w:w="144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bottom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left"/>
              <w:rPr>
                <w:rFonts w:ascii="GHEA Grapalat" w:hAnsi="GHEA Grapalat"/>
                <w:sz w:val="22"/>
                <w:szCs w:val="22"/>
              </w:rPr>
            </w:pPr>
            <w:r w:rsidRPr="00E63CD7">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3</w:t>
            </w:r>
          </w:p>
        </w:tc>
        <w:tc>
          <w:tcPr>
            <w:tcW w:w="1260" w:type="dxa"/>
            <w:tcBorders>
              <w:left w:val="nil"/>
              <w:bottom w:val="single" w:sz="18" w:space="0" w:color="auto"/>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c>
          <w:tcPr>
            <w:tcW w:w="1440" w:type="dxa"/>
            <w:tcBorders>
              <w:top w:val="single" w:sz="8" w:space="0" w:color="auto"/>
              <w:left w:val="single" w:sz="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4</w:t>
            </w:r>
          </w:p>
        </w:tc>
      </w:tr>
    </w:tbl>
    <w:p w:rsidR="0014386B" w:rsidRPr="00E63CD7" w:rsidRDefault="0014386B" w:rsidP="0014386B">
      <w:pPr>
        <w:spacing w:line="360" w:lineRule="auto"/>
        <w:jc w:val="center"/>
        <w:rPr>
          <w:rFonts w:ascii="GHEA Grapalat" w:hAnsi="GHEA Grapalat"/>
          <w:b/>
          <w:sz w:val="22"/>
          <w:szCs w:val="22"/>
          <w:u w:val="single"/>
        </w:rPr>
      </w:pPr>
    </w:p>
    <w:p w:rsidR="0014386B" w:rsidRPr="00E63CD7" w:rsidRDefault="0014386B" w:rsidP="0014386B">
      <w:pPr>
        <w:spacing w:line="360" w:lineRule="auto"/>
        <w:ind w:firstLine="567"/>
        <w:jc w:val="both"/>
        <w:rPr>
          <w:rFonts w:ascii="GHEA Grapalat" w:hAnsi="GHEA Grapalat"/>
          <w:sz w:val="22"/>
          <w:szCs w:val="22"/>
        </w:rPr>
      </w:pPr>
      <w:r w:rsidRPr="00E63CD7">
        <w:rPr>
          <w:rFonts w:ascii="GHEA Grapalat" w:hAnsi="GHEA Grapalat"/>
          <w:sz w:val="22"/>
          <w:szCs w:val="22"/>
        </w:rPr>
        <w:t xml:space="preserve"> 2</w:t>
      </w:r>
      <w:r w:rsidRPr="00E63CD7">
        <w:rPr>
          <w:rFonts w:ascii="GHEA Grapalat" w:hAnsi="GHEA Grapalat"/>
          <w:sz w:val="22"/>
          <w:szCs w:val="22"/>
          <w:lang w:val="en-US"/>
        </w:rPr>
        <w:t>2</w:t>
      </w:r>
      <w:r w:rsidRPr="00E63CD7">
        <w:rPr>
          <w:rFonts w:ascii="GHEA Grapalat" w:hAnsi="GHEA Grapalat"/>
          <w:sz w:val="22"/>
          <w:szCs w:val="22"/>
          <w:lang w:val="hy-AM"/>
        </w:rPr>
        <w:t>.</w:t>
      </w:r>
      <w:r w:rsidRPr="00E63CD7">
        <w:rPr>
          <w:rFonts w:ascii="GHEA Grapalat" w:hAnsi="GHEA Grapalat"/>
          <w:sz w:val="22"/>
          <w:szCs w:val="22"/>
        </w:rPr>
        <w:t xml:space="preserve">5 </w:t>
      </w:r>
      <w:r w:rsidRPr="00E63CD7">
        <w:rPr>
          <w:rFonts w:ascii="GHEA Grapalat" w:hAnsi="GHEA Grapalat" w:cs="Sylfaen"/>
          <w:sz w:val="22"/>
          <w:szCs w:val="22"/>
        </w:rPr>
        <w:t>Առևտրային կազմակերպությունների ֆինանսատնտեսական ցուցանիշների վերլուծություններ</w:t>
      </w:r>
      <w:r w:rsidRPr="00E63CD7">
        <w:rPr>
          <w:rFonts w:ascii="GHEA Grapalat" w:hAnsi="GHEA Grapalat"/>
          <w:sz w:val="22"/>
          <w:szCs w:val="22"/>
        </w:rPr>
        <w:t xml:space="preserve"> </w:t>
      </w:r>
    </w:p>
    <w:p w:rsidR="0014386B" w:rsidRPr="00E63CD7" w:rsidRDefault="0014386B" w:rsidP="0014386B">
      <w:pPr>
        <w:spacing w:line="360" w:lineRule="auto"/>
        <w:ind w:firstLine="567"/>
        <w:jc w:val="both"/>
        <w:rPr>
          <w:rFonts w:ascii="GHEA Grapalat" w:hAnsi="GHEA Grapalat" w:cs="Sylfaen"/>
          <w:sz w:val="22"/>
          <w:szCs w:val="22"/>
        </w:rPr>
      </w:pPr>
      <w:r w:rsidRPr="00E63CD7">
        <w:rPr>
          <w:rFonts w:ascii="GHEA Grapalat" w:hAnsi="GHEA Grapalat"/>
          <w:sz w:val="22"/>
          <w:szCs w:val="22"/>
        </w:rPr>
        <w:t>1. 201</w:t>
      </w:r>
      <w:r w:rsidRPr="00E63CD7">
        <w:rPr>
          <w:rFonts w:ascii="GHEA Grapalat" w:hAnsi="GHEA Grapalat"/>
          <w:sz w:val="22"/>
          <w:szCs w:val="22"/>
          <w:lang w:val="hy-AM"/>
        </w:rPr>
        <w:t>9</w:t>
      </w:r>
      <w:r w:rsidRPr="00E63CD7">
        <w:rPr>
          <w:rFonts w:ascii="GHEA Grapalat" w:hAnsi="GHEA Grapalat" w:cs="Sylfaen"/>
          <w:sz w:val="22"/>
          <w:szCs w:val="22"/>
        </w:rPr>
        <w:t xml:space="preserve">թ.-ի </w:t>
      </w:r>
      <w:r w:rsidRPr="00E63CD7">
        <w:rPr>
          <w:rFonts w:ascii="GHEA Grapalat" w:hAnsi="GHEA Grapalat" w:cs="Sylfaen"/>
          <w:sz w:val="22"/>
          <w:szCs w:val="22"/>
          <w:lang w:val="ru-RU"/>
        </w:rPr>
        <w:t>տարեկան</w:t>
      </w:r>
      <w:r w:rsidRPr="00E63CD7">
        <w:rPr>
          <w:rFonts w:ascii="GHEA Grapalat" w:hAnsi="GHEA Grapalat" w:cs="Sylfaen"/>
          <w:sz w:val="22"/>
          <w:szCs w:val="22"/>
        </w:rPr>
        <w:t xml:space="preserve"> </w:t>
      </w:r>
      <w:r w:rsidRPr="00E63CD7">
        <w:rPr>
          <w:rFonts w:ascii="GHEA Grapalat" w:hAnsi="GHEA Grapalat" w:cs="Sylfaen"/>
          <w:sz w:val="22"/>
          <w:szCs w:val="22"/>
          <w:lang w:val="ru-RU"/>
        </w:rPr>
        <w:t>տվյալներով</w:t>
      </w:r>
      <w:r w:rsidRPr="00E63CD7">
        <w:rPr>
          <w:rFonts w:ascii="GHEA Grapalat" w:hAnsi="GHEA Grapalat" w:cs="Sylfaen"/>
          <w:sz w:val="22"/>
          <w:szCs w:val="22"/>
        </w:rPr>
        <w:t xml:space="preserve"> </w:t>
      </w:r>
      <w:r w:rsidRPr="00E63CD7">
        <w:rPr>
          <w:rFonts w:ascii="GHEA Grapalat" w:hAnsi="GHEA Grapalat" w:cs="Sylfaen"/>
          <w:sz w:val="22"/>
          <w:szCs w:val="22"/>
          <w:lang w:val="ru-RU"/>
        </w:rPr>
        <w:t>մարզպետարանի</w:t>
      </w:r>
      <w:r w:rsidRPr="00E63CD7">
        <w:rPr>
          <w:rFonts w:ascii="GHEA Grapalat" w:hAnsi="GHEA Grapalat" w:cs="Sylfaen"/>
          <w:sz w:val="22"/>
          <w:szCs w:val="22"/>
          <w:lang w:val="hy-AM"/>
        </w:rPr>
        <w:t xml:space="preserve"> ենթակայության բոլոր ընկերություններն աշխատել են շահույթով, զուտ շահույթի ընդհանուր ծավալը կազմել է 22</w:t>
      </w:r>
      <w:r w:rsidRPr="00E63CD7">
        <w:rPr>
          <w:rFonts w:ascii="Courier New" w:hAnsi="Courier New" w:cs="Courier New"/>
          <w:sz w:val="22"/>
          <w:szCs w:val="22"/>
          <w:lang w:val="hy-AM"/>
        </w:rPr>
        <w:t> </w:t>
      </w:r>
      <w:r w:rsidRPr="00E63CD7">
        <w:rPr>
          <w:rFonts w:ascii="GHEA Grapalat" w:hAnsi="GHEA Grapalat" w:cs="Sylfaen"/>
          <w:sz w:val="22"/>
          <w:szCs w:val="22"/>
          <w:lang w:val="hy-AM"/>
        </w:rPr>
        <w:t>832,3 հազ. դրամ</w:t>
      </w:r>
      <w:r w:rsidRPr="00E63CD7">
        <w:rPr>
          <w:rFonts w:ascii="GHEA Grapalat" w:hAnsi="GHEA Grapalat" w:cs="Sylfaen"/>
          <w:sz w:val="22"/>
          <w:szCs w:val="22"/>
        </w:rPr>
        <w:t>:</w:t>
      </w:r>
    </w:p>
    <w:p w:rsidR="0014386B" w:rsidRPr="00E63CD7" w:rsidRDefault="0014386B" w:rsidP="0014386B">
      <w:pPr>
        <w:tabs>
          <w:tab w:val="left" w:pos="540"/>
        </w:tabs>
        <w:spacing w:line="360" w:lineRule="auto"/>
        <w:ind w:firstLine="567"/>
        <w:jc w:val="both"/>
        <w:rPr>
          <w:rFonts w:ascii="GHEA Grapalat" w:hAnsi="GHEA Grapalat" w:cs="Sylfaen"/>
          <w:sz w:val="22"/>
          <w:szCs w:val="22"/>
          <w:lang w:val="hy-AM"/>
        </w:rPr>
      </w:pPr>
      <w:r w:rsidRPr="00E63CD7">
        <w:rPr>
          <w:rFonts w:ascii="GHEA Grapalat" w:hAnsi="GHEA Grapalat"/>
          <w:sz w:val="22"/>
          <w:szCs w:val="22"/>
        </w:rPr>
        <w:t xml:space="preserve">2. </w:t>
      </w:r>
      <w:r w:rsidRPr="00E63CD7">
        <w:rPr>
          <w:rFonts w:ascii="GHEA Grapalat" w:hAnsi="GHEA Grapalat" w:cs="Sylfaen"/>
          <w:sz w:val="22"/>
          <w:szCs w:val="22"/>
          <w:lang w:val="hy-AM" w:eastAsia="en-US"/>
        </w:rPr>
        <w:t>Բացարձակ իրացվելիության գործակիցը ցույց է տալիս կազմակերպության առավել իրացվելի ակտիվներով ընթացիկ պարտավորությունների մարման աստիճանը:</w:t>
      </w:r>
      <w:r w:rsidRPr="00E63CD7">
        <w:rPr>
          <w:rFonts w:ascii="GHEA Grapalat" w:hAnsi="GHEA Grapalat" w:cs="Sylfaen"/>
          <w:sz w:val="22"/>
          <w:szCs w:val="22"/>
          <w:lang w:val="en-US" w:eastAsia="en-US"/>
        </w:rPr>
        <w:t xml:space="preserve"> </w:t>
      </w:r>
      <w:r w:rsidRPr="00E63CD7">
        <w:rPr>
          <w:rFonts w:ascii="GHEA Grapalat" w:hAnsi="GHEA Grapalat" w:cs="Sylfaen"/>
          <w:sz w:val="22"/>
          <w:szCs w:val="22"/>
          <w:lang w:val="hy-AM" w:eastAsia="en-US"/>
        </w:rPr>
        <w:t xml:space="preserve">Այս ցուցանիշը ոչ մի ընկերության մոտ չի համապատասխանում </w:t>
      </w:r>
      <w:r w:rsidRPr="00E63CD7">
        <w:rPr>
          <w:rFonts w:ascii="GHEA Grapalat" w:hAnsi="GHEA Grapalat" w:cs="Sylfaen"/>
          <w:sz w:val="22"/>
          <w:szCs w:val="22"/>
          <w:lang w:val="hy-AM"/>
        </w:rPr>
        <w:t>ֆինանսական վերլուծության պրակտիկայում ընդունված թույլատրելի սահմանային</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նորմաներին: «Կապանի բժշկական կենտրոն»,</w:t>
      </w:r>
      <w:r w:rsidRPr="00E63CD7">
        <w:rPr>
          <w:rFonts w:ascii="GHEA Grapalat" w:hAnsi="GHEA Grapalat" w:cs="Sylfaen"/>
          <w:sz w:val="22"/>
          <w:szCs w:val="22"/>
          <w:lang w:val="hy-AM" w:eastAsia="en-US"/>
        </w:rPr>
        <w:t xml:space="preserve"> </w:t>
      </w:r>
      <w:r w:rsidRPr="00E63CD7">
        <w:rPr>
          <w:rFonts w:ascii="GHEA Grapalat" w:hAnsi="GHEA Grapalat" w:cs="Sylfaen"/>
          <w:sz w:val="22"/>
          <w:szCs w:val="22"/>
          <w:lang w:val="hy-AM"/>
        </w:rPr>
        <w:t>«Մեղրու տարածաշրջանային բժշկական կենտրոն»,</w:t>
      </w:r>
      <w:r w:rsidRPr="00E63CD7">
        <w:rPr>
          <w:rFonts w:ascii="GHEA Grapalat" w:hAnsi="GHEA Grapalat" w:cs="Sylfaen"/>
          <w:sz w:val="22"/>
          <w:szCs w:val="22"/>
          <w:lang w:val="hy-AM" w:eastAsia="en-US"/>
        </w:rPr>
        <w:t xml:space="preserve"> </w:t>
      </w:r>
      <w:r w:rsidRPr="00E63CD7">
        <w:rPr>
          <w:rFonts w:ascii="GHEA Grapalat" w:hAnsi="GHEA Grapalat" w:cs="Sylfaen"/>
          <w:sz w:val="22"/>
          <w:szCs w:val="22"/>
          <w:lang w:val="hy-AM"/>
        </w:rPr>
        <w:t>«Սիսյանի բժշկական կենտրոն» և</w:t>
      </w:r>
      <w:r w:rsidRPr="00E63CD7">
        <w:rPr>
          <w:rFonts w:ascii="GHEA Grapalat" w:hAnsi="GHEA Grapalat" w:cs="Sylfaen"/>
          <w:sz w:val="22"/>
          <w:szCs w:val="22"/>
          <w:lang w:val="hy-AM" w:eastAsia="en-US"/>
        </w:rPr>
        <w:t xml:space="preserve"> </w:t>
      </w:r>
      <w:r w:rsidRPr="00E63CD7">
        <w:rPr>
          <w:rFonts w:ascii="GHEA Grapalat" w:hAnsi="GHEA Grapalat" w:cs="Sylfaen"/>
          <w:sz w:val="22"/>
          <w:szCs w:val="22"/>
          <w:lang w:val="hy-AM"/>
        </w:rPr>
        <w:t>«Քջարանի բժշկական կենտրոն» ՓԲԸ-ների մոտ գործակիցները փոքր են սահմանային նորմաներից, այսինքն ընկերություներնն իրացվելիության առումով ունեն որոշակի դժվարություններ, ընկերություների մոտ ցածր է կարճաժամկետ պարտավորությունների ընթացիկ ակտիվներով ապահովվածության աստիճանը, իսկ</w:t>
      </w:r>
      <w:r w:rsidRPr="00E63CD7">
        <w:rPr>
          <w:rFonts w:ascii="GHEA Grapalat" w:hAnsi="GHEA Grapalat" w:cs="Sylfaen"/>
          <w:sz w:val="22"/>
          <w:szCs w:val="22"/>
          <w:lang w:val="hy-AM" w:eastAsia="en-US"/>
        </w:rPr>
        <w:t xml:space="preserve"> </w:t>
      </w:r>
      <w:r w:rsidRPr="00E63CD7">
        <w:rPr>
          <w:rFonts w:ascii="GHEA Grapalat" w:hAnsi="GHEA Grapalat" w:cs="Sylfaen"/>
          <w:sz w:val="22"/>
          <w:szCs w:val="22"/>
          <w:lang w:val="hy-AM"/>
        </w:rPr>
        <w:t xml:space="preserve">«Գորիսի բժշկական կենտրոն», </w:t>
      </w:r>
      <w:r w:rsidRPr="00E63CD7">
        <w:rPr>
          <w:rFonts w:ascii="GHEA Grapalat" w:hAnsi="GHEA Grapalat"/>
          <w:sz w:val="22"/>
          <w:szCs w:val="22"/>
          <w:lang w:val="hy-AM"/>
        </w:rPr>
        <w:t xml:space="preserve">«Սյունիքի մարզային արյան փոխներարկման» և «Սյունիքի մարզային նյարդահոգեբանական դիսպանսեր» </w:t>
      </w:r>
      <w:r w:rsidRPr="00E63CD7">
        <w:rPr>
          <w:rFonts w:ascii="GHEA Grapalat" w:hAnsi="GHEA Grapalat" w:cs="Sylfaen"/>
          <w:sz w:val="22"/>
          <w:szCs w:val="22"/>
          <w:lang w:val="hy-AM"/>
        </w:rPr>
        <w:t>ՓԲԸ-ների մոտ գերազանցում են ընդունված թույլատրելի սահմանային</w:t>
      </w:r>
      <w:r w:rsidRPr="00E63CD7">
        <w:rPr>
          <w:rFonts w:ascii="GHEA Grapalat" w:hAnsi="GHEA Grapalat"/>
          <w:sz w:val="22"/>
          <w:szCs w:val="22"/>
          <w:lang w:val="hy-AM"/>
        </w:rPr>
        <w:t xml:space="preserve"> </w:t>
      </w:r>
      <w:r w:rsidRPr="00E63CD7">
        <w:rPr>
          <w:rFonts w:ascii="GHEA Grapalat" w:hAnsi="GHEA Grapalat" w:cs="Sylfaen"/>
          <w:sz w:val="22"/>
          <w:szCs w:val="22"/>
          <w:lang w:val="hy-AM"/>
        </w:rPr>
        <w:t xml:space="preserve">նորմաներին: </w:t>
      </w:r>
    </w:p>
    <w:p w:rsidR="0014386B" w:rsidRPr="00E63CD7" w:rsidRDefault="0014386B" w:rsidP="0014386B">
      <w:pPr>
        <w:tabs>
          <w:tab w:val="left" w:pos="540"/>
        </w:tabs>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3. Մարզպետարանի ը</w:t>
      </w:r>
      <w:r w:rsidRPr="00E63CD7">
        <w:rPr>
          <w:rFonts w:ascii="GHEA Grapalat" w:hAnsi="GHEA Grapalat" w:cs="Sylfaen"/>
          <w:sz w:val="22"/>
          <w:szCs w:val="22"/>
          <w:lang w:val="hy-AM"/>
        </w:rPr>
        <w:t>նկերությունում</w:t>
      </w:r>
      <w:r w:rsidRPr="00E63CD7">
        <w:rPr>
          <w:rFonts w:ascii="GHEA Grapalat" w:hAnsi="GHEA Grapalat"/>
          <w:sz w:val="22"/>
          <w:szCs w:val="22"/>
          <w:lang w:val="hy-AM"/>
        </w:rPr>
        <w:t xml:space="preserve"> </w:t>
      </w:r>
      <w:r w:rsidRPr="00E63CD7">
        <w:rPr>
          <w:rFonts w:ascii="GHEA Grapalat" w:hAnsi="GHEA Grapalat" w:cs="Sylfaen"/>
          <w:sz w:val="22"/>
          <w:szCs w:val="22"/>
          <w:lang w:val="hy-AM"/>
        </w:rPr>
        <w:t>(</w:t>
      </w:r>
      <w:r w:rsidRPr="00E63CD7">
        <w:rPr>
          <w:rFonts w:ascii="GHEA Grapalat" w:hAnsi="GHEA Grapalat"/>
          <w:sz w:val="22"/>
          <w:szCs w:val="22"/>
          <w:lang w:val="hy-AM"/>
        </w:rPr>
        <w:t>բացի «Սիսիանի բժշկական կենտրոն» ՓԲԸ-ի</w:t>
      </w:r>
      <w:r w:rsidRPr="00E63CD7">
        <w:rPr>
          <w:rFonts w:ascii="GHEA Grapalat" w:hAnsi="GHEA Grapalat" w:cs="Sylfaen"/>
          <w:sz w:val="22"/>
          <w:szCs w:val="22"/>
          <w:lang w:val="hy-AM"/>
        </w:rPr>
        <w:t>)</w:t>
      </w:r>
      <w:r w:rsidRPr="00E63CD7">
        <w:rPr>
          <w:rFonts w:ascii="GHEA Grapalat" w:hAnsi="GHEA Grapalat"/>
          <w:sz w:val="22"/>
          <w:szCs w:val="22"/>
          <w:lang w:val="hy-AM"/>
        </w:rPr>
        <w:t xml:space="preserve"> սեփական շրջանառու միջոցներով ապահովվածության,</w:t>
      </w:r>
      <w:r w:rsidRPr="00E63CD7">
        <w:rPr>
          <w:rFonts w:ascii="GHEA Grapalat" w:hAnsi="GHEA Grapalat" w:cs="Sylfaen"/>
          <w:sz w:val="22"/>
          <w:szCs w:val="22"/>
          <w:lang w:val="hy-AM"/>
        </w:rPr>
        <w:t xml:space="preserve"> պարտավորությունների և սեփական կապիտալի հարաբերակցության գործակիցները չեն համապատասխանում պրակտիկայում ընդունված սահմանային նորմերին: Այսինքն ցածր է ընկերությունների սեփական կապիտալի հաշվին ընդհանուր </w:t>
      </w:r>
      <w:r w:rsidRPr="00E63CD7">
        <w:rPr>
          <w:rFonts w:ascii="GHEA Grapalat" w:hAnsi="GHEA Grapalat" w:cs="Sylfaen"/>
          <w:sz w:val="22"/>
          <w:szCs w:val="22"/>
          <w:lang w:val="hy-AM"/>
        </w:rPr>
        <w:lastRenderedPageBreak/>
        <w:t>միջոցների ձևավորման, ինչպես նաև սեփական կապիտալի հաշվին պարտավորությունների մարման աստիճանը:</w:t>
      </w:r>
    </w:p>
    <w:p w:rsidR="0014386B" w:rsidRPr="00E63CD7" w:rsidRDefault="0014386B" w:rsidP="0014386B">
      <w:pPr>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4. Ակտիվների շրջանառելիության գործակիցը բնութագրում է ընկերության բոլոր միջոցների շրջապտույտի արագությունը՝ անկախ դրանց ձևավորման աղբյուրից և որքան մեծ է այս ցուցանիշն, այնքան արդյունավետորեն են օգտագործվում ակտիվները:</w:t>
      </w:r>
      <w:r w:rsidRPr="00E63CD7">
        <w:rPr>
          <w:rFonts w:ascii="GHEA Grapalat" w:hAnsi="GHEA Grapalat" w:cs="Sylfaen"/>
          <w:sz w:val="22"/>
          <w:szCs w:val="22"/>
          <w:lang w:val="hy-AM"/>
        </w:rPr>
        <w:t xml:space="preserve"> Ընկերությունների մոտ այս ցուցանիշն ընկած է 0.129- 2.816 միջակայքում</w:t>
      </w:r>
      <w:r w:rsidRPr="00E63CD7">
        <w:rPr>
          <w:rFonts w:ascii="GHEA Grapalat" w:hAnsi="GHEA Grapalat" w:cs="Sylfaen"/>
          <w:sz w:val="22"/>
          <w:szCs w:val="22"/>
          <w:lang w:val="hy-AM" w:eastAsia="en-US"/>
        </w:rPr>
        <w:t xml:space="preserve">: Գործակցի առավելագույն արժեքը համապատասխանում է </w:t>
      </w:r>
      <w:r w:rsidRPr="00E63CD7">
        <w:rPr>
          <w:rFonts w:ascii="GHEA Grapalat" w:hAnsi="GHEA Grapalat"/>
          <w:sz w:val="22"/>
          <w:szCs w:val="22"/>
          <w:lang w:val="hy-AM"/>
        </w:rPr>
        <w:t>«Սիսիանի բժշկական կենտրոն» ՓԲԸ-ին, իսկ նվազագույնը` «Մեղրու տարածաշրջանային բժշկական կենտրոն» ՓԲԸ-ին;</w:t>
      </w:r>
    </w:p>
    <w:p w:rsidR="0014386B" w:rsidRPr="00E63CD7" w:rsidRDefault="0014386B" w:rsidP="0014386B">
      <w:pPr>
        <w:spacing w:line="360" w:lineRule="auto"/>
        <w:ind w:firstLine="567"/>
        <w:jc w:val="both"/>
        <w:rPr>
          <w:rFonts w:ascii="GHEA Grapalat" w:hAnsi="GHEA Grapalat"/>
          <w:sz w:val="22"/>
          <w:szCs w:val="22"/>
          <w:lang w:val="hy-AM"/>
        </w:rPr>
      </w:pPr>
      <w:r w:rsidRPr="00E63CD7">
        <w:rPr>
          <w:rFonts w:ascii="GHEA Grapalat" w:hAnsi="GHEA Grapalat" w:cs="Sylfaen"/>
          <w:sz w:val="22"/>
          <w:szCs w:val="22"/>
          <w:lang w:val="hy-AM"/>
        </w:rPr>
        <w:t>5.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Շահույթով աշխատած ընկերությունների մոտ շահութաբերության ցուցանիշներն ընկած են 0.01–0.79 միջակայքում</w:t>
      </w:r>
      <w:r w:rsidRPr="00E63CD7">
        <w:rPr>
          <w:rFonts w:ascii="GHEA Grapalat" w:hAnsi="GHEA Grapalat"/>
          <w:sz w:val="22"/>
          <w:szCs w:val="22"/>
          <w:lang w:val="hy-AM"/>
        </w:rPr>
        <w:t>։</w:t>
      </w:r>
      <w:r w:rsidRPr="00E63CD7">
        <w:rPr>
          <w:rFonts w:ascii="GHEA Grapalat" w:hAnsi="GHEA Grapalat" w:cs="Sylfaen"/>
          <w:sz w:val="22"/>
          <w:szCs w:val="22"/>
          <w:lang w:val="hy-AM" w:eastAsia="en-US"/>
        </w:rPr>
        <w:t xml:space="preserve"> Գործակցի առավելագույն արժեքը համապատասխանում է </w:t>
      </w:r>
      <w:r w:rsidRPr="00E63CD7">
        <w:rPr>
          <w:rFonts w:ascii="GHEA Grapalat" w:hAnsi="GHEA Grapalat"/>
          <w:sz w:val="22"/>
          <w:szCs w:val="22"/>
          <w:lang w:val="hy-AM"/>
        </w:rPr>
        <w:t>«Սյունիքի մարզային արյան փոխներարկման կայան» ՓԲԸ-ին, իսկ նվազագույնը` դարձյալ «Մեղրու տարածաշրջանային բժշկական կենտրոն» ՓԲԸ-ի գործակիցն է:</w:t>
      </w:r>
    </w:p>
    <w:p w:rsidR="0014386B" w:rsidRPr="00E63CD7" w:rsidRDefault="0014386B" w:rsidP="0014386B">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 xml:space="preserve">6. Ներդրման գործակիցը ցույց է տալիս սեփական կապիտալի արտադրական ներդրումների ծածկման աստիճանը։ Ընկերությունների մոտ գործակիցն  ընկած է 0.135 -0.964 միջակայքում։ </w:t>
      </w:r>
    </w:p>
    <w:p w:rsidR="0014386B" w:rsidRPr="00E63CD7" w:rsidRDefault="0014386B" w:rsidP="0014386B">
      <w:pPr>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 xml:space="preserve">7. </w:t>
      </w:r>
      <w:r w:rsidRPr="00E63CD7">
        <w:rPr>
          <w:rFonts w:ascii="GHEA Grapalat" w:hAnsi="GHEA Grapalat" w:cs="Sylfaen"/>
          <w:sz w:val="22"/>
          <w:szCs w:val="22"/>
          <w:lang w:val="hy-AM"/>
        </w:rPr>
        <w:t>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«Կապանի բժշկական կենտրոն»,</w:t>
      </w:r>
      <w:r w:rsidRPr="00E63CD7">
        <w:rPr>
          <w:rFonts w:ascii="GHEA Grapalat" w:hAnsi="GHEA Grapalat" w:cs="Sylfaen"/>
          <w:sz w:val="22"/>
          <w:szCs w:val="22"/>
          <w:lang w:val="hy-AM" w:eastAsia="en-US"/>
        </w:rPr>
        <w:t xml:space="preserve"> </w:t>
      </w:r>
      <w:r w:rsidRPr="00E63CD7">
        <w:rPr>
          <w:rFonts w:ascii="GHEA Grapalat" w:hAnsi="GHEA Grapalat" w:cs="Sylfaen"/>
          <w:sz w:val="22"/>
          <w:szCs w:val="22"/>
          <w:lang w:val="hy-AM"/>
        </w:rPr>
        <w:t>«Քաջարանի բժշկական կենտրոն»</w:t>
      </w:r>
      <w:r w:rsidRPr="00E63CD7">
        <w:rPr>
          <w:rFonts w:ascii="GHEA Grapalat" w:hAnsi="GHEA Grapalat" w:cs="Sylfaen"/>
          <w:sz w:val="22"/>
          <w:szCs w:val="22"/>
          <w:lang w:val="hy-AM" w:eastAsia="en-US"/>
        </w:rPr>
        <w:t xml:space="preserve"> և</w:t>
      </w:r>
      <w:r w:rsidRPr="00E63CD7">
        <w:rPr>
          <w:rFonts w:ascii="GHEA Grapalat" w:hAnsi="GHEA Grapalat" w:cs="Sylfaen"/>
          <w:sz w:val="22"/>
          <w:szCs w:val="22"/>
          <w:lang w:val="hy-AM"/>
        </w:rPr>
        <w:t xml:space="preserve"> «Մեղրու տարածաշրջանային բժշկական կենտրոն» ՓԲԸ-ների եկամուտների  համապատասխանաբար 17.0 %, 16.0 % և 13.0 % ձևավորվել է ոչ հիմնական գործունեությունից՝ վարձակալություն, անհատույց ստացված ակտիվներ, մաշվածություն և այլ եկամուտներ: Մնացած ընկերություններում եկամուտները ձևավորվել են հիմնական գործունեությունից: </w:t>
      </w:r>
    </w:p>
    <w:p w:rsidR="0014386B" w:rsidRPr="00E63CD7" w:rsidRDefault="0014386B" w:rsidP="0014386B">
      <w:pPr>
        <w:spacing w:line="360" w:lineRule="auto"/>
        <w:ind w:firstLine="567"/>
        <w:rPr>
          <w:rFonts w:ascii="GHEA Grapalat" w:hAnsi="GHEA Grapalat"/>
          <w:sz w:val="22"/>
          <w:szCs w:val="22"/>
          <w:lang w:val="hy-AM"/>
        </w:rPr>
      </w:pPr>
      <w:r w:rsidRPr="00E63CD7">
        <w:rPr>
          <w:rFonts w:ascii="GHEA Grapalat" w:hAnsi="GHEA Grapalat"/>
          <w:sz w:val="22"/>
          <w:szCs w:val="22"/>
          <w:lang w:val="hy-AM"/>
        </w:rPr>
        <w:t>22.6</w:t>
      </w:r>
      <w:r w:rsidRPr="00E63CD7">
        <w:rPr>
          <w:rFonts w:ascii="GHEA Grapalat" w:hAnsi="GHEA Grapalat"/>
          <w:sz w:val="22"/>
          <w:szCs w:val="22"/>
          <w:lang w:val="hy-AM"/>
        </w:rPr>
        <w:tab/>
      </w:r>
      <w:r w:rsidRPr="00E63CD7">
        <w:rPr>
          <w:rFonts w:ascii="GHEA Grapalat" w:hAnsi="GHEA Grapalat" w:cs="Sylfaen"/>
          <w:sz w:val="22"/>
          <w:szCs w:val="22"/>
          <w:lang w:val="hy-AM"/>
        </w:rPr>
        <w:t>Եզրակացություն</w:t>
      </w:r>
    </w:p>
    <w:p w:rsidR="0014386B" w:rsidRPr="00E63CD7" w:rsidRDefault="0014386B" w:rsidP="0014386B">
      <w:pPr>
        <w:tabs>
          <w:tab w:val="left" w:pos="426"/>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ab/>
        <w:t>2019թ. տարեկան տվյալներով ՀՀ Սյունիքի մարզպետարանի բոլոր ընկերություններն աշխատել են շահույթով, զուտ շահույթի ընդհանուր ծավալը նախորդ տարվա նկատմամբ ավելացել է 14</w:t>
      </w:r>
      <w:r w:rsidRPr="00E63CD7">
        <w:rPr>
          <w:rFonts w:ascii="Courier New" w:hAnsi="Courier New" w:cs="Courier New"/>
          <w:sz w:val="22"/>
          <w:szCs w:val="22"/>
          <w:lang w:val="hy-AM"/>
        </w:rPr>
        <w:t> </w:t>
      </w:r>
      <w:r w:rsidRPr="00E63CD7">
        <w:rPr>
          <w:rFonts w:ascii="GHEA Grapalat" w:hAnsi="GHEA Grapalat" w:cs="Sylfaen"/>
          <w:sz w:val="22"/>
          <w:szCs w:val="22"/>
          <w:lang w:val="hy-AM"/>
        </w:rPr>
        <w:t>105,8 հազ. դրամով և կազմել է 22</w:t>
      </w:r>
      <w:r w:rsidRPr="00E63CD7">
        <w:rPr>
          <w:rFonts w:ascii="Courier New" w:hAnsi="Courier New" w:cs="Courier New"/>
          <w:sz w:val="22"/>
          <w:szCs w:val="22"/>
          <w:lang w:val="hy-AM"/>
        </w:rPr>
        <w:t> </w:t>
      </w:r>
      <w:r w:rsidRPr="00E63CD7">
        <w:rPr>
          <w:rFonts w:ascii="GHEA Grapalat" w:hAnsi="GHEA Grapalat" w:cs="Sylfaen"/>
          <w:sz w:val="22"/>
          <w:szCs w:val="22"/>
          <w:lang w:val="hy-AM"/>
        </w:rPr>
        <w:t>832,0 հազ. դրամ:</w:t>
      </w:r>
    </w:p>
    <w:p w:rsidR="0014386B" w:rsidRPr="00E63CD7" w:rsidRDefault="0014386B" w:rsidP="0014386B">
      <w:pPr>
        <w:tabs>
          <w:tab w:val="left" w:pos="426"/>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ab/>
        <w:t>Մարզպետարանի ենթակայության «Կապանի բժշկական կենտրոն» և</w:t>
      </w:r>
      <w:r w:rsidRPr="00E63CD7">
        <w:rPr>
          <w:rFonts w:ascii="GHEA Grapalat" w:hAnsi="GHEA Grapalat" w:cs="Sylfaen"/>
          <w:sz w:val="22"/>
          <w:szCs w:val="22"/>
          <w:lang w:val="hy-AM" w:eastAsia="en-US"/>
        </w:rPr>
        <w:t xml:space="preserve"> </w:t>
      </w:r>
      <w:r w:rsidRPr="00E63CD7">
        <w:rPr>
          <w:rFonts w:ascii="GHEA Grapalat" w:hAnsi="GHEA Grapalat" w:cs="Sylfaen"/>
          <w:sz w:val="22"/>
          <w:szCs w:val="22"/>
          <w:lang w:val="hy-AM"/>
        </w:rPr>
        <w:t>«Սիսյանի բժշկական կենտրոն» ՓԲԸ-ների մոտ նախորդ տարվա նկատմամբ նկատվել է ֆինանսատնտեսական վիճակի բարելավում՝ հաշվետու տարում ընկերություններն աշխատել են շահույթով, նախորդ տարվա համապատասխանաբար 3</w:t>
      </w:r>
      <w:r w:rsidRPr="00E63CD7">
        <w:rPr>
          <w:rFonts w:ascii="Courier New" w:hAnsi="Courier New" w:cs="Courier New"/>
          <w:sz w:val="22"/>
          <w:szCs w:val="22"/>
          <w:lang w:val="hy-AM"/>
        </w:rPr>
        <w:t> </w:t>
      </w:r>
      <w:r w:rsidRPr="00E63CD7">
        <w:rPr>
          <w:rFonts w:ascii="GHEA Grapalat" w:hAnsi="GHEA Grapalat" w:cs="Sylfaen"/>
          <w:sz w:val="22"/>
          <w:szCs w:val="22"/>
          <w:lang w:val="hy-AM"/>
        </w:rPr>
        <w:t>500,0 հազ. դրամ և 9</w:t>
      </w:r>
      <w:r w:rsidRPr="00E63CD7">
        <w:rPr>
          <w:rFonts w:ascii="Courier New" w:hAnsi="Courier New" w:cs="Courier New"/>
          <w:sz w:val="22"/>
          <w:szCs w:val="22"/>
          <w:lang w:val="hy-AM"/>
        </w:rPr>
        <w:t> </w:t>
      </w:r>
      <w:r w:rsidRPr="00E63CD7">
        <w:rPr>
          <w:rFonts w:ascii="GHEA Grapalat" w:hAnsi="GHEA Grapalat" w:cs="Sylfaen"/>
          <w:sz w:val="22"/>
          <w:szCs w:val="22"/>
          <w:lang w:val="hy-AM"/>
        </w:rPr>
        <w:t>895.0 հազ. դրամ վնասների համեմատ:</w:t>
      </w:r>
    </w:p>
    <w:p w:rsidR="0014386B" w:rsidRPr="00E63CD7" w:rsidRDefault="0014386B" w:rsidP="0014386B">
      <w:pPr>
        <w:tabs>
          <w:tab w:val="left" w:pos="426"/>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lastRenderedPageBreak/>
        <w:t xml:space="preserve"> «Սյունիքի մարզային նյարդահոգեբուժական դիսպանսեր» ՓԲԸ-ի մոտ նախորդ տարվա նկատմամբ նույնպես նկատվել է բարելավում` ավելացել են զուտ շահույթի և կուտակված շահույթի ծավալները:</w:t>
      </w:r>
    </w:p>
    <w:p w:rsidR="0014386B" w:rsidRPr="00E63CD7" w:rsidRDefault="0014386B" w:rsidP="0014386B">
      <w:pPr>
        <w:tabs>
          <w:tab w:val="left" w:pos="426"/>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ab/>
        <w:t>«Քաջարանի բժշկական կենտրոն» ՓԲԸի մոտ նկատվել է ֆինանսատնտեսական վիճակի որոշակի անկում` նվազել է զուտ շահույթի և կուտակված շահույթի ծավալները:</w:t>
      </w:r>
    </w:p>
    <w:p w:rsidR="0014386B" w:rsidRPr="00E63CD7" w:rsidRDefault="0014386B" w:rsidP="0014386B">
      <w:pPr>
        <w:tabs>
          <w:tab w:val="left" w:pos="426"/>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 xml:space="preserve">  </w:t>
      </w:r>
      <w:r w:rsidRPr="00E63CD7">
        <w:rPr>
          <w:rFonts w:ascii="GHEA Grapalat" w:hAnsi="GHEA Grapalat"/>
          <w:sz w:val="22"/>
          <w:szCs w:val="22"/>
          <w:lang w:val="hy-AM"/>
        </w:rPr>
        <w:t>«Սյունիքի մարզային արյան փոխներարկման» և</w:t>
      </w:r>
      <w:r w:rsidRPr="00E63CD7">
        <w:rPr>
          <w:rFonts w:ascii="GHEA Grapalat" w:hAnsi="GHEA Grapalat" w:cs="Sylfaen"/>
          <w:sz w:val="22"/>
          <w:szCs w:val="22"/>
          <w:lang w:val="hy-AM"/>
        </w:rPr>
        <w:t xml:space="preserve"> «Մեղրու տարածաշրջանային բժշկական կենտրոն» ՓԲԸ-ների մոտ նախորդ տարվա նկատմամբ ֆինանսական վիճակի առանձնակի փոփոխություն չի նկատվել:</w:t>
      </w:r>
    </w:p>
    <w:p w:rsidR="0014386B" w:rsidRPr="00E63CD7" w:rsidRDefault="0014386B" w:rsidP="0014386B">
      <w:pPr>
        <w:spacing w:line="360" w:lineRule="auto"/>
        <w:ind w:firstLine="567"/>
        <w:jc w:val="both"/>
        <w:rPr>
          <w:rFonts w:ascii="GHEA Grapalat" w:hAnsi="GHEA Grapalat"/>
          <w:sz w:val="22"/>
          <w:lang w:val="hy-AM"/>
        </w:rPr>
      </w:pPr>
      <w:r w:rsidRPr="00E63CD7">
        <w:rPr>
          <w:rFonts w:ascii="GHEA Grapalat" w:hAnsi="GHEA Grapalat" w:cs="Sylfaen"/>
          <w:sz w:val="22"/>
          <w:lang w:val="hy-AM"/>
        </w:rPr>
        <w:t>Հաշվի առնելով,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Սյունիքի մարզպետարանի բոլոր առողջապահական ընկերություններին</w:t>
      </w:r>
      <w:r w:rsidRPr="00E63CD7">
        <w:rPr>
          <w:rFonts w:ascii="GHEA Grapalat" w:hAnsi="GHEA Grapalat"/>
          <w:sz w:val="22"/>
          <w:lang w:val="hy-AM"/>
        </w:rPr>
        <w:t xml:space="preserve"> պետպատվերի շրջանակներում ընդամենը հատկացված գումարը կազմում է 2</w:t>
      </w:r>
      <w:r w:rsidRPr="00E63CD7">
        <w:rPr>
          <w:rFonts w:ascii="Courier New" w:hAnsi="Courier New" w:cs="Courier New"/>
          <w:sz w:val="22"/>
          <w:lang w:val="hy-AM"/>
        </w:rPr>
        <w:t> </w:t>
      </w:r>
      <w:r w:rsidRPr="00E63CD7">
        <w:rPr>
          <w:rFonts w:ascii="GHEA Grapalat" w:hAnsi="GHEA Grapalat"/>
          <w:sz w:val="22"/>
          <w:lang w:val="hy-AM"/>
        </w:rPr>
        <w:t>108</w:t>
      </w:r>
      <w:r w:rsidRPr="00E63CD7">
        <w:rPr>
          <w:rFonts w:ascii="Courier New" w:hAnsi="Courier New" w:cs="Courier New"/>
          <w:sz w:val="22"/>
          <w:lang w:val="hy-AM"/>
        </w:rPr>
        <w:t> </w:t>
      </w:r>
      <w:r w:rsidRPr="00E63CD7">
        <w:rPr>
          <w:rFonts w:ascii="GHEA Grapalat" w:hAnsi="GHEA Grapalat"/>
          <w:sz w:val="22"/>
          <w:lang w:val="hy-AM"/>
        </w:rPr>
        <w:t xml:space="preserve">082,6 հազ. դրամ </w:t>
      </w:r>
      <w:r w:rsidRPr="00E63CD7">
        <w:rPr>
          <w:rFonts w:ascii="GHEA Grapalat" w:hAnsi="GHEA Grapalat"/>
          <w:sz w:val="22"/>
          <w:szCs w:val="22"/>
          <w:lang w:val="hy-AM"/>
        </w:rPr>
        <w:t>(նախորդ տարվա համեմատ  392</w:t>
      </w:r>
      <w:r w:rsidRPr="00E63CD7">
        <w:rPr>
          <w:rFonts w:ascii="Courier New" w:hAnsi="Courier New" w:cs="Courier New"/>
          <w:sz w:val="22"/>
          <w:szCs w:val="22"/>
          <w:lang w:val="hy-AM"/>
        </w:rPr>
        <w:t> </w:t>
      </w:r>
      <w:r w:rsidRPr="00E63CD7">
        <w:rPr>
          <w:rFonts w:ascii="GHEA Grapalat" w:hAnsi="GHEA Grapalat"/>
          <w:sz w:val="22"/>
          <w:szCs w:val="22"/>
          <w:lang w:val="hy-AM"/>
        </w:rPr>
        <w:t>592,3 հազ. դրամ ավել),</w:t>
      </w:r>
      <w:r w:rsidRPr="00E63CD7">
        <w:rPr>
          <w:rFonts w:ascii="GHEA Grapalat" w:hAnsi="GHEA Grapalat"/>
          <w:sz w:val="22"/>
          <w:lang w:val="hy-AM"/>
        </w:rPr>
        <w:t xml:space="preserve"> որը կազմում է ընդամենը եկամուտների 67.1%: Բոլոր ընկերությունների կողմից վճարովի բուժօգնության ծառայությունների գումարը հաշվետու ժամանակաշրջանում կազմել է 587</w:t>
      </w:r>
      <w:r w:rsidRPr="00E63CD7">
        <w:rPr>
          <w:rFonts w:ascii="Courier New" w:hAnsi="Courier New" w:cs="Courier New"/>
          <w:sz w:val="22"/>
          <w:lang w:val="hy-AM"/>
        </w:rPr>
        <w:t> </w:t>
      </w:r>
      <w:r w:rsidRPr="00E63CD7">
        <w:rPr>
          <w:rFonts w:ascii="GHEA Grapalat" w:hAnsi="GHEA Grapalat"/>
          <w:sz w:val="22"/>
          <w:lang w:val="hy-AM"/>
        </w:rPr>
        <w:t>420,9 հազ դրամ՝ կամ ընդամենը եկամուտների 18.7%: Կազմակերպությունների աշխատակիցներին 2019թ. վճարվել է 2</w:t>
      </w:r>
      <w:r w:rsidRPr="00E63CD7">
        <w:rPr>
          <w:rFonts w:ascii="Courier New" w:hAnsi="Courier New" w:cs="Courier New"/>
          <w:sz w:val="22"/>
          <w:lang w:val="hy-AM"/>
        </w:rPr>
        <w:t> </w:t>
      </w:r>
      <w:r w:rsidRPr="00E63CD7">
        <w:rPr>
          <w:rFonts w:ascii="GHEA Grapalat" w:hAnsi="GHEA Grapalat"/>
          <w:sz w:val="22"/>
          <w:lang w:val="hy-AM"/>
        </w:rPr>
        <w:t>072</w:t>
      </w:r>
      <w:r w:rsidRPr="00E63CD7">
        <w:rPr>
          <w:rFonts w:ascii="Courier New" w:hAnsi="Courier New" w:cs="Courier New"/>
          <w:sz w:val="22"/>
          <w:lang w:val="hy-AM"/>
        </w:rPr>
        <w:t> </w:t>
      </w:r>
      <w:r w:rsidRPr="00E63CD7">
        <w:rPr>
          <w:rFonts w:ascii="GHEA Grapalat" w:hAnsi="GHEA Grapalat"/>
          <w:sz w:val="22"/>
          <w:lang w:val="hy-AM"/>
        </w:rPr>
        <w:t>355,6 հազ.դրամ աշխատավարձ</w:t>
      </w:r>
      <w:r w:rsidRPr="00E63CD7">
        <w:rPr>
          <w:rFonts w:ascii="GHEA Grapalat" w:hAnsi="GHEA Grapalat"/>
          <w:sz w:val="22"/>
          <w:szCs w:val="22"/>
          <w:lang w:val="hy-AM"/>
        </w:rPr>
        <w:t xml:space="preserve"> (նախորդ տարվա համեմատ 306</w:t>
      </w:r>
      <w:r w:rsidRPr="00E63CD7">
        <w:rPr>
          <w:rFonts w:ascii="Courier New" w:hAnsi="Courier New" w:cs="Courier New"/>
          <w:sz w:val="22"/>
          <w:szCs w:val="22"/>
          <w:lang w:val="hy-AM"/>
        </w:rPr>
        <w:t> </w:t>
      </w:r>
      <w:r w:rsidRPr="00E63CD7">
        <w:rPr>
          <w:rFonts w:ascii="GHEA Grapalat" w:hAnsi="GHEA Grapalat"/>
          <w:sz w:val="22"/>
          <w:szCs w:val="22"/>
          <w:lang w:val="hy-AM"/>
        </w:rPr>
        <w:t>155,6 հազ. դրամ ավելի),</w:t>
      </w:r>
      <w:r w:rsidRPr="00E63CD7">
        <w:rPr>
          <w:rFonts w:ascii="GHEA Grapalat" w:hAnsi="GHEA Grapalat"/>
          <w:sz w:val="22"/>
          <w:lang w:val="hy-AM"/>
        </w:rPr>
        <w:t xml:space="preserve"> որը եթե համեմատենք պետությունից ստացված պետական աջակցության գումարի հետ, ապա այն կկազմի պետպատվերի 66.0%: Նշված տեղեկատվությունն ըստ առանձին կազմակերպությունների ներկայացված է </w:t>
      </w:r>
      <w:r w:rsidRPr="00E63CD7">
        <w:rPr>
          <w:rFonts w:ascii="GHEA Grapalat" w:hAnsi="GHEA Grapalat"/>
          <w:b/>
          <w:sz w:val="22"/>
          <w:lang w:val="hy-AM"/>
        </w:rPr>
        <w:t>հավելված 22.1</w:t>
      </w:r>
      <w:r w:rsidRPr="00E63CD7">
        <w:rPr>
          <w:rFonts w:ascii="GHEA Grapalat" w:hAnsi="GHEA Grapalat"/>
          <w:sz w:val="22"/>
          <w:lang w:val="hy-AM"/>
        </w:rPr>
        <w:t xml:space="preserve">: </w:t>
      </w:r>
    </w:p>
    <w:p w:rsidR="0014386B" w:rsidRPr="00E63CD7" w:rsidRDefault="0014386B" w:rsidP="0014386B">
      <w:pPr>
        <w:pStyle w:val="a3"/>
        <w:tabs>
          <w:tab w:val="clear" w:pos="540"/>
        </w:tabs>
        <w:ind w:left="360" w:firstLine="567"/>
        <w:jc w:val="center"/>
        <w:rPr>
          <w:rFonts w:ascii="GHEA Grapalat" w:hAnsi="GHEA Grapalat"/>
          <w:b/>
          <w:sz w:val="22"/>
          <w:u w:val="single"/>
          <w:lang w:val="hy-AM"/>
        </w:rPr>
      </w:pPr>
    </w:p>
    <w:p w:rsidR="0014386B" w:rsidRPr="00E63CD7" w:rsidRDefault="0014386B" w:rsidP="0014386B">
      <w:pPr>
        <w:pStyle w:val="a3"/>
        <w:ind w:firstLine="567"/>
        <w:rPr>
          <w:rFonts w:ascii="GHEA Grapalat" w:hAnsi="GHEA Grapalat"/>
          <w:sz w:val="22"/>
          <w:szCs w:val="22"/>
          <w:u w:val="single"/>
          <w:lang w:val="hy-AM"/>
        </w:rPr>
      </w:pPr>
    </w:p>
    <w:p w:rsidR="0014386B" w:rsidRPr="00E63CD7" w:rsidRDefault="0014386B" w:rsidP="0014386B">
      <w:pPr>
        <w:pStyle w:val="a3"/>
        <w:tabs>
          <w:tab w:val="clear" w:pos="540"/>
          <w:tab w:val="left" w:pos="720"/>
        </w:tabs>
        <w:ind w:left="360"/>
        <w:jc w:val="center"/>
        <w:rPr>
          <w:rFonts w:ascii="GHEA Grapalat" w:hAnsi="GHEA Grapalat"/>
          <w:b/>
          <w:sz w:val="22"/>
          <w:szCs w:val="22"/>
          <w:u w:val="single"/>
          <w:lang w:val="hy-AM"/>
        </w:rPr>
      </w:pPr>
      <w:r w:rsidRPr="00E63CD7">
        <w:rPr>
          <w:rFonts w:ascii="GHEA Grapalat" w:hAnsi="GHEA Grapalat"/>
          <w:b/>
          <w:sz w:val="22"/>
          <w:szCs w:val="22"/>
          <w:u w:val="single"/>
          <w:lang w:val="hy-AM"/>
        </w:rPr>
        <w:t xml:space="preserve">23.  </w:t>
      </w:r>
      <w:r w:rsidRPr="00E63CD7">
        <w:rPr>
          <w:rFonts w:ascii="GHEA Grapalat" w:hAnsi="GHEA Grapalat" w:cs="Sylfaen"/>
          <w:b/>
          <w:sz w:val="22"/>
          <w:szCs w:val="22"/>
          <w:u w:val="single"/>
          <w:lang w:val="hy-AM"/>
        </w:rPr>
        <w:t>ՀՀ</w:t>
      </w:r>
      <w:r w:rsidRPr="00E63CD7">
        <w:rPr>
          <w:rFonts w:ascii="GHEA Grapalat" w:hAnsi="GHEA Grapalat"/>
          <w:b/>
          <w:sz w:val="22"/>
          <w:szCs w:val="22"/>
          <w:u w:val="single"/>
          <w:lang w:val="hy-AM"/>
        </w:rPr>
        <w:t xml:space="preserve"> </w:t>
      </w:r>
      <w:r w:rsidRPr="00E63CD7">
        <w:rPr>
          <w:rFonts w:ascii="GHEA Grapalat" w:hAnsi="GHEA Grapalat" w:cs="Sylfaen"/>
          <w:b/>
          <w:sz w:val="22"/>
          <w:szCs w:val="22"/>
          <w:u w:val="single"/>
          <w:lang w:val="hy-AM"/>
        </w:rPr>
        <w:t>ՎԱՅՈՑ ՁՈՐԻ</w:t>
      </w:r>
      <w:r w:rsidRPr="00E63CD7">
        <w:rPr>
          <w:rFonts w:ascii="GHEA Grapalat" w:hAnsi="GHEA Grapalat"/>
          <w:b/>
          <w:sz w:val="22"/>
          <w:szCs w:val="22"/>
          <w:u w:val="single"/>
          <w:lang w:val="hy-AM"/>
        </w:rPr>
        <w:t xml:space="preserve"> </w:t>
      </w:r>
      <w:r w:rsidRPr="00E63CD7">
        <w:rPr>
          <w:rFonts w:ascii="GHEA Grapalat" w:hAnsi="GHEA Grapalat" w:cs="Sylfaen"/>
          <w:b/>
          <w:sz w:val="22"/>
          <w:szCs w:val="22"/>
          <w:u w:val="single"/>
          <w:lang w:val="hy-AM"/>
        </w:rPr>
        <w:t>ՄԱՐԶՊԵՏԱՐԱՆ</w:t>
      </w:r>
    </w:p>
    <w:p w:rsidR="0014386B" w:rsidRPr="00E63CD7" w:rsidRDefault="0014386B" w:rsidP="0014386B">
      <w:pPr>
        <w:pStyle w:val="a3"/>
        <w:tabs>
          <w:tab w:val="clear" w:pos="540"/>
          <w:tab w:val="left" w:pos="720"/>
        </w:tabs>
        <w:ind w:left="1800"/>
        <w:rPr>
          <w:rFonts w:ascii="GHEA Grapalat" w:hAnsi="GHEA Grapalat"/>
          <w:sz w:val="22"/>
          <w:szCs w:val="22"/>
          <w:lang w:val="hy-AM"/>
        </w:rPr>
      </w:pPr>
    </w:p>
    <w:p w:rsidR="0014386B" w:rsidRPr="00E63CD7" w:rsidRDefault="0014386B" w:rsidP="0014386B">
      <w:pPr>
        <w:pStyle w:val="a3"/>
        <w:tabs>
          <w:tab w:val="clear" w:pos="540"/>
          <w:tab w:val="left" w:pos="720"/>
        </w:tabs>
        <w:ind w:firstLine="567"/>
        <w:rPr>
          <w:rFonts w:ascii="GHEA Grapalat" w:hAnsi="GHEA Grapalat"/>
          <w:sz w:val="22"/>
          <w:szCs w:val="22"/>
          <w:lang w:val="hy-AM"/>
        </w:rPr>
      </w:pPr>
      <w:r w:rsidRPr="00E63CD7">
        <w:rPr>
          <w:rFonts w:ascii="GHEA Grapalat" w:hAnsi="GHEA Grapalat"/>
          <w:sz w:val="22"/>
          <w:szCs w:val="22"/>
          <w:lang w:val="hy-AM"/>
        </w:rPr>
        <w:t xml:space="preserve">23.1 Մարզպետարանի ենթակայությամբ 2019թ.-ի տարեկան տվյալներով առկա են թվով 3 պետական մասնակցությամբ առևտրային կազմակերպություններ՝ նախորդ տարվա նկատմամբ քանակը մնացել է անփոփոխ: </w:t>
      </w:r>
    </w:p>
    <w:p w:rsidR="0014386B" w:rsidRPr="00E63CD7" w:rsidRDefault="0014386B" w:rsidP="0014386B">
      <w:pPr>
        <w:pStyle w:val="a3"/>
        <w:tabs>
          <w:tab w:val="clear" w:pos="540"/>
          <w:tab w:val="left" w:pos="720"/>
        </w:tabs>
        <w:ind w:firstLine="567"/>
        <w:rPr>
          <w:rFonts w:ascii="GHEA Grapalat" w:hAnsi="GHEA Grapalat"/>
          <w:sz w:val="22"/>
          <w:szCs w:val="22"/>
          <w:lang w:val="hy-AM"/>
        </w:rPr>
      </w:pPr>
      <w:r w:rsidRPr="00E63CD7">
        <w:rPr>
          <w:rFonts w:ascii="GHEA Grapalat" w:hAnsi="GHEA Grapalat"/>
          <w:sz w:val="22"/>
          <w:szCs w:val="22"/>
          <w:lang w:val="hy-AM"/>
        </w:rPr>
        <w:t>23.2 Կազմակերպություններում աշխատողների ընդհանուր թիվը կազմում է 347 աշխատող՝  նախարդ տարվա նկատմամբ ավելացել է 9-ով:</w:t>
      </w:r>
    </w:p>
    <w:p w:rsidR="0014386B" w:rsidRPr="00E63CD7" w:rsidRDefault="0014386B" w:rsidP="0014386B">
      <w:pPr>
        <w:pStyle w:val="a3"/>
        <w:tabs>
          <w:tab w:val="num" w:pos="-5220"/>
        </w:tabs>
        <w:ind w:firstLine="567"/>
        <w:rPr>
          <w:rFonts w:ascii="GHEA Grapalat" w:hAnsi="GHEA Grapalat" w:cs="Sylfaen"/>
          <w:sz w:val="22"/>
          <w:szCs w:val="22"/>
          <w:lang w:val="hy-AM"/>
        </w:rPr>
      </w:pPr>
      <w:r w:rsidRPr="00E63CD7">
        <w:rPr>
          <w:rFonts w:ascii="GHEA Grapalat" w:hAnsi="GHEA Grapalat"/>
          <w:sz w:val="22"/>
          <w:szCs w:val="22"/>
          <w:lang w:val="hy-AM"/>
        </w:rPr>
        <w:lastRenderedPageBreak/>
        <w:t xml:space="preserve">23.3 </w:t>
      </w:r>
      <w:r w:rsidRPr="00E63CD7">
        <w:rPr>
          <w:rFonts w:ascii="GHEA Grapalat" w:hAnsi="GHEA Grapalat" w:cs="Sylfaen"/>
          <w:sz w:val="22"/>
          <w:szCs w:val="22"/>
          <w:lang w:val="hy-AM"/>
        </w:rPr>
        <w:t>Առևտրային կազմակերպությունների ֆինանսատնտեսական գործունեության ամփոփ</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արդյունքներն այսպիսին են.</w:t>
      </w:r>
    </w:p>
    <w:p w:rsidR="0014386B" w:rsidRPr="00E63CD7" w:rsidRDefault="0014386B" w:rsidP="0014386B">
      <w:pPr>
        <w:pStyle w:val="a3"/>
        <w:tabs>
          <w:tab w:val="num" w:pos="-5220"/>
        </w:tabs>
        <w:rPr>
          <w:rFonts w:ascii="GHEA Grapalat" w:hAnsi="GHEA Grapalat"/>
          <w:sz w:val="22"/>
          <w:szCs w:val="22"/>
          <w:lang w:val="hy-AM"/>
        </w:rPr>
      </w:pPr>
    </w:p>
    <w:p w:rsidR="0014386B" w:rsidRPr="00E63CD7" w:rsidRDefault="0014386B" w:rsidP="0014386B">
      <w:pPr>
        <w:pStyle w:val="a3"/>
        <w:tabs>
          <w:tab w:val="num" w:pos="-5220"/>
        </w:tabs>
        <w:jc w:val="right"/>
        <w:rPr>
          <w:rFonts w:ascii="GHEA Grapalat" w:hAnsi="GHEA Grapalat"/>
          <w:sz w:val="22"/>
          <w:szCs w:val="22"/>
        </w:rPr>
      </w:pPr>
      <w:r w:rsidRPr="00E63CD7">
        <w:rPr>
          <w:rFonts w:ascii="GHEA Grapalat" w:hAnsi="GHEA Grapalat"/>
          <w:i/>
          <w:iCs/>
          <w:sz w:val="22"/>
          <w:szCs w:val="22"/>
          <w:lang w:val="hy-AM"/>
        </w:rPr>
        <w:t xml:space="preserve">  </w:t>
      </w:r>
      <w:r w:rsidRPr="00E63CD7">
        <w:rPr>
          <w:rFonts w:ascii="GHEA Grapalat" w:hAnsi="GHEA Grapalat"/>
          <w:i/>
          <w:iCs/>
          <w:sz w:val="22"/>
          <w:szCs w:val="22"/>
        </w:rPr>
        <w:t>(</w:t>
      </w:r>
      <w:r w:rsidRPr="00E63CD7">
        <w:rPr>
          <w:rFonts w:ascii="GHEA Grapalat" w:hAnsi="GHEA Grapalat"/>
          <w:i/>
          <w:iCs/>
          <w:sz w:val="22"/>
          <w:szCs w:val="22"/>
          <w:lang w:val="hy-AM"/>
        </w:rPr>
        <w:t>հ</w:t>
      </w:r>
      <w:r w:rsidRPr="00E63CD7">
        <w:rPr>
          <w:rFonts w:ascii="GHEA Grapalat" w:hAnsi="GHEA Grapalat" w:cs="Sylfaen"/>
          <w:i/>
          <w:iCs/>
          <w:sz w:val="22"/>
          <w:szCs w:val="22"/>
        </w:rPr>
        <w:t>ազ. դրամ)</w:t>
      </w:r>
      <w:r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14386B" w:rsidRPr="00E63CD7" w:rsidTr="002C3835">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14386B" w:rsidRPr="00E63CD7" w:rsidRDefault="0014386B" w:rsidP="002C3835">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14386B" w:rsidRPr="00E63CD7" w:rsidRDefault="0014386B" w:rsidP="002C3835">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Սեփական կապիտալ</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lang w:val="hy-AM"/>
              </w:rPr>
            </w:pPr>
            <w:r w:rsidRPr="00E63CD7">
              <w:rPr>
                <w:rFonts w:ascii="GHEA Grapalat" w:hAnsi="GHEA Grapalat"/>
                <w:bCs/>
                <w:sz w:val="22"/>
                <w:szCs w:val="22"/>
              </w:rPr>
              <w:t>299 554,0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Աշխատել են շահույթով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rPr>
            </w:pPr>
            <w:r w:rsidRPr="00E63CD7">
              <w:rPr>
                <w:rFonts w:ascii="GHEA Grapalat" w:hAnsi="GHEA Grapalat"/>
                <w:sz w:val="22"/>
                <w:szCs w:val="22"/>
              </w:rPr>
              <w:t>3</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3.</w:t>
            </w:r>
          </w:p>
        </w:tc>
        <w:tc>
          <w:tcPr>
            <w:tcW w:w="6840" w:type="dxa"/>
            <w:tcBorders>
              <w:left w:val="nil"/>
            </w:tcBorders>
            <w:vAlign w:val="center"/>
          </w:tcPr>
          <w:p w:rsidR="0014386B" w:rsidRPr="00E63CD7" w:rsidRDefault="0014386B" w:rsidP="002C3835">
            <w:pPr>
              <w:pStyle w:val="a3"/>
              <w:tabs>
                <w:tab w:val="clear" w:pos="540"/>
                <w:tab w:val="left" w:pos="720"/>
              </w:tabs>
              <w:ind w:right="-338"/>
              <w:rPr>
                <w:rFonts w:ascii="GHEA Grapalat" w:hAnsi="GHEA Grapalat" w:cs="Sylfaen"/>
                <w:sz w:val="22"/>
                <w:szCs w:val="22"/>
              </w:rPr>
            </w:pPr>
            <w:r w:rsidRPr="00E63CD7">
              <w:rPr>
                <w:rFonts w:ascii="GHEA Grapalat" w:hAnsi="GHEA Grapalat" w:cs="Sylfaen"/>
                <w:sz w:val="22"/>
                <w:szCs w:val="22"/>
              </w:rPr>
              <w:t>Աշ</w:t>
            </w:r>
            <w:r w:rsidRPr="00E63CD7">
              <w:rPr>
                <w:rFonts w:ascii="GHEA Grapalat" w:hAnsi="GHEA Grapalat" w:cs="Sylfaen"/>
                <w:sz w:val="22"/>
                <w:szCs w:val="22"/>
                <w:lang w:val="ru-RU"/>
              </w:rPr>
              <w:t>խ</w:t>
            </w:r>
            <w:r w:rsidRPr="00E63CD7">
              <w:rPr>
                <w:rFonts w:ascii="GHEA Grapalat" w:hAnsi="GHEA Grapalat" w:cs="Sylfaen"/>
                <w:sz w:val="22"/>
                <w:szCs w:val="22"/>
              </w:rPr>
              <w:t>ատել են վնասով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ru-RU"/>
              </w:rPr>
            </w:pPr>
            <w:r w:rsidRPr="00E63CD7">
              <w:rPr>
                <w:rFonts w:ascii="GHEA Grapalat" w:hAnsi="GHEA Grapalat"/>
                <w:sz w:val="22"/>
                <w:szCs w:val="22"/>
                <w:lang w:val="ru-RU"/>
              </w:rPr>
              <w:t>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Շահույթ/վնաս/ չեն ձևավորել (</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ru-RU"/>
              </w:rPr>
            </w:pPr>
            <w:r w:rsidRPr="00E63CD7">
              <w:rPr>
                <w:rFonts w:ascii="GHEA Grapalat" w:hAnsi="GHEA Grapalat"/>
                <w:sz w:val="22"/>
                <w:szCs w:val="22"/>
                <w:lang w:val="ru-RU"/>
              </w:rPr>
              <w:t>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lang w:val="hy-AM"/>
              </w:rPr>
            </w:pPr>
            <w:r w:rsidRPr="00E63CD7">
              <w:rPr>
                <w:rFonts w:ascii="GHEA Grapalat" w:hAnsi="GHEA Grapalat"/>
                <w:bCs/>
                <w:sz w:val="22"/>
                <w:szCs w:val="22"/>
              </w:rPr>
              <w:t>3 245,7</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14386B" w:rsidRPr="00E63CD7" w:rsidRDefault="0014386B" w:rsidP="002C3835">
            <w:pPr>
              <w:pStyle w:val="a5"/>
              <w:spacing w:line="360" w:lineRule="auto"/>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14386B" w:rsidRPr="00E63CD7" w:rsidRDefault="0014386B" w:rsidP="002C3835">
            <w:pPr>
              <w:pStyle w:val="a5"/>
              <w:spacing w:line="276" w:lineRule="auto"/>
              <w:rPr>
                <w:rFonts w:ascii="GHEA Grapalat" w:hAnsi="GHEA Grapalat"/>
                <w:sz w:val="22"/>
                <w:szCs w:val="22"/>
                <w:lang w:val="ru-RU"/>
              </w:rPr>
            </w:pPr>
            <w:r w:rsidRPr="00E63CD7">
              <w:rPr>
                <w:rFonts w:ascii="GHEA Grapalat" w:hAnsi="GHEA Grapalat"/>
                <w:sz w:val="22"/>
                <w:szCs w:val="22"/>
                <w:lang w:val="ru-RU"/>
              </w:rPr>
              <w:t>0</w:t>
            </w:r>
          </w:p>
        </w:tc>
      </w:tr>
      <w:tr w:rsidR="0014386B" w:rsidRPr="00E63CD7" w:rsidTr="002C3835">
        <w:trPr>
          <w:trHeight w:val="1026"/>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823 551,7</w:t>
            </w:r>
          </w:p>
          <w:p w:rsidR="0014386B" w:rsidRPr="00E63CD7" w:rsidRDefault="0014386B" w:rsidP="002C3835">
            <w:pPr>
              <w:spacing w:line="276" w:lineRule="auto"/>
              <w:jc w:val="center"/>
              <w:rPr>
                <w:rFonts w:ascii="GHEA Grapalat" w:hAnsi="GHEA Grapalat"/>
                <w:bCs/>
                <w:sz w:val="22"/>
                <w:szCs w:val="22"/>
                <w:lang w:val="hy-AM"/>
              </w:rPr>
            </w:pPr>
            <w:r w:rsidRPr="00E63CD7">
              <w:rPr>
                <w:rFonts w:ascii="GHEA Grapalat" w:hAnsi="GHEA Grapalat"/>
                <w:bCs/>
                <w:sz w:val="22"/>
                <w:szCs w:val="22"/>
              </w:rPr>
              <w:t>724 581,8</w:t>
            </w:r>
          </w:p>
        </w:tc>
      </w:tr>
      <w:tr w:rsidR="0014386B" w:rsidRPr="00E63CD7" w:rsidTr="002C3835">
        <w:trPr>
          <w:trHeight w:val="882"/>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819 494,6</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689 700,0</w:t>
            </w:r>
          </w:p>
          <w:p w:rsidR="0014386B" w:rsidRPr="00E63CD7" w:rsidRDefault="0014386B" w:rsidP="002C3835">
            <w:pPr>
              <w:spacing w:line="276" w:lineRule="auto"/>
              <w:jc w:val="center"/>
              <w:rPr>
                <w:rFonts w:ascii="GHEA Grapalat" w:hAnsi="GHEA Grapalat"/>
                <w:bCs/>
                <w:sz w:val="22"/>
                <w:szCs w:val="22"/>
                <w:lang w:val="hy-AM"/>
              </w:rPr>
            </w:pPr>
          </w:p>
        </w:tc>
      </w:tr>
      <w:tr w:rsidR="0014386B" w:rsidRPr="00E63CD7" w:rsidTr="002C3835">
        <w:trPr>
          <w:trHeight w:val="557"/>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40 756,6</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26 255,5</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7 578,0</w:t>
            </w:r>
          </w:p>
          <w:p w:rsidR="0014386B" w:rsidRPr="00E63CD7" w:rsidRDefault="0014386B" w:rsidP="002C3835">
            <w:pPr>
              <w:spacing w:line="276" w:lineRule="auto"/>
              <w:jc w:val="center"/>
              <w:rPr>
                <w:rFonts w:ascii="GHEA Grapalat" w:hAnsi="GHEA Grapalat"/>
                <w:sz w:val="22"/>
                <w:szCs w:val="22"/>
                <w:lang w:val="hy-AM" w:eastAsia="en-US"/>
              </w:rPr>
            </w:pPr>
            <w:r w:rsidRPr="00E63CD7">
              <w:rPr>
                <w:rFonts w:ascii="GHEA Grapalat" w:hAnsi="GHEA Grapalat"/>
                <w:sz w:val="22"/>
                <w:szCs w:val="22"/>
                <w:lang w:val="en-US" w:eastAsia="en-US"/>
              </w:rPr>
              <w:t>0</w:t>
            </w:r>
          </w:p>
          <w:p w:rsidR="0014386B" w:rsidRPr="00E63CD7" w:rsidRDefault="0014386B" w:rsidP="002C3835">
            <w:pPr>
              <w:pStyle w:val="a3"/>
              <w:framePr w:hSpace="180" w:wrap="auto" w:vAnchor="text" w:hAnchor="text" w:y="1"/>
              <w:tabs>
                <w:tab w:val="clear" w:pos="540"/>
                <w:tab w:val="left" w:pos="720"/>
              </w:tabs>
              <w:spacing w:line="276" w:lineRule="auto"/>
              <w:jc w:val="center"/>
              <w:rPr>
                <w:rFonts w:ascii="GHEA Grapalat" w:hAnsi="GHEA Grapalat"/>
                <w:sz w:val="22"/>
                <w:szCs w:val="22"/>
                <w:lang w:val="ru-RU"/>
              </w:rPr>
            </w:pP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10.2</w:t>
            </w:r>
          </w:p>
          <w:p w:rsidR="0014386B" w:rsidRPr="00E63CD7" w:rsidRDefault="0014386B" w:rsidP="002C3835">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62 855,3</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28 976,0</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5 369,4</w:t>
            </w:r>
          </w:p>
          <w:p w:rsidR="0014386B" w:rsidRPr="00E63CD7" w:rsidRDefault="0014386B" w:rsidP="002C3835">
            <w:pPr>
              <w:spacing w:line="276" w:lineRule="auto"/>
              <w:jc w:val="center"/>
              <w:rPr>
                <w:rFonts w:ascii="GHEA Grapalat" w:hAnsi="GHEA Grapalat"/>
                <w:bCs/>
                <w:sz w:val="22"/>
                <w:szCs w:val="22"/>
                <w:lang w:val="hy-AM"/>
              </w:rPr>
            </w:pP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14386B" w:rsidRPr="00E63CD7" w:rsidRDefault="0014386B" w:rsidP="002C3835">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161 766,8</w:t>
            </w:r>
          </w:p>
          <w:p w:rsidR="0014386B" w:rsidRPr="00E63CD7" w:rsidRDefault="0014386B" w:rsidP="002C3835">
            <w:pPr>
              <w:pStyle w:val="a3"/>
              <w:tabs>
                <w:tab w:val="clear" w:pos="540"/>
                <w:tab w:val="left" w:pos="720"/>
              </w:tabs>
              <w:spacing w:line="276" w:lineRule="auto"/>
              <w:jc w:val="center"/>
              <w:rPr>
                <w:rFonts w:ascii="GHEA Grapalat" w:hAnsi="GHEA Grapalat"/>
                <w:sz w:val="22"/>
                <w:szCs w:val="22"/>
                <w:lang w:val="ru-RU"/>
              </w:rPr>
            </w:pPr>
            <w:r w:rsidRPr="00E63CD7">
              <w:rPr>
                <w:rFonts w:ascii="GHEA Grapalat" w:hAnsi="GHEA Grapalat"/>
                <w:sz w:val="22"/>
                <w:szCs w:val="22"/>
                <w:lang w:val="ru-RU"/>
              </w:rPr>
              <w:t>0</w:t>
            </w:r>
          </w:p>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127 264,8</w:t>
            </w:r>
          </w:p>
          <w:p w:rsidR="0014386B" w:rsidRPr="00E63CD7" w:rsidRDefault="0014386B" w:rsidP="002C3835">
            <w:pPr>
              <w:spacing w:line="276" w:lineRule="auto"/>
              <w:jc w:val="center"/>
              <w:rPr>
                <w:rFonts w:ascii="GHEA Grapalat" w:hAnsi="GHEA Grapalat"/>
                <w:bCs/>
                <w:sz w:val="22"/>
                <w:szCs w:val="22"/>
                <w:lang w:val="hy-AM"/>
              </w:rPr>
            </w:pPr>
          </w:p>
        </w:tc>
      </w:tr>
      <w:tr w:rsidR="0014386B" w:rsidRPr="00E63CD7" w:rsidTr="002C3835">
        <w:trPr>
          <w:trHeight w:val="895"/>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bCs/>
                <w:sz w:val="22"/>
                <w:szCs w:val="22"/>
              </w:rPr>
            </w:pPr>
            <w:r w:rsidRPr="00E63CD7">
              <w:rPr>
                <w:rFonts w:ascii="GHEA Grapalat" w:hAnsi="GHEA Grapalat"/>
                <w:bCs/>
                <w:sz w:val="22"/>
                <w:szCs w:val="22"/>
              </w:rPr>
              <w:t>724 581,8</w:t>
            </w:r>
          </w:p>
          <w:p w:rsidR="0014386B" w:rsidRPr="00E63CD7" w:rsidRDefault="0014386B" w:rsidP="002C3835">
            <w:pPr>
              <w:pStyle w:val="a3"/>
              <w:tabs>
                <w:tab w:val="clear" w:pos="540"/>
                <w:tab w:val="left" w:pos="720"/>
              </w:tabs>
              <w:spacing w:line="276" w:lineRule="auto"/>
              <w:jc w:val="center"/>
              <w:rPr>
                <w:rFonts w:ascii="GHEA Grapalat" w:hAnsi="GHEA Grapalat"/>
                <w:sz w:val="22"/>
                <w:szCs w:val="22"/>
              </w:rPr>
            </w:pPr>
          </w:p>
        </w:tc>
      </w:tr>
    </w:tbl>
    <w:p w:rsidR="0014386B" w:rsidRPr="00E63CD7" w:rsidRDefault="0014386B" w:rsidP="0014386B">
      <w:pPr>
        <w:pStyle w:val="a3"/>
        <w:rPr>
          <w:rFonts w:ascii="GHEA Grapalat" w:hAnsi="GHEA Grapalat"/>
          <w:sz w:val="22"/>
          <w:szCs w:val="22"/>
        </w:rPr>
      </w:pPr>
    </w:p>
    <w:p w:rsidR="0014386B" w:rsidRPr="00E63CD7" w:rsidRDefault="0014386B" w:rsidP="0014386B">
      <w:pPr>
        <w:pStyle w:val="a3"/>
        <w:rPr>
          <w:rFonts w:ascii="GHEA Grapalat" w:hAnsi="GHEA Grapalat"/>
          <w:sz w:val="22"/>
          <w:szCs w:val="22"/>
        </w:rPr>
      </w:pPr>
      <w:r w:rsidRPr="00E63CD7">
        <w:rPr>
          <w:rFonts w:ascii="GHEA Grapalat" w:hAnsi="GHEA Grapalat"/>
          <w:sz w:val="22"/>
          <w:szCs w:val="22"/>
        </w:rPr>
        <w:lastRenderedPageBreak/>
        <w:tab/>
        <w:t>23</w:t>
      </w:r>
      <w:r w:rsidRPr="00E63CD7">
        <w:rPr>
          <w:rFonts w:ascii="GHEA Grapalat" w:hAnsi="GHEA Grapalat"/>
          <w:sz w:val="22"/>
          <w:szCs w:val="22"/>
          <w:lang w:val="hy-AM"/>
        </w:rPr>
        <w:t>.</w:t>
      </w:r>
      <w:r w:rsidRPr="00E63CD7">
        <w:rPr>
          <w:rFonts w:ascii="GHEA Grapalat" w:hAnsi="GHEA Grapalat"/>
          <w:sz w:val="22"/>
          <w:szCs w:val="22"/>
        </w:rPr>
        <w:t xml:space="preserve">4 </w:t>
      </w:r>
      <w:r w:rsidRPr="00E63CD7">
        <w:rPr>
          <w:rFonts w:ascii="GHEA Grapalat" w:hAnsi="GHEA Grapalat" w:cs="Sylfaen"/>
          <w:sz w:val="22"/>
          <w:szCs w:val="22"/>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E63CD7">
        <w:rPr>
          <w:rFonts w:ascii="GHEA Grapalat" w:hAnsi="GHEA Grapalat"/>
          <w:sz w:val="22"/>
          <w:szCs w:val="22"/>
        </w:rPr>
        <w:tab/>
        <w:t xml:space="preserve"> </w:t>
      </w:r>
    </w:p>
    <w:p w:rsidR="0014386B" w:rsidRPr="00E63CD7" w:rsidRDefault="0014386B" w:rsidP="0014386B">
      <w:pPr>
        <w:spacing w:line="360" w:lineRule="auto"/>
        <w:jc w:val="right"/>
        <w:rPr>
          <w:rFonts w:ascii="GHEA Grapalat" w:hAnsi="GHEA Grapalat"/>
          <w:sz w:val="22"/>
          <w:szCs w:val="22"/>
          <w:lang w:val="en-US"/>
        </w:rPr>
      </w:pPr>
      <w:r w:rsidRPr="00E63CD7">
        <w:rPr>
          <w:rFonts w:ascii="GHEA Grapalat" w:hAnsi="GHEA Grapalat"/>
          <w:sz w:val="22"/>
          <w:szCs w:val="22"/>
        </w:rPr>
        <w:t>201</w:t>
      </w:r>
      <w:r w:rsidRPr="00E63CD7">
        <w:rPr>
          <w:rFonts w:ascii="GHEA Grapalat" w:hAnsi="GHEA Grapalat"/>
          <w:sz w:val="22"/>
          <w:szCs w:val="22"/>
          <w:lang w:val="hy-AM"/>
        </w:rPr>
        <w:t>9</w:t>
      </w:r>
      <w:r w:rsidRPr="00E63CD7">
        <w:rPr>
          <w:rFonts w:ascii="GHEA Grapalat" w:hAnsi="GHEA Grapalat" w:cs="Sylfaen"/>
          <w:sz w:val="22"/>
          <w:szCs w:val="22"/>
        </w:rPr>
        <w:t xml:space="preserve">թ. </w:t>
      </w:r>
      <w:r w:rsidRPr="00E63CD7">
        <w:rPr>
          <w:rFonts w:ascii="GHEA Grapalat" w:hAnsi="GHEA Grapalat" w:cs="Sylfaen"/>
          <w:sz w:val="22"/>
          <w:szCs w:val="22"/>
          <w:lang w:val="en-US"/>
        </w:rPr>
        <w:t>տարեկան</w:t>
      </w:r>
    </w:p>
    <w:p w:rsidR="0014386B" w:rsidRPr="00E63CD7" w:rsidRDefault="0014386B" w:rsidP="0014386B">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325"/>
        <w:gridCol w:w="1370"/>
      </w:tblGrid>
      <w:tr w:rsidR="0014386B" w:rsidRPr="00E63CD7" w:rsidTr="002C3835">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jc w:val="both"/>
              <w:rPr>
                <w:rFonts w:ascii="GHEA Grapalat" w:hAnsi="GHEA Grapalat"/>
                <w:sz w:val="22"/>
                <w:szCs w:val="22"/>
              </w:rPr>
            </w:pPr>
            <w:r w:rsidRPr="00E63CD7">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jc w:val="both"/>
              <w:rPr>
                <w:rFonts w:ascii="GHEA Grapalat" w:hAnsi="GHEA Grapalat"/>
                <w:sz w:val="22"/>
                <w:szCs w:val="22"/>
              </w:rPr>
            </w:pPr>
            <w:r w:rsidRPr="00E63CD7">
              <w:rPr>
                <w:rFonts w:ascii="GHEA Grapalat" w:hAnsi="GHEA Grapalat" w:cs="Sylfaen"/>
                <w:sz w:val="22"/>
                <w:szCs w:val="22"/>
              </w:rPr>
              <w:t>Ընդունված թույլատրելի սահմանային նորման</w:t>
            </w:r>
          </w:p>
        </w:tc>
        <w:tc>
          <w:tcPr>
            <w:tcW w:w="4225" w:type="dxa"/>
            <w:gridSpan w:val="3"/>
            <w:tcBorders>
              <w:top w:val="single" w:sz="18" w:space="0" w:color="auto"/>
              <w:left w:val="nil"/>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jc w:val="both"/>
              <w:rPr>
                <w:rFonts w:ascii="GHEA Grapalat" w:hAnsi="GHEA Grapalat"/>
                <w:sz w:val="22"/>
                <w:szCs w:val="22"/>
              </w:rPr>
            </w:pPr>
            <w:r w:rsidRPr="00E63CD7">
              <w:rPr>
                <w:rFonts w:ascii="GHEA Grapalat" w:hAnsi="GHEA Grapalat" w:cs="Sylfaen"/>
                <w:sz w:val="22"/>
                <w:szCs w:val="22"/>
              </w:rPr>
              <w:t>Համակարգի ընկերությունների թիվը</w:t>
            </w:r>
            <w:r w:rsidRPr="00E63CD7">
              <w:rPr>
                <w:rFonts w:ascii="GHEA Grapalat" w:hAnsi="GHEA Grapalat"/>
                <w:sz w:val="22"/>
                <w:szCs w:val="22"/>
              </w:rPr>
              <w:t xml:space="preserve"> </w:t>
            </w:r>
          </w:p>
        </w:tc>
      </w:tr>
      <w:tr w:rsidR="0014386B" w:rsidRPr="00E63CD7" w:rsidTr="002C3835">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jc w:val="both"/>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jc w:val="both"/>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14386B" w:rsidRPr="00E63CD7" w:rsidRDefault="0014386B" w:rsidP="002C3835">
            <w:pPr>
              <w:pStyle w:val="a5"/>
              <w:tabs>
                <w:tab w:val="left" w:pos="-720"/>
                <w:tab w:val="left" w:pos="-426"/>
                <w:tab w:val="left" w:pos="-360"/>
              </w:tabs>
              <w:spacing w:line="360" w:lineRule="auto"/>
              <w:jc w:val="both"/>
              <w:rPr>
                <w:rFonts w:ascii="GHEA Grapalat" w:hAnsi="GHEA Grapalat"/>
                <w:sz w:val="22"/>
                <w:szCs w:val="22"/>
              </w:rPr>
            </w:pPr>
            <w:r w:rsidRPr="00E63CD7">
              <w:rPr>
                <w:rFonts w:ascii="GHEA Grapalat" w:hAnsi="GHEA Grapalat" w:cs="Sylfaen"/>
                <w:sz w:val="22"/>
                <w:szCs w:val="22"/>
              </w:rPr>
              <w:t>թույլատրելի սահմանային նորմաներին բավարարող</w:t>
            </w:r>
            <w:r w:rsidRPr="00E63CD7">
              <w:rPr>
                <w:rFonts w:ascii="GHEA Grapalat" w:hAnsi="GHEA Grapalat"/>
                <w:sz w:val="22"/>
                <w:szCs w:val="22"/>
              </w:rPr>
              <w:t xml:space="preserve"> </w:t>
            </w:r>
          </w:p>
        </w:tc>
        <w:tc>
          <w:tcPr>
            <w:tcW w:w="2695" w:type="dxa"/>
            <w:gridSpan w:val="2"/>
            <w:tcBorders>
              <w:top w:val="single" w:sz="18" w:space="0" w:color="auto"/>
              <w:left w:val="single" w:sz="18" w:space="0" w:color="auto"/>
              <w:bottom w:val="nil"/>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jc w:val="both"/>
              <w:rPr>
                <w:rFonts w:ascii="GHEA Grapalat" w:hAnsi="GHEA Grapalat"/>
                <w:sz w:val="22"/>
                <w:szCs w:val="22"/>
              </w:rPr>
            </w:pPr>
            <w:r w:rsidRPr="00E63CD7">
              <w:rPr>
                <w:rFonts w:ascii="GHEA Grapalat" w:hAnsi="GHEA Grapalat" w:cs="Sylfaen"/>
                <w:sz w:val="22"/>
                <w:szCs w:val="22"/>
              </w:rPr>
              <w:t>սահմանային նորմաներից շեղվող</w:t>
            </w:r>
          </w:p>
        </w:tc>
      </w:tr>
      <w:tr w:rsidR="0014386B" w:rsidRPr="00E63CD7" w:rsidTr="002C3835">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14386B" w:rsidRPr="00E63CD7" w:rsidRDefault="0014386B" w:rsidP="002C3835">
            <w:pPr>
              <w:spacing w:line="360" w:lineRule="auto"/>
              <w:jc w:val="both"/>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14386B" w:rsidRPr="00E63CD7" w:rsidRDefault="0014386B" w:rsidP="002C3835">
            <w:pPr>
              <w:spacing w:line="360" w:lineRule="auto"/>
              <w:jc w:val="both"/>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14386B" w:rsidRPr="00E63CD7" w:rsidRDefault="0014386B" w:rsidP="002C3835">
            <w:pPr>
              <w:spacing w:line="360" w:lineRule="auto"/>
              <w:jc w:val="both"/>
              <w:rPr>
                <w:rFonts w:ascii="GHEA Grapalat" w:hAnsi="GHEA Grapalat"/>
                <w:sz w:val="22"/>
                <w:szCs w:val="22"/>
              </w:rPr>
            </w:pPr>
          </w:p>
        </w:tc>
        <w:tc>
          <w:tcPr>
            <w:tcW w:w="1325"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Նորմաներից ցածր</w:t>
            </w:r>
          </w:p>
        </w:tc>
        <w:tc>
          <w:tcPr>
            <w:tcW w:w="137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cs="Sylfaen"/>
                <w:sz w:val="22"/>
                <w:szCs w:val="22"/>
              </w:rPr>
              <w:t>Նորմաներից  բարձր</w:t>
            </w:r>
          </w:p>
        </w:tc>
      </w:tr>
      <w:tr w:rsidR="0014386B" w:rsidRPr="00E63CD7" w:rsidTr="002C3835">
        <w:trPr>
          <w:cantSplit/>
          <w:jc w:val="center"/>
        </w:trPr>
        <w:tc>
          <w:tcPr>
            <w:tcW w:w="4140" w:type="dxa"/>
            <w:tcBorders>
              <w:top w:val="single" w:sz="18" w:space="0" w:color="auto"/>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both"/>
              <w:rPr>
                <w:rFonts w:ascii="GHEA Grapalat" w:hAnsi="GHEA Grapalat"/>
                <w:sz w:val="22"/>
                <w:szCs w:val="22"/>
                <w:lang w:val="hy-AM"/>
              </w:rPr>
            </w:pPr>
            <w:r w:rsidRPr="00E63CD7">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jc w:val="both"/>
              <w:rPr>
                <w:rFonts w:ascii="GHEA Grapalat" w:hAnsi="GHEA Grapalat"/>
                <w:sz w:val="22"/>
                <w:szCs w:val="22"/>
              </w:rPr>
            </w:pPr>
            <w:r w:rsidRPr="00E63CD7">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325" w:type="dxa"/>
            <w:tcBorders>
              <w:top w:val="single" w:sz="18" w:space="0" w:color="auto"/>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370" w:type="dxa"/>
            <w:tcBorders>
              <w:top w:val="single" w:sz="1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cantSplit/>
          <w:trHeight w:val="90"/>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ind w:left="-108" w:firstLine="108"/>
              <w:jc w:val="both"/>
              <w:rPr>
                <w:rFonts w:ascii="GHEA Grapalat" w:hAnsi="GHEA Grapalat"/>
                <w:sz w:val="22"/>
                <w:szCs w:val="22"/>
              </w:rPr>
            </w:pPr>
            <w:r w:rsidRPr="00E63CD7">
              <w:rPr>
                <w:rFonts w:ascii="GHEA Grapalat" w:hAnsi="GHEA Grapalat" w:cs="Sylfaen"/>
                <w:sz w:val="22"/>
                <w:szCs w:val="22"/>
                <w:lang w:val="hy-AM"/>
              </w:rPr>
              <w:t>Ընթացիկ իրացվելիության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jc w:val="both"/>
              <w:rPr>
                <w:rFonts w:ascii="GHEA Grapalat" w:hAnsi="GHEA Grapalat"/>
                <w:sz w:val="22"/>
                <w:szCs w:val="22"/>
              </w:rPr>
            </w:pPr>
            <w:r w:rsidRPr="00E63CD7">
              <w:rPr>
                <w:rFonts w:ascii="GHEA Grapalat" w:hAnsi="GHEA Grapalat" w:cs="Sylfaen"/>
                <w:sz w:val="22"/>
                <w:szCs w:val="22"/>
              </w:rPr>
              <w:t>առնվազն  2</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0</w:t>
            </w:r>
          </w:p>
        </w:tc>
        <w:tc>
          <w:tcPr>
            <w:tcW w:w="1325"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37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cantSplit/>
          <w:trHeight w:val="735"/>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both"/>
              <w:rPr>
                <w:rFonts w:ascii="GHEA Grapalat" w:hAnsi="GHEA Grapalat"/>
                <w:sz w:val="22"/>
                <w:szCs w:val="22"/>
              </w:rPr>
            </w:pPr>
            <w:r w:rsidRPr="00E63CD7">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jc w:val="both"/>
              <w:rPr>
                <w:rFonts w:ascii="GHEA Grapalat" w:hAnsi="GHEA Grapalat"/>
                <w:sz w:val="22"/>
                <w:szCs w:val="22"/>
              </w:rPr>
            </w:pPr>
            <w:r w:rsidRPr="00E63CD7">
              <w:rPr>
                <w:rFonts w:ascii="GHEA Grapalat" w:hAnsi="GHEA Grapalat" w:cs="Sylfaen"/>
                <w:sz w:val="22"/>
                <w:szCs w:val="22"/>
              </w:rPr>
              <w:t>առնվազն 0,1</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325"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2</w:t>
            </w:r>
          </w:p>
        </w:tc>
        <w:tc>
          <w:tcPr>
            <w:tcW w:w="137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both"/>
              <w:rPr>
                <w:rFonts w:ascii="GHEA Grapalat" w:hAnsi="GHEA Grapalat"/>
                <w:sz w:val="22"/>
                <w:szCs w:val="22"/>
              </w:rPr>
            </w:pPr>
            <w:r w:rsidRPr="00E63CD7">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jc w:val="both"/>
              <w:rPr>
                <w:rFonts w:ascii="GHEA Grapalat" w:hAnsi="GHEA Grapalat"/>
                <w:sz w:val="22"/>
                <w:szCs w:val="22"/>
              </w:rPr>
            </w:pPr>
            <w:r w:rsidRPr="00E63CD7">
              <w:rPr>
                <w:rFonts w:ascii="GHEA Grapalat" w:hAnsi="GHEA Grapalat" w:cs="Sylfaen"/>
                <w:sz w:val="22"/>
                <w:szCs w:val="22"/>
              </w:rPr>
              <w:t>առնվազն 0,5</w:t>
            </w:r>
          </w:p>
        </w:tc>
        <w:tc>
          <w:tcPr>
            <w:tcW w:w="1530" w:type="dxa"/>
            <w:tcBorders>
              <w:left w:val="nil"/>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en-GB"/>
              </w:rPr>
            </w:pPr>
            <w:r w:rsidRPr="00E63CD7">
              <w:rPr>
                <w:rFonts w:ascii="GHEA Grapalat" w:hAnsi="GHEA Grapalat"/>
                <w:sz w:val="22"/>
                <w:szCs w:val="22"/>
                <w:lang w:val="en-GB"/>
              </w:rPr>
              <w:t>2</w:t>
            </w:r>
          </w:p>
        </w:tc>
        <w:tc>
          <w:tcPr>
            <w:tcW w:w="1325" w:type="dxa"/>
            <w:tcBorders>
              <w:left w:val="nil"/>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c>
          <w:tcPr>
            <w:tcW w:w="1370" w:type="dxa"/>
            <w:tcBorders>
              <w:top w:val="single" w:sz="8" w:space="0" w:color="auto"/>
              <w:left w:val="single" w:sz="8" w:space="0" w:color="auto"/>
              <w:bottom w:val="single" w:sz="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r>
      <w:tr w:rsidR="0014386B" w:rsidRPr="00E63CD7" w:rsidTr="002C3835">
        <w:trPr>
          <w:cantSplit/>
          <w:jc w:val="center"/>
        </w:trPr>
        <w:tc>
          <w:tcPr>
            <w:tcW w:w="4140" w:type="dxa"/>
            <w:tcBorders>
              <w:left w:val="single" w:sz="18" w:space="0" w:color="auto"/>
              <w:bottom w:val="single" w:sz="18" w:space="0" w:color="auto"/>
              <w:right w:val="nil"/>
            </w:tcBorders>
            <w:vAlign w:val="center"/>
          </w:tcPr>
          <w:p w:rsidR="0014386B" w:rsidRPr="00E63CD7" w:rsidRDefault="0014386B" w:rsidP="002C3835">
            <w:pPr>
              <w:pStyle w:val="a5"/>
              <w:tabs>
                <w:tab w:val="left" w:pos="-720"/>
                <w:tab w:val="left" w:pos="-426"/>
                <w:tab w:val="left" w:pos="-360"/>
              </w:tabs>
              <w:spacing w:line="360" w:lineRule="auto"/>
              <w:jc w:val="both"/>
              <w:rPr>
                <w:rFonts w:ascii="GHEA Grapalat" w:hAnsi="GHEA Grapalat"/>
                <w:sz w:val="22"/>
                <w:szCs w:val="22"/>
              </w:rPr>
            </w:pPr>
            <w:r w:rsidRPr="00E63CD7">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jc w:val="both"/>
              <w:rPr>
                <w:rFonts w:ascii="GHEA Grapalat" w:hAnsi="GHEA Grapalat"/>
                <w:sz w:val="22"/>
                <w:szCs w:val="22"/>
              </w:rPr>
            </w:pPr>
            <w:r w:rsidRPr="00E63CD7">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en-GB"/>
              </w:rPr>
            </w:pPr>
            <w:r w:rsidRPr="00E63CD7">
              <w:rPr>
                <w:rFonts w:ascii="GHEA Grapalat" w:hAnsi="GHEA Grapalat"/>
                <w:sz w:val="22"/>
                <w:szCs w:val="22"/>
              </w:rPr>
              <w:t>2</w:t>
            </w:r>
          </w:p>
        </w:tc>
        <w:tc>
          <w:tcPr>
            <w:tcW w:w="1325" w:type="dxa"/>
            <w:tcBorders>
              <w:left w:val="nil"/>
              <w:bottom w:val="single" w:sz="18" w:space="0" w:color="auto"/>
              <w:right w:val="single" w:sz="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rPr>
            </w:pPr>
            <w:r w:rsidRPr="00E63CD7">
              <w:rPr>
                <w:rFonts w:ascii="GHEA Grapalat" w:hAnsi="GHEA Grapalat"/>
                <w:sz w:val="22"/>
                <w:szCs w:val="22"/>
              </w:rPr>
              <w:t>0</w:t>
            </w:r>
          </w:p>
        </w:tc>
        <w:tc>
          <w:tcPr>
            <w:tcW w:w="1370" w:type="dxa"/>
            <w:tcBorders>
              <w:top w:val="single" w:sz="8" w:space="0" w:color="auto"/>
              <w:left w:val="single" w:sz="8" w:space="0" w:color="auto"/>
              <w:bottom w:val="single" w:sz="18" w:space="0" w:color="auto"/>
              <w:right w:val="single" w:sz="18" w:space="0" w:color="auto"/>
            </w:tcBorders>
            <w:vAlign w:val="center"/>
          </w:tcPr>
          <w:p w:rsidR="0014386B" w:rsidRPr="00E63CD7" w:rsidRDefault="0014386B" w:rsidP="002C3835">
            <w:pPr>
              <w:pStyle w:val="a5"/>
              <w:tabs>
                <w:tab w:val="left" w:pos="-720"/>
                <w:tab w:val="left" w:pos="-426"/>
                <w:tab w:val="left" w:pos="-360"/>
              </w:tabs>
              <w:spacing w:line="360" w:lineRule="auto"/>
              <w:rPr>
                <w:rFonts w:ascii="GHEA Grapalat" w:hAnsi="GHEA Grapalat"/>
                <w:sz w:val="22"/>
                <w:szCs w:val="22"/>
                <w:lang w:val="hy-AM"/>
              </w:rPr>
            </w:pPr>
            <w:r w:rsidRPr="00E63CD7">
              <w:rPr>
                <w:rFonts w:ascii="GHEA Grapalat" w:hAnsi="GHEA Grapalat"/>
                <w:sz w:val="22"/>
                <w:szCs w:val="22"/>
                <w:lang w:val="hy-AM"/>
              </w:rPr>
              <w:t>1</w:t>
            </w:r>
          </w:p>
        </w:tc>
      </w:tr>
    </w:tbl>
    <w:p w:rsidR="0014386B" w:rsidRPr="00E63CD7" w:rsidRDefault="0014386B" w:rsidP="0014386B">
      <w:pPr>
        <w:spacing w:line="360" w:lineRule="auto"/>
        <w:jc w:val="right"/>
        <w:rPr>
          <w:rFonts w:ascii="GHEA Grapalat" w:hAnsi="GHEA Grapalat"/>
          <w:sz w:val="22"/>
          <w:szCs w:val="22"/>
        </w:rPr>
      </w:pPr>
    </w:p>
    <w:p w:rsidR="0014386B" w:rsidRPr="00E63CD7" w:rsidRDefault="0014386B" w:rsidP="0014386B">
      <w:pPr>
        <w:spacing w:line="360" w:lineRule="auto"/>
        <w:ind w:firstLine="567"/>
        <w:jc w:val="both"/>
        <w:rPr>
          <w:rFonts w:ascii="GHEA Grapalat" w:hAnsi="GHEA Grapalat"/>
          <w:sz w:val="22"/>
          <w:szCs w:val="22"/>
        </w:rPr>
      </w:pPr>
      <w:r w:rsidRPr="00E63CD7">
        <w:rPr>
          <w:rFonts w:ascii="GHEA Grapalat" w:hAnsi="GHEA Grapalat"/>
          <w:sz w:val="22"/>
          <w:szCs w:val="22"/>
        </w:rPr>
        <w:t xml:space="preserve"> 2</w:t>
      </w:r>
      <w:r w:rsidRPr="00E63CD7">
        <w:rPr>
          <w:rFonts w:ascii="GHEA Grapalat" w:hAnsi="GHEA Grapalat"/>
          <w:sz w:val="22"/>
          <w:szCs w:val="22"/>
          <w:lang w:val="en-US"/>
        </w:rPr>
        <w:t>3</w:t>
      </w:r>
      <w:r w:rsidRPr="00E63CD7">
        <w:rPr>
          <w:rFonts w:ascii="GHEA Grapalat" w:hAnsi="GHEA Grapalat"/>
          <w:sz w:val="22"/>
          <w:szCs w:val="22"/>
        </w:rPr>
        <w:t xml:space="preserve">.5 </w:t>
      </w:r>
      <w:r w:rsidRPr="00E63CD7">
        <w:rPr>
          <w:rFonts w:ascii="GHEA Grapalat" w:hAnsi="GHEA Grapalat" w:cs="Sylfaen"/>
          <w:sz w:val="22"/>
          <w:szCs w:val="22"/>
        </w:rPr>
        <w:t>Առևտրային կազմակերպությունների ֆինանսատնտեսական ցուցանիշների վերլուծություններ</w:t>
      </w:r>
      <w:r w:rsidRPr="00E63CD7">
        <w:rPr>
          <w:rFonts w:ascii="GHEA Grapalat" w:hAnsi="GHEA Grapalat"/>
          <w:sz w:val="22"/>
          <w:szCs w:val="22"/>
        </w:rPr>
        <w:t xml:space="preserve"> </w:t>
      </w:r>
    </w:p>
    <w:p w:rsidR="0014386B" w:rsidRPr="00E63CD7" w:rsidRDefault="0014386B" w:rsidP="0014386B">
      <w:pPr>
        <w:spacing w:line="360" w:lineRule="auto"/>
        <w:ind w:firstLine="567"/>
        <w:jc w:val="both"/>
        <w:rPr>
          <w:rFonts w:ascii="GHEA Grapalat" w:hAnsi="GHEA Grapalat" w:cs="Sylfaen"/>
          <w:sz w:val="22"/>
          <w:szCs w:val="22"/>
          <w:lang w:val="hy-AM"/>
        </w:rPr>
      </w:pPr>
      <w:r w:rsidRPr="00E63CD7">
        <w:rPr>
          <w:rFonts w:ascii="GHEA Grapalat" w:hAnsi="GHEA Grapalat"/>
          <w:sz w:val="22"/>
          <w:szCs w:val="22"/>
        </w:rPr>
        <w:t>1. 201</w:t>
      </w:r>
      <w:r w:rsidRPr="00E63CD7">
        <w:rPr>
          <w:rFonts w:ascii="GHEA Grapalat" w:hAnsi="GHEA Grapalat"/>
          <w:sz w:val="22"/>
          <w:szCs w:val="22"/>
          <w:lang w:val="hy-AM"/>
        </w:rPr>
        <w:t>9</w:t>
      </w:r>
      <w:r w:rsidRPr="00E63CD7">
        <w:rPr>
          <w:rFonts w:ascii="GHEA Grapalat" w:hAnsi="GHEA Grapalat" w:cs="Sylfaen"/>
          <w:sz w:val="22"/>
          <w:szCs w:val="22"/>
        </w:rPr>
        <w:t xml:space="preserve">թ.-ի </w:t>
      </w:r>
      <w:r w:rsidRPr="00E63CD7">
        <w:rPr>
          <w:rFonts w:ascii="GHEA Grapalat" w:hAnsi="GHEA Grapalat" w:cs="Sylfaen"/>
          <w:sz w:val="22"/>
          <w:szCs w:val="22"/>
          <w:lang w:val="en-US"/>
        </w:rPr>
        <w:t>տարեկան</w:t>
      </w:r>
      <w:r w:rsidRPr="00E63CD7">
        <w:rPr>
          <w:rFonts w:ascii="GHEA Grapalat" w:hAnsi="GHEA Grapalat" w:cs="Sylfaen"/>
          <w:sz w:val="22"/>
          <w:szCs w:val="22"/>
        </w:rPr>
        <w:t xml:space="preserve"> </w:t>
      </w:r>
      <w:r w:rsidRPr="00E63CD7">
        <w:rPr>
          <w:rFonts w:ascii="GHEA Grapalat" w:hAnsi="GHEA Grapalat" w:cs="Sylfaen"/>
          <w:sz w:val="22"/>
          <w:szCs w:val="22"/>
          <w:lang w:val="ru-RU"/>
        </w:rPr>
        <w:t>տվյալներով</w:t>
      </w:r>
      <w:r w:rsidRPr="00E63CD7">
        <w:rPr>
          <w:rFonts w:ascii="GHEA Grapalat" w:hAnsi="GHEA Grapalat" w:cs="Sylfaen"/>
          <w:sz w:val="22"/>
          <w:szCs w:val="22"/>
        </w:rPr>
        <w:t xml:space="preserve"> </w:t>
      </w:r>
      <w:r w:rsidRPr="00E63CD7">
        <w:rPr>
          <w:rFonts w:ascii="GHEA Grapalat" w:hAnsi="GHEA Grapalat" w:cs="Sylfaen"/>
          <w:sz w:val="22"/>
          <w:szCs w:val="22"/>
          <w:lang w:val="ru-RU"/>
        </w:rPr>
        <w:t>մարզպետարանի</w:t>
      </w:r>
      <w:r w:rsidRPr="00E63CD7">
        <w:rPr>
          <w:rFonts w:ascii="GHEA Grapalat" w:hAnsi="GHEA Grapalat" w:cs="Sylfaen"/>
          <w:sz w:val="22"/>
          <w:szCs w:val="22"/>
        </w:rPr>
        <w:t xml:space="preserve"> </w:t>
      </w:r>
      <w:r w:rsidRPr="00E63CD7">
        <w:rPr>
          <w:rFonts w:ascii="GHEA Grapalat" w:hAnsi="GHEA Grapalat" w:cs="Sylfaen"/>
          <w:sz w:val="22"/>
          <w:szCs w:val="22"/>
          <w:lang w:val="en-US"/>
        </w:rPr>
        <w:t>բոլոր 3</w:t>
      </w:r>
      <w:r w:rsidRPr="00E63CD7">
        <w:rPr>
          <w:rFonts w:ascii="GHEA Grapalat" w:hAnsi="GHEA Grapalat" w:cs="Sylfaen"/>
          <w:sz w:val="22"/>
          <w:szCs w:val="22"/>
        </w:rPr>
        <w:t xml:space="preserve"> </w:t>
      </w:r>
      <w:r w:rsidRPr="00E63CD7">
        <w:rPr>
          <w:rFonts w:ascii="GHEA Grapalat" w:hAnsi="GHEA Grapalat" w:cs="Sylfaen"/>
          <w:sz w:val="22"/>
          <w:szCs w:val="22"/>
          <w:lang w:val="ru-RU"/>
        </w:rPr>
        <w:t>ընկերություններ</w:t>
      </w:r>
      <w:r w:rsidRPr="00E63CD7">
        <w:rPr>
          <w:rFonts w:ascii="GHEA Grapalat" w:hAnsi="GHEA Grapalat" w:cs="Sylfaen"/>
          <w:sz w:val="22"/>
          <w:szCs w:val="22"/>
          <w:lang w:val="hy-AM"/>
        </w:rPr>
        <w:t>ն</w:t>
      </w:r>
      <w:r w:rsidRPr="00E63CD7">
        <w:rPr>
          <w:rFonts w:ascii="GHEA Grapalat" w:hAnsi="GHEA Grapalat" w:cs="Sylfaen"/>
          <w:sz w:val="22"/>
          <w:szCs w:val="22"/>
          <w:lang w:val="en-US"/>
        </w:rPr>
        <w:t xml:space="preserve">, ինչպես նախորդ </w:t>
      </w:r>
      <w:r w:rsidRPr="00E63CD7">
        <w:rPr>
          <w:rFonts w:ascii="GHEA Grapalat" w:hAnsi="GHEA Grapalat" w:cs="Sylfaen"/>
          <w:sz w:val="22"/>
          <w:szCs w:val="22"/>
          <w:lang w:val="hy-AM"/>
        </w:rPr>
        <w:t xml:space="preserve">վերջին </w:t>
      </w:r>
      <w:r w:rsidRPr="00E63CD7">
        <w:rPr>
          <w:rFonts w:ascii="GHEA Grapalat" w:hAnsi="GHEA Grapalat" w:cs="Sylfaen"/>
          <w:sz w:val="22"/>
          <w:szCs w:val="22"/>
          <w:lang w:val="en-US"/>
        </w:rPr>
        <w:t>տարի</w:t>
      </w:r>
      <w:r w:rsidRPr="00E63CD7">
        <w:rPr>
          <w:rFonts w:ascii="GHEA Grapalat" w:hAnsi="GHEA Grapalat" w:cs="Sylfaen"/>
          <w:sz w:val="22"/>
          <w:szCs w:val="22"/>
          <w:lang w:val="hy-AM"/>
        </w:rPr>
        <w:t>ներին, դարձյալ</w:t>
      </w:r>
      <w:r w:rsidRPr="00E63CD7">
        <w:rPr>
          <w:rFonts w:ascii="GHEA Grapalat" w:hAnsi="GHEA Grapalat" w:cs="Sylfaen"/>
          <w:sz w:val="22"/>
          <w:szCs w:val="22"/>
        </w:rPr>
        <w:t xml:space="preserve"> </w:t>
      </w:r>
      <w:r w:rsidRPr="00E63CD7">
        <w:rPr>
          <w:rFonts w:ascii="GHEA Grapalat" w:hAnsi="GHEA Grapalat" w:cs="Sylfaen"/>
          <w:sz w:val="22"/>
          <w:szCs w:val="22"/>
          <w:lang w:val="ru-RU"/>
        </w:rPr>
        <w:t>ա</w:t>
      </w:r>
      <w:r w:rsidRPr="00E63CD7">
        <w:rPr>
          <w:rFonts w:ascii="GHEA Grapalat" w:hAnsi="GHEA Grapalat" w:cs="Sylfaen"/>
          <w:sz w:val="22"/>
          <w:szCs w:val="22"/>
          <w:lang w:val="en-US"/>
        </w:rPr>
        <w:t>շ</w:t>
      </w:r>
      <w:r w:rsidRPr="00E63CD7">
        <w:rPr>
          <w:rFonts w:ascii="GHEA Grapalat" w:hAnsi="GHEA Grapalat" w:cs="Sylfaen"/>
          <w:sz w:val="22"/>
          <w:szCs w:val="22"/>
          <w:lang w:val="ru-RU"/>
        </w:rPr>
        <w:t>խատել</w:t>
      </w:r>
      <w:r w:rsidRPr="00E63CD7">
        <w:rPr>
          <w:rFonts w:ascii="GHEA Grapalat" w:hAnsi="GHEA Grapalat" w:cs="Sylfaen"/>
          <w:sz w:val="22"/>
          <w:szCs w:val="22"/>
        </w:rPr>
        <w:t xml:space="preserve"> </w:t>
      </w:r>
      <w:r w:rsidRPr="00E63CD7">
        <w:rPr>
          <w:rFonts w:ascii="GHEA Grapalat" w:hAnsi="GHEA Grapalat" w:cs="Sylfaen"/>
          <w:sz w:val="22"/>
          <w:szCs w:val="22"/>
          <w:lang w:val="ru-RU"/>
        </w:rPr>
        <w:t>են</w:t>
      </w:r>
      <w:r w:rsidRPr="00E63CD7">
        <w:rPr>
          <w:rFonts w:ascii="GHEA Grapalat" w:hAnsi="GHEA Grapalat" w:cs="Sylfaen"/>
          <w:sz w:val="22"/>
          <w:szCs w:val="22"/>
        </w:rPr>
        <w:t xml:space="preserve"> </w:t>
      </w:r>
      <w:r w:rsidRPr="00E63CD7">
        <w:rPr>
          <w:rFonts w:ascii="GHEA Grapalat" w:hAnsi="GHEA Grapalat" w:cs="Sylfaen"/>
          <w:sz w:val="22"/>
          <w:szCs w:val="22"/>
          <w:lang w:val="ru-RU"/>
        </w:rPr>
        <w:t>շահույթով</w:t>
      </w:r>
      <w:r w:rsidRPr="00E63CD7">
        <w:rPr>
          <w:rFonts w:ascii="GHEA Grapalat" w:hAnsi="GHEA Grapalat" w:cs="Sylfaen"/>
          <w:sz w:val="22"/>
          <w:szCs w:val="22"/>
          <w:lang w:val="en-US"/>
        </w:rPr>
        <w:t>:</w:t>
      </w:r>
    </w:p>
    <w:p w:rsidR="0014386B" w:rsidRPr="00E63CD7" w:rsidRDefault="0014386B" w:rsidP="0014386B">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 xml:space="preserve">2. Բացարձակ իրացվելիության գործակիցը ցույց է տալիս կազմակերպության առավել իրացվելի ակտիվներով ընթացիկ պարտավորությունների մարման աստիճանը: Այս ցուցանիշը «Վայքի ԲԿ» ՓԲԸ մոտ ֆինանսական վերլուծության պրակտիկայում ընդունված թույլատրելի սահմանային նորմաների միջակայքից ցածր է, ինչը ցույց է տալիս, որ այդ ընկերության կարճաժամկետ պարտավորությունների դրամական միջոցներով և դրանց համարժեքներով ապահովածության աստիճանը ցածր է: «Եղեգնաձորի ԲԿ» ՓԲԸ-ի մոտ ցուցանիշը համապատասխնում է սահմանային նորմաներին: «Ջերմուկի ԱԿ» ՓԲԸ-ի համար բացարձակ իրացվելիության և ընթացիկ </w:t>
      </w:r>
      <w:r w:rsidRPr="00E63CD7">
        <w:rPr>
          <w:rFonts w:ascii="GHEA Grapalat" w:hAnsi="GHEA Grapalat" w:cs="Sylfaen"/>
          <w:sz w:val="22"/>
          <w:szCs w:val="22"/>
          <w:lang w:val="hy-AM"/>
        </w:rPr>
        <w:lastRenderedPageBreak/>
        <w:t>իրացվելիության գործակիցները չեն հաշվարկվել, քանի որ հաշետու ժամանակահատվածում ընթացիկ պարտավորություններ չունի: Նման իրավիճակն այլ հավասար պայմաններում վկայում է այն մասին, որ կազմակերպությունը ոչ միայն չունի զարգացմանը միտված ծրագրեր, այլ գործնականում աշխատանքներ չեն տարվում կազմակերպությանը «լճացման« վիճակից հանելու համար։ Վերջինիս մոտ նույն պատկերն է նկատվել նաև նախորդ հաշվետու տարում:</w:t>
      </w:r>
    </w:p>
    <w:p w:rsidR="0014386B" w:rsidRPr="00E63CD7" w:rsidRDefault="0014386B" w:rsidP="0014386B">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 xml:space="preserve">3. Մարզպետարանի երկու ընկերությունների` «Եղեգնաձորի ԲԿ» և «Ջերմուկի ԱԿ» ՓԲԸ-ների սեփական կապիտալի մեծությունը փոքր է կանոնադրական (բաժնեհավաք) կապիտալի զուտ գումարից։ </w:t>
      </w:r>
    </w:p>
    <w:p w:rsidR="0014386B" w:rsidRPr="00E63CD7" w:rsidRDefault="0014386B" w:rsidP="0014386B">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 xml:space="preserve">4. </w:t>
      </w:r>
      <w:r w:rsidRPr="00E63CD7">
        <w:rPr>
          <w:rFonts w:ascii="GHEA Grapalat" w:hAnsi="GHEA Grapalat"/>
          <w:sz w:val="22"/>
          <w:szCs w:val="22"/>
          <w:lang w:val="hy-AM"/>
        </w:rPr>
        <w:t>Ընկերությունների ս</w:t>
      </w:r>
      <w:r w:rsidRPr="00E63CD7">
        <w:rPr>
          <w:rFonts w:ascii="GHEA Grapalat" w:hAnsi="GHEA Grapalat" w:cs="Sylfaen"/>
          <w:sz w:val="22"/>
          <w:szCs w:val="22"/>
          <w:lang w:val="hy-AM"/>
        </w:rPr>
        <w:t xml:space="preserve">եփական շրջանառու միջոցներով ապահովվածության և ֆինանսական անկախության գործակիցները չեն համապատասխանում սահմանված նորմային, որը խոսում է ընկերությունների շրջանառու միջոցների ձևավորմանը սեփական կապիտալի մասնակցության ցածր աստիճանի մասին: </w:t>
      </w:r>
    </w:p>
    <w:p w:rsidR="0014386B" w:rsidRPr="00E63CD7" w:rsidRDefault="0014386B" w:rsidP="0014386B">
      <w:pPr>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5.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ակտիվները:</w:t>
      </w:r>
      <w:r w:rsidRPr="00E63CD7">
        <w:rPr>
          <w:rFonts w:ascii="GHEA Grapalat" w:hAnsi="GHEA Grapalat" w:cs="Sylfaen"/>
          <w:sz w:val="22"/>
          <w:szCs w:val="22"/>
          <w:lang w:val="hy-AM"/>
        </w:rPr>
        <w:t xml:space="preserve"> Ընկերությունների մոտ այս ցուցանիշն ընկած է 0.820-1.637 միջակայքում</w:t>
      </w:r>
      <w:r w:rsidRPr="00E63CD7">
        <w:rPr>
          <w:rFonts w:ascii="GHEA Grapalat" w:hAnsi="GHEA Grapalat" w:cs="Sylfaen"/>
          <w:sz w:val="22"/>
          <w:szCs w:val="22"/>
          <w:lang w:val="hy-AM" w:eastAsia="en-US"/>
        </w:rPr>
        <w:t xml:space="preserve">, գործակցի առավելագույն արժեքը համապատասխանում է </w:t>
      </w:r>
      <w:r w:rsidRPr="00E63CD7">
        <w:rPr>
          <w:rFonts w:ascii="GHEA Grapalat" w:hAnsi="GHEA Grapalat" w:cs="Sylfaen"/>
          <w:sz w:val="22"/>
          <w:szCs w:val="22"/>
          <w:lang w:val="hy-AM"/>
        </w:rPr>
        <w:t>«Եղեգնաձորի ԲԿ» ՓԲԸ-ին:</w:t>
      </w:r>
      <w:r w:rsidRPr="00E63CD7">
        <w:rPr>
          <w:rFonts w:ascii="GHEA Grapalat" w:hAnsi="GHEA Grapalat" w:cs="Sylfaen"/>
          <w:sz w:val="22"/>
          <w:szCs w:val="22"/>
          <w:lang w:val="hy-AM" w:eastAsia="en-US"/>
        </w:rPr>
        <w:t xml:space="preserve"> </w:t>
      </w:r>
    </w:p>
    <w:p w:rsidR="0014386B" w:rsidRPr="00E63CD7" w:rsidRDefault="0014386B" w:rsidP="0014386B">
      <w:pPr>
        <w:pStyle w:val="a3"/>
        <w:ind w:firstLine="567"/>
        <w:rPr>
          <w:rFonts w:ascii="GHEA Grapalat" w:hAnsi="GHEA Grapalat" w:cs="Sylfaen"/>
          <w:sz w:val="22"/>
          <w:szCs w:val="22"/>
          <w:lang w:val="hy-AM"/>
        </w:rPr>
      </w:pPr>
      <w:r w:rsidRPr="00E63CD7">
        <w:rPr>
          <w:rFonts w:ascii="GHEA Grapalat" w:hAnsi="GHEA Grapalat" w:cs="Sylfaen"/>
          <w:sz w:val="22"/>
          <w:szCs w:val="22"/>
          <w:lang w:val="hy-AM"/>
        </w:rPr>
        <w:t>6. Ակտիվների շահութաբերության գործակիցը բնութագրում է կառավարման արդյունավետությունը և ցույց է տալիս միավոր ակտիվների հաշվով շահույթի մեծությունը: Այս ցուցանիշներն ընկերությունների մոտ դրական մեծություն են և ընկած են 0.06–0.82 միջակայքում, գործակցի առավելագույն արժեքը դարձյալ համապատասխանում է «Եղեգնաձորի ԲԿ» ՓԲԸ-ին:</w:t>
      </w:r>
    </w:p>
    <w:p w:rsidR="0014386B" w:rsidRPr="00E63CD7" w:rsidRDefault="0014386B" w:rsidP="0014386B">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 xml:space="preserve">7. Ներդրման գործակիցը ցույց է տալիս, սեփական կապիտալի արտադրական ներդրումների ծածկման աստիճանը։ Ընկերությունների մոտ գործակիցն  ընկած է 0.331-0.990 միջակայքում։ </w:t>
      </w:r>
    </w:p>
    <w:p w:rsidR="0014386B" w:rsidRPr="00E63CD7" w:rsidRDefault="0014386B" w:rsidP="0014386B">
      <w:pPr>
        <w:pStyle w:val="a3"/>
        <w:ind w:firstLine="567"/>
        <w:rPr>
          <w:rFonts w:ascii="GHEA Grapalat" w:hAnsi="GHEA Grapalat" w:cs="Sylfaen"/>
          <w:sz w:val="22"/>
          <w:szCs w:val="22"/>
          <w:lang w:val="hy-AM"/>
        </w:rPr>
      </w:pPr>
      <w:r w:rsidRPr="00E63CD7">
        <w:rPr>
          <w:rFonts w:ascii="GHEA Grapalat" w:hAnsi="GHEA Grapalat" w:cs="Sylfaen"/>
          <w:sz w:val="22"/>
          <w:szCs w:val="22"/>
          <w:lang w:val="hy-AM"/>
        </w:rPr>
        <w:t xml:space="preserve">8.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«Ջերմուկի ԱԿ» ՓԲԸ-ում եկամուտներն ամբողջությամբ, իսկ մյուս երկու ընկերություններում եկամուտները հիմնականում ձևավորվել են հիմնական գործունեությունից: </w:t>
      </w:r>
    </w:p>
    <w:p w:rsidR="0014386B" w:rsidRPr="00E63CD7" w:rsidRDefault="0014386B" w:rsidP="0014386B">
      <w:pPr>
        <w:spacing w:line="360" w:lineRule="auto"/>
        <w:ind w:firstLine="567"/>
        <w:rPr>
          <w:rFonts w:ascii="GHEA Grapalat" w:hAnsi="GHEA Grapalat"/>
          <w:sz w:val="22"/>
          <w:szCs w:val="22"/>
          <w:lang w:val="hy-AM"/>
        </w:rPr>
      </w:pPr>
      <w:r w:rsidRPr="00E63CD7">
        <w:rPr>
          <w:rFonts w:ascii="GHEA Grapalat" w:hAnsi="GHEA Grapalat"/>
          <w:sz w:val="22"/>
          <w:szCs w:val="22"/>
          <w:lang w:val="hy-AM"/>
        </w:rPr>
        <w:t>23.8</w:t>
      </w:r>
      <w:r w:rsidRPr="00E63CD7">
        <w:rPr>
          <w:rFonts w:ascii="GHEA Grapalat" w:hAnsi="GHEA Grapalat"/>
          <w:sz w:val="22"/>
          <w:szCs w:val="22"/>
          <w:lang w:val="hy-AM"/>
        </w:rPr>
        <w:tab/>
      </w:r>
      <w:r w:rsidRPr="00E63CD7">
        <w:rPr>
          <w:rFonts w:ascii="GHEA Grapalat" w:hAnsi="GHEA Grapalat" w:cs="Sylfaen"/>
          <w:sz w:val="22"/>
          <w:szCs w:val="22"/>
          <w:lang w:val="hy-AM"/>
        </w:rPr>
        <w:t>Եզրակացություն</w:t>
      </w:r>
    </w:p>
    <w:p w:rsidR="0014386B" w:rsidRPr="00E63CD7" w:rsidRDefault="0014386B" w:rsidP="0014386B">
      <w:pPr>
        <w:tabs>
          <w:tab w:val="left" w:pos="426"/>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ab/>
        <w:t xml:space="preserve">2019թ. տարեկան տվյալներով ՀՀ Վայոց Ձորի մարզպետարանի ենթակայության ընկերությունները դարձյալ աշխատել են շահույթով, զուտ շահույթի ծավլը կազմել է 3 245,7 հազ. դրամ, սակայն նկատվել է ֆինանսատնտեսական վիճակի որոշակի վատթարացում, նվազել է </w:t>
      </w:r>
      <w:r w:rsidRPr="00E63CD7">
        <w:rPr>
          <w:rFonts w:ascii="GHEA Grapalat" w:hAnsi="GHEA Grapalat" w:cs="Sylfaen"/>
          <w:sz w:val="22"/>
          <w:szCs w:val="22"/>
          <w:lang w:val="hy-AM"/>
        </w:rPr>
        <w:lastRenderedPageBreak/>
        <w:t>ընդամենը զուտ շահույթի ծավալը՝ նախորդ տարվա նկատմամբ 1</w:t>
      </w:r>
      <w:r w:rsidRPr="00E63CD7">
        <w:rPr>
          <w:rFonts w:ascii="Courier New" w:hAnsi="Courier New" w:cs="Courier New"/>
          <w:sz w:val="22"/>
          <w:szCs w:val="22"/>
          <w:lang w:val="hy-AM"/>
        </w:rPr>
        <w:t> </w:t>
      </w:r>
      <w:r w:rsidRPr="00E63CD7">
        <w:rPr>
          <w:rFonts w:ascii="GHEA Grapalat" w:hAnsi="GHEA Grapalat" w:cs="Sylfaen"/>
          <w:sz w:val="22"/>
          <w:szCs w:val="22"/>
          <w:lang w:val="hy-AM"/>
        </w:rPr>
        <w:t xml:space="preserve">925,5 հազ դրամով։ «Վայքի բուժմիավորում» ՓԲԸ-ի կուտակված շահույթը նախորդ տարվա նկատմամբ նվազել է 870,1 հազ. դրամով, իսկ </w:t>
      </w:r>
      <w:r w:rsidRPr="00E63CD7">
        <w:rPr>
          <w:rFonts w:ascii="GHEA Grapalat" w:hAnsi="GHEA Grapalat" w:cs="Sylfaen"/>
          <w:sz w:val="22"/>
          <w:szCs w:val="22"/>
          <w:lang w:val="hy-AM"/>
        </w:rPr>
        <w:tab/>
        <w:t xml:space="preserve">«Եղեգնաձորի ԲԿ» ՓԲԸ-ում կուտակված վնասը </w:t>
      </w:r>
      <w:r w:rsidRPr="00E63CD7">
        <w:rPr>
          <w:rFonts w:ascii="GHEA Grapalat" w:hAnsi="GHEA Grapalat"/>
          <w:sz w:val="22"/>
          <w:lang w:val="hy-AM"/>
        </w:rPr>
        <w:t>կազմել է 33 651,0</w:t>
      </w:r>
      <w:r w:rsidRPr="00E63CD7">
        <w:rPr>
          <w:rFonts w:ascii="GHEA Grapalat" w:hAnsi="GHEA Grapalat" w:cs="Sylfaen"/>
          <w:sz w:val="22"/>
          <w:szCs w:val="22"/>
          <w:lang w:val="hy-AM"/>
        </w:rPr>
        <w:t xml:space="preserve"> հազ. դրամ, որը նախորդ տարվա համեմատ աճել է 61,5 անգամ կամ  կուտակված վնասի աճը կազմել է 6050,0</w:t>
      </w:r>
      <w:r w:rsidRPr="00E63CD7">
        <w:rPr>
          <w:rFonts w:ascii="GHEA Grapalat" w:hAnsi="GHEA Grapalat"/>
          <w:sz w:val="22"/>
          <w:lang w:val="hy-AM"/>
        </w:rPr>
        <w:t>%</w:t>
      </w:r>
      <w:r w:rsidRPr="00E63CD7">
        <w:rPr>
          <w:rFonts w:ascii="GHEA Grapalat" w:hAnsi="GHEA Grapalat" w:cs="Sylfaen"/>
          <w:sz w:val="22"/>
          <w:szCs w:val="22"/>
          <w:lang w:val="hy-AM"/>
        </w:rPr>
        <w:t xml:space="preserve">`: </w:t>
      </w:r>
    </w:p>
    <w:p w:rsidR="0014386B" w:rsidRPr="00E63CD7" w:rsidRDefault="0014386B" w:rsidP="0014386B">
      <w:pPr>
        <w:tabs>
          <w:tab w:val="left" w:pos="426"/>
        </w:tabs>
        <w:spacing w:line="360" w:lineRule="auto"/>
        <w:ind w:firstLine="567"/>
        <w:jc w:val="both"/>
        <w:rPr>
          <w:rFonts w:ascii="GHEA Grapalat" w:hAnsi="GHEA Grapalat" w:cs="Sylfaen"/>
          <w:b/>
          <w:i/>
          <w:sz w:val="22"/>
          <w:lang w:val="hy-AM"/>
        </w:rPr>
      </w:pPr>
      <w:r w:rsidRPr="00E63CD7">
        <w:rPr>
          <w:rFonts w:ascii="GHEA Grapalat" w:hAnsi="GHEA Grapalat" w:cs="Sylfaen"/>
          <w:b/>
          <w:i/>
          <w:sz w:val="22"/>
          <w:lang w:val="hy-AM"/>
        </w:rPr>
        <w:t>Ելնելով վերը նշված փաստից և հիմք ընդունելով  ՀՀ կառավարության 2017թ. հոկտեմբերի 5-ի թիվ 1262-Ն որոշման Հավելված 1-ով հաստատված կարգը՝ հաշվետու տարում դրան նախորդող տարվա համեմատությամբ կազմակերպության կուտակված վնասի տարեկան աճը 50 տոկոսից ավելի է, և եթե կազմակերպությունը ՀՀ կառավարության 2019թ. զարգացման ծրագրի առանձին ոլորտների շրջանակներում չունի իրեն համար սահմանված առաջադրանքներ առաջարկվում է լուծարել ընկերությունը, կամ ներկայացնել մասնավորեցման։</w:t>
      </w:r>
    </w:p>
    <w:p w:rsidR="0014386B" w:rsidRPr="00E63CD7" w:rsidRDefault="0014386B" w:rsidP="0014386B">
      <w:pPr>
        <w:spacing w:line="360" w:lineRule="auto"/>
        <w:ind w:firstLine="720"/>
        <w:jc w:val="both"/>
        <w:rPr>
          <w:rFonts w:ascii="GHEA Grapalat" w:hAnsi="GHEA Grapalat"/>
          <w:sz w:val="22"/>
          <w:lang w:val="hy-AM"/>
        </w:rPr>
      </w:pPr>
      <w:r w:rsidRPr="00E63CD7">
        <w:rPr>
          <w:rFonts w:ascii="GHEA Grapalat" w:hAnsi="GHEA Grapalat" w:cs="Sylfaen"/>
          <w:sz w:val="22"/>
          <w:lang w:val="hy-AM"/>
        </w:rPr>
        <w:t>Հաշվի առնելով,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Վայոց Ձորի մարզպետարանի բոլոր 3 առողջապահական ընկերություններին</w:t>
      </w:r>
      <w:r w:rsidRPr="00E63CD7">
        <w:rPr>
          <w:rFonts w:ascii="GHEA Grapalat" w:hAnsi="GHEA Grapalat"/>
          <w:sz w:val="22"/>
          <w:lang w:val="hy-AM"/>
        </w:rPr>
        <w:t xml:space="preserve"> պետպատվերի շրջանակներում հատկացված ընդամենը գումարը կազմում է </w:t>
      </w:r>
      <w:r w:rsidRPr="00E63CD7">
        <w:rPr>
          <w:rFonts w:ascii="GHEA Grapalat" w:hAnsi="GHEA Grapalat" w:cs="Courier New"/>
          <w:sz w:val="22"/>
          <w:lang w:val="hy-AM"/>
        </w:rPr>
        <w:t>611 826,4</w:t>
      </w:r>
      <w:r w:rsidRPr="00E63CD7">
        <w:rPr>
          <w:rFonts w:ascii="GHEA Grapalat" w:hAnsi="GHEA Grapalat"/>
          <w:sz w:val="22"/>
          <w:lang w:val="hy-AM"/>
        </w:rPr>
        <w:t xml:space="preserve"> հազ. դրամ</w:t>
      </w:r>
      <w:r w:rsidRPr="00E63CD7">
        <w:rPr>
          <w:rFonts w:ascii="GHEA Grapalat" w:hAnsi="GHEA Grapalat"/>
          <w:sz w:val="22"/>
          <w:szCs w:val="22"/>
          <w:lang w:val="hy-AM"/>
        </w:rPr>
        <w:t xml:space="preserve"> (նախորդ տարվա համեմատ 80</w:t>
      </w:r>
      <w:r w:rsidRPr="00E63CD7">
        <w:rPr>
          <w:rFonts w:ascii="Courier New" w:hAnsi="Courier New" w:cs="Courier New"/>
          <w:sz w:val="22"/>
          <w:szCs w:val="22"/>
          <w:lang w:val="hy-AM"/>
        </w:rPr>
        <w:t> </w:t>
      </w:r>
      <w:r w:rsidRPr="00E63CD7">
        <w:rPr>
          <w:rFonts w:ascii="GHEA Grapalat" w:hAnsi="GHEA Grapalat"/>
          <w:sz w:val="22"/>
          <w:szCs w:val="22"/>
          <w:lang w:val="hy-AM"/>
        </w:rPr>
        <w:t>335,0 հազ. դրամ ավել)</w:t>
      </w:r>
      <w:r w:rsidRPr="00E63CD7">
        <w:rPr>
          <w:rFonts w:ascii="GHEA Grapalat" w:hAnsi="GHEA Grapalat"/>
          <w:sz w:val="22"/>
          <w:lang w:val="hy-AM"/>
        </w:rPr>
        <w:t>, որը կազմում է ընդամենը եկամուտների 74.3%: Ընկերությունների կողմից վճարովի բուժօգնության ծառայությունների գումարը նշված հաշվետու ժամանակաշրջանում կազմել է 94</w:t>
      </w:r>
      <w:r w:rsidRPr="00E63CD7">
        <w:rPr>
          <w:rFonts w:ascii="Courier New" w:hAnsi="Courier New" w:cs="Courier New"/>
          <w:sz w:val="22"/>
          <w:lang w:val="hy-AM"/>
        </w:rPr>
        <w:t> </w:t>
      </w:r>
      <w:r w:rsidRPr="00E63CD7">
        <w:rPr>
          <w:rFonts w:ascii="GHEA Grapalat" w:hAnsi="GHEA Grapalat"/>
          <w:sz w:val="22"/>
          <w:lang w:val="hy-AM"/>
        </w:rPr>
        <w:t xml:space="preserve">631,9 հազ. դրամ </w:t>
      </w:r>
      <w:r w:rsidRPr="00E63CD7">
        <w:rPr>
          <w:rFonts w:ascii="GHEA Grapalat" w:hAnsi="GHEA Grapalat"/>
          <w:sz w:val="22"/>
          <w:szCs w:val="22"/>
          <w:lang w:val="hy-AM"/>
        </w:rPr>
        <w:t>(նախորդ տարվա համեմատ 64</w:t>
      </w:r>
      <w:r w:rsidRPr="00E63CD7">
        <w:rPr>
          <w:rFonts w:ascii="Courier New" w:hAnsi="Courier New" w:cs="Courier New"/>
          <w:sz w:val="22"/>
          <w:szCs w:val="22"/>
          <w:lang w:val="hy-AM"/>
        </w:rPr>
        <w:t> </w:t>
      </w:r>
      <w:r w:rsidRPr="00E63CD7">
        <w:rPr>
          <w:rFonts w:ascii="GHEA Grapalat" w:hAnsi="GHEA Grapalat"/>
          <w:sz w:val="22"/>
          <w:szCs w:val="22"/>
          <w:lang w:val="hy-AM"/>
        </w:rPr>
        <w:t>712,7 հազ. դրամ ավել)</w:t>
      </w:r>
      <w:r w:rsidRPr="00E63CD7">
        <w:rPr>
          <w:rFonts w:ascii="GHEA Grapalat" w:hAnsi="GHEA Grapalat"/>
          <w:sz w:val="22"/>
          <w:lang w:val="hy-AM"/>
        </w:rPr>
        <w:t xml:space="preserve"> կամ ընդամենը եկամուտների 11.5 %: </w:t>
      </w:r>
    </w:p>
    <w:p w:rsidR="0014386B" w:rsidRPr="00E63CD7" w:rsidRDefault="0014386B" w:rsidP="0014386B">
      <w:pPr>
        <w:tabs>
          <w:tab w:val="left" w:pos="426"/>
        </w:tabs>
        <w:spacing w:line="360" w:lineRule="auto"/>
        <w:jc w:val="both"/>
        <w:rPr>
          <w:rFonts w:ascii="GHEA Grapalat" w:hAnsi="GHEA Grapalat" w:cs="Sylfaen"/>
          <w:sz w:val="22"/>
          <w:lang w:val="hy-AM"/>
        </w:rPr>
      </w:pPr>
      <w:r w:rsidRPr="00E63CD7">
        <w:rPr>
          <w:rFonts w:ascii="GHEA Grapalat" w:hAnsi="GHEA Grapalat"/>
          <w:sz w:val="22"/>
          <w:lang w:val="hy-AM"/>
        </w:rPr>
        <w:t xml:space="preserve"> </w:t>
      </w:r>
      <w:r w:rsidRPr="00E63CD7">
        <w:rPr>
          <w:rFonts w:ascii="GHEA Grapalat" w:hAnsi="GHEA Grapalat"/>
          <w:sz w:val="22"/>
          <w:lang w:val="hy-AM"/>
        </w:rPr>
        <w:tab/>
        <w:t>Կազմակերպությունների աշխատակիցներին 2019թ. վճարվել է 579</w:t>
      </w:r>
      <w:r w:rsidRPr="00E63CD7">
        <w:rPr>
          <w:rFonts w:ascii="Courier New" w:hAnsi="Courier New" w:cs="Courier New"/>
          <w:sz w:val="22"/>
          <w:lang w:val="hy-AM"/>
        </w:rPr>
        <w:t> </w:t>
      </w:r>
      <w:r w:rsidRPr="00E63CD7">
        <w:rPr>
          <w:rFonts w:ascii="GHEA Grapalat" w:hAnsi="GHEA Grapalat"/>
          <w:sz w:val="22"/>
          <w:lang w:val="hy-AM"/>
        </w:rPr>
        <w:t>067,0 հազ. դրամ աշխատավարձ</w:t>
      </w:r>
      <w:r w:rsidRPr="00E63CD7">
        <w:rPr>
          <w:rFonts w:ascii="GHEA Grapalat" w:hAnsi="GHEA Grapalat"/>
          <w:sz w:val="22"/>
          <w:szCs w:val="22"/>
          <w:lang w:val="hy-AM"/>
        </w:rPr>
        <w:t xml:space="preserve"> (նախորդ տարվա համեմատ 115</w:t>
      </w:r>
      <w:r w:rsidRPr="00E63CD7">
        <w:rPr>
          <w:rFonts w:ascii="Courier New" w:hAnsi="Courier New" w:cs="Courier New"/>
          <w:sz w:val="22"/>
          <w:szCs w:val="22"/>
          <w:lang w:val="hy-AM"/>
        </w:rPr>
        <w:t> </w:t>
      </w:r>
      <w:r w:rsidRPr="00E63CD7">
        <w:rPr>
          <w:rFonts w:ascii="GHEA Grapalat" w:hAnsi="GHEA Grapalat"/>
          <w:sz w:val="22"/>
          <w:szCs w:val="22"/>
          <w:lang w:val="hy-AM"/>
        </w:rPr>
        <w:t>146,3 հազ. դրամ ավել)</w:t>
      </w:r>
      <w:r w:rsidRPr="00E63CD7">
        <w:rPr>
          <w:rFonts w:ascii="GHEA Grapalat" w:hAnsi="GHEA Grapalat"/>
          <w:sz w:val="22"/>
          <w:lang w:val="hy-AM"/>
        </w:rPr>
        <w:t xml:space="preserve">, որը եթե համադրենք պետությունից ստացված պետական աջակցության գումարի հետ, ապա այն կկազմի պետպատվերի 70.3%: Նշված տեղեկատվությունն ըստ առանձին կազմակերպությունների ներկայացված է </w:t>
      </w:r>
      <w:r w:rsidRPr="00E63CD7">
        <w:rPr>
          <w:rFonts w:ascii="GHEA Grapalat" w:hAnsi="GHEA Grapalat"/>
          <w:b/>
          <w:sz w:val="22"/>
          <w:lang w:val="hy-AM"/>
        </w:rPr>
        <w:t>հավելված 23.1</w:t>
      </w:r>
      <w:r w:rsidRPr="00E63CD7">
        <w:rPr>
          <w:rFonts w:ascii="GHEA Grapalat" w:hAnsi="GHEA Grapalat"/>
          <w:sz w:val="22"/>
          <w:lang w:val="hy-AM"/>
        </w:rPr>
        <w:t xml:space="preserve">: </w:t>
      </w:r>
    </w:p>
    <w:p w:rsidR="0014386B" w:rsidRPr="00E63CD7" w:rsidRDefault="0014386B" w:rsidP="0014386B">
      <w:pPr>
        <w:pStyle w:val="a3"/>
        <w:tabs>
          <w:tab w:val="clear" w:pos="540"/>
        </w:tabs>
        <w:rPr>
          <w:rFonts w:ascii="GHEA Grapalat" w:hAnsi="GHEA Grapalat"/>
          <w:b/>
          <w:sz w:val="22"/>
          <w:u w:val="single"/>
          <w:lang w:val="hy-AM"/>
        </w:rPr>
      </w:pPr>
    </w:p>
    <w:p w:rsidR="0014386B" w:rsidRPr="00E63CD7" w:rsidRDefault="0014386B" w:rsidP="0014386B">
      <w:pPr>
        <w:pStyle w:val="a3"/>
        <w:tabs>
          <w:tab w:val="clear" w:pos="540"/>
        </w:tabs>
        <w:ind w:left="360"/>
        <w:jc w:val="center"/>
        <w:rPr>
          <w:rFonts w:ascii="GHEA Grapalat" w:hAnsi="GHEA Grapalat" w:cs="Sylfaen"/>
          <w:b/>
          <w:sz w:val="22"/>
          <w:szCs w:val="22"/>
          <w:u w:val="single"/>
          <w:lang w:val="hy-AM"/>
        </w:rPr>
      </w:pPr>
      <w:r w:rsidRPr="00E63CD7">
        <w:rPr>
          <w:rFonts w:ascii="GHEA Grapalat" w:hAnsi="GHEA Grapalat"/>
          <w:b/>
          <w:sz w:val="22"/>
          <w:szCs w:val="22"/>
          <w:lang w:val="hy-AM"/>
        </w:rPr>
        <w:t>24.</w:t>
      </w:r>
      <w:r w:rsidRPr="00E63CD7">
        <w:rPr>
          <w:rFonts w:ascii="GHEA Grapalat" w:hAnsi="GHEA Grapalat"/>
          <w:b/>
          <w:sz w:val="22"/>
          <w:szCs w:val="22"/>
          <w:u w:val="single"/>
          <w:lang w:val="hy-AM"/>
        </w:rPr>
        <w:t xml:space="preserve"> </w:t>
      </w:r>
      <w:r w:rsidRPr="00E63CD7">
        <w:rPr>
          <w:rFonts w:ascii="GHEA Grapalat" w:hAnsi="GHEA Grapalat" w:cs="Sylfaen"/>
          <w:b/>
          <w:sz w:val="22"/>
          <w:szCs w:val="22"/>
          <w:u w:val="single"/>
          <w:lang w:val="hy-AM"/>
        </w:rPr>
        <w:t>ՀՀ  ՏԱՎՈՒՇԻ  ՄԱՐԶՊԵՏԱՐԱՆ</w:t>
      </w:r>
    </w:p>
    <w:p w:rsidR="0014386B" w:rsidRPr="00E63CD7" w:rsidRDefault="0014386B" w:rsidP="0014386B">
      <w:pPr>
        <w:pStyle w:val="a3"/>
        <w:tabs>
          <w:tab w:val="clear" w:pos="540"/>
        </w:tabs>
        <w:ind w:left="360"/>
        <w:jc w:val="center"/>
        <w:rPr>
          <w:rFonts w:ascii="GHEA Grapalat" w:hAnsi="GHEA Grapalat"/>
          <w:sz w:val="22"/>
          <w:szCs w:val="22"/>
          <w:lang w:val="hy-AM" w:eastAsia="ru-RU"/>
        </w:rPr>
      </w:pPr>
    </w:p>
    <w:p w:rsidR="0014386B" w:rsidRPr="00E63CD7" w:rsidRDefault="0014386B" w:rsidP="0014386B">
      <w:pPr>
        <w:pStyle w:val="a9"/>
        <w:tabs>
          <w:tab w:val="left" w:pos="720"/>
        </w:tabs>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24.1 Մարզպետարանի ենթակայությամբ 2019թ.-ի տարեկան տվյալներով առկա են թվով 3 պետական մասնակցությամբ առևտրային կազմակերպություններ։ Հաշվետու ժամանակաշրջանում մարզպետարանի ենթակայության ընկեությունների թիվը մնացել է անփոփոխ:</w:t>
      </w:r>
    </w:p>
    <w:p w:rsidR="0014386B" w:rsidRPr="00E63CD7" w:rsidRDefault="0014386B" w:rsidP="0014386B">
      <w:pPr>
        <w:pStyle w:val="a3"/>
        <w:tabs>
          <w:tab w:val="clear" w:pos="540"/>
          <w:tab w:val="left" w:pos="720"/>
        </w:tabs>
        <w:ind w:firstLine="567"/>
        <w:rPr>
          <w:rFonts w:ascii="GHEA Grapalat" w:hAnsi="GHEA Grapalat"/>
          <w:sz w:val="22"/>
          <w:szCs w:val="22"/>
          <w:lang w:val="hy-AM"/>
        </w:rPr>
      </w:pPr>
      <w:r w:rsidRPr="00E63CD7">
        <w:rPr>
          <w:rFonts w:ascii="GHEA Grapalat" w:hAnsi="GHEA Grapalat"/>
          <w:sz w:val="22"/>
          <w:szCs w:val="22"/>
          <w:lang w:val="hy-AM"/>
        </w:rPr>
        <w:lastRenderedPageBreak/>
        <w:t xml:space="preserve">24.2 Ընկերություններում աշխատողների ընդհանուր թիվը կազմում է 378 աշխատող՝ նախորդ տարվա համեմատ ավելացել է 11-ով: </w:t>
      </w:r>
    </w:p>
    <w:p w:rsidR="0014386B" w:rsidRPr="00E63CD7" w:rsidRDefault="0014386B" w:rsidP="0014386B">
      <w:pPr>
        <w:pStyle w:val="a3"/>
        <w:tabs>
          <w:tab w:val="num" w:pos="-5220"/>
        </w:tabs>
        <w:ind w:firstLine="567"/>
        <w:rPr>
          <w:rFonts w:ascii="GHEA Grapalat" w:hAnsi="GHEA Grapalat" w:cs="Sylfaen"/>
          <w:sz w:val="22"/>
          <w:szCs w:val="22"/>
          <w:lang w:val="hy-AM"/>
        </w:rPr>
      </w:pPr>
      <w:r w:rsidRPr="00E63CD7">
        <w:rPr>
          <w:rFonts w:ascii="GHEA Grapalat" w:hAnsi="GHEA Grapalat"/>
          <w:sz w:val="22"/>
          <w:szCs w:val="22"/>
          <w:lang w:val="hy-AM"/>
        </w:rPr>
        <w:t xml:space="preserve"> 24.3 </w:t>
      </w:r>
      <w:r w:rsidRPr="00E63CD7">
        <w:rPr>
          <w:rFonts w:ascii="GHEA Grapalat" w:hAnsi="GHEA Grapalat" w:cs="Sylfaen"/>
          <w:sz w:val="22"/>
          <w:szCs w:val="22"/>
          <w:lang w:val="hy-AM"/>
        </w:rPr>
        <w:t>Առևտրային կազմակերպությունների ֆինանսատնտեսական գործունեության ամփոփ</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արդյունքներն այսպիսին են.</w:t>
      </w:r>
    </w:p>
    <w:p w:rsidR="0014386B" w:rsidRPr="00E63CD7" w:rsidRDefault="0014386B" w:rsidP="0014386B">
      <w:pPr>
        <w:pStyle w:val="a3"/>
        <w:tabs>
          <w:tab w:val="num" w:pos="-5220"/>
        </w:tabs>
        <w:jc w:val="right"/>
        <w:rPr>
          <w:rFonts w:ascii="GHEA Grapalat" w:hAnsi="GHEA Grapalat"/>
          <w:sz w:val="22"/>
          <w:szCs w:val="22"/>
        </w:rPr>
      </w:pPr>
      <w:r w:rsidRPr="00E63CD7">
        <w:rPr>
          <w:rFonts w:ascii="GHEA Grapalat" w:hAnsi="GHEA Grapalat"/>
          <w:i/>
          <w:iCs/>
          <w:sz w:val="22"/>
          <w:szCs w:val="22"/>
          <w:lang w:val="hy-AM"/>
        </w:rPr>
        <w:t xml:space="preserve">  </w:t>
      </w:r>
      <w:r w:rsidRPr="00E63CD7">
        <w:rPr>
          <w:rFonts w:ascii="GHEA Grapalat" w:hAnsi="GHEA Grapalat"/>
          <w:i/>
          <w:iCs/>
          <w:sz w:val="22"/>
          <w:szCs w:val="22"/>
        </w:rPr>
        <w:t>(</w:t>
      </w:r>
      <w:r w:rsidRPr="00E63CD7">
        <w:rPr>
          <w:rFonts w:ascii="GHEA Grapalat" w:hAnsi="GHEA Grapalat" w:cs="Sylfaen"/>
          <w:i/>
          <w:iCs/>
          <w:sz w:val="22"/>
          <w:szCs w:val="22"/>
        </w:rPr>
        <w:t>հազ. դրամ</w:t>
      </w:r>
      <w:r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14386B" w:rsidRPr="00E63CD7" w:rsidTr="002C3835">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14386B" w:rsidRPr="00E63CD7" w:rsidRDefault="0014386B" w:rsidP="002C3835">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14386B" w:rsidRPr="00E63CD7" w:rsidRDefault="0014386B" w:rsidP="002C3835">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Սեփական կապիտալ</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158 376,6</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Աշխատել են շահույթով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3</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3.</w:t>
            </w:r>
          </w:p>
        </w:tc>
        <w:tc>
          <w:tcPr>
            <w:tcW w:w="6840" w:type="dxa"/>
            <w:tcBorders>
              <w:left w:val="nil"/>
            </w:tcBorders>
            <w:vAlign w:val="center"/>
          </w:tcPr>
          <w:p w:rsidR="0014386B" w:rsidRPr="00E63CD7" w:rsidRDefault="0014386B" w:rsidP="002C3835">
            <w:pPr>
              <w:pStyle w:val="a3"/>
              <w:tabs>
                <w:tab w:val="clear" w:pos="540"/>
                <w:tab w:val="left" w:pos="720"/>
              </w:tabs>
              <w:ind w:right="-338"/>
              <w:rPr>
                <w:rFonts w:ascii="GHEA Grapalat" w:hAnsi="GHEA Grapalat" w:cs="Sylfaen"/>
                <w:sz w:val="22"/>
                <w:szCs w:val="22"/>
              </w:rPr>
            </w:pPr>
            <w:r w:rsidRPr="00E63CD7">
              <w:rPr>
                <w:rFonts w:ascii="GHEA Grapalat" w:hAnsi="GHEA Grapalat" w:cs="Sylfaen"/>
                <w:sz w:val="22"/>
                <w:szCs w:val="22"/>
              </w:rPr>
              <w:t>Աշ</w:t>
            </w:r>
            <w:r w:rsidRPr="00E63CD7">
              <w:rPr>
                <w:rFonts w:ascii="GHEA Grapalat" w:hAnsi="GHEA Grapalat" w:cs="Sylfaen"/>
                <w:sz w:val="22"/>
                <w:szCs w:val="22"/>
                <w:lang w:val="ru-RU"/>
              </w:rPr>
              <w:t>խ</w:t>
            </w:r>
            <w:r w:rsidRPr="00E63CD7">
              <w:rPr>
                <w:rFonts w:ascii="GHEA Grapalat" w:hAnsi="GHEA Grapalat" w:cs="Sylfaen"/>
                <w:sz w:val="22"/>
                <w:szCs w:val="22"/>
              </w:rPr>
              <w:t>ատել են վնասով</w:t>
            </w:r>
            <w:r w:rsidRPr="00E63CD7">
              <w:rPr>
                <w:rFonts w:ascii="GHEA Grapalat" w:hAnsi="GHEA Grapalat" w:cs="Sylfaen"/>
                <w:sz w:val="22"/>
                <w:szCs w:val="22"/>
                <w:lang w:val="ru-RU"/>
              </w:rPr>
              <w:t xml:space="preserve"> </w:t>
            </w:r>
            <w:r w:rsidRPr="00E63CD7">
              <w:rPr>
                <w:rFonts w:ascii="GHEA Grapalat" w:hAnsi="GHEA Grapalat" w:cs="Sylfaen"/>
                <w:sz w:val="22"/>
                <w:szCs w:val="22"/>
              </w:rPr>
              <w:t>(</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4.</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Շահույթ (վնաս) չեն ձևավորել (</w:t>
            </w:r>
            <w:r w:rsidRPr="00E63CD7">
              <w:rPr>
                <w:rFonts w:ascii="GHEA Grapalat" w:hAnsi="GHEA Grapalat" w:cs="Sylfaen"/>
                <w:sz w:val="22"/>
                <w:szCs w:val="22"/>
                <w:lang w:val="ru-RU"/>
              </w:rPr>
              <w:t>հատ</w:t>
            </w:r>
            <w:r w:rsidRPr="00E63CD7">
              <w:rPr>
                <w:rFonts w:ascii="GHEA Grapalat" w:hAnsi="GHEA Grapalat" w:cs="Sylfaen"/>
                <w:sz w:val="22"/>
                <w:szCs w:val="22"/>
              </w:rPr>
              <w:t>)</w:t>
            </w:r>
          </w:p>
        </w:tc>
        <w:tc>
          <w:tcPr>
            <w:tcW w:w="2160" w:type="dxa"/>
            <w:tcBorders>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5.</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Զուտ շահույթի ընդհանուր ծավալը</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15 340,8</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rPr>
              <w:t>6.</w:t>
            </w:r>
          </w:p>
        </w:tc>
        <w:tc>
          <w:tcPr>
            <w:tcW w:w="6840" w:type="dxa"/>
            <w:tcBorders>
              <w:left w:val="nil"/>
            </w:tcBorders>
            <w:vAlign w:val="center"/>
          </w:tcPr>
          <w:p w:rsidR="0014386B" w:rsidRPr="00E63CD7" w:rsidRDefault="0014386B" w:rsidP="002C3835">
            <w:pPr>
              <w:pStyle w:val="a5"/>
              <w:spacing w:line="360" w:lineRule="auto"/>
              <w:jc w:val="left"/>
              <w:rPr>
                <w:rFonts w:ascii="GHEA Grapalat" w:hAnsi="GHEA Grapalat"/>
                <w:sz w:val="22"/>
                <w:szCs w:val="22"/>
              </w:rPr>
            </w:pPr>
            <w:r w:rsidRPr="00E63CD7">
              <w:rPr>
                <w:rFonts w:ascii="GHEA Grapalat" w:hAnsi="GHEA Grapalat" w:cs="Sylfaen"/>
                <w:sz w:val="22"/>
                <w:szCs w:val="22"/>
              </w:rPr>
              <w:t>Վնասի ընդհանուր ծավալը</w:t>
            </w:r>
          </w:p>
        </w:tc>
        <w:tc>
          <w:tcPr>
            <w:tcW w:w="2160" w:type="dxa"/>
            <w:tcBorders>
              <w:right w:val="single" w:sz="18" w:space="0" w:color="auto"/>
            </w:tcBorders>
          </w:tcPr>
          <w:p w:rsidR="0014386B" w:rsidRPr="00E63CD7" w:rsidRDefault="0014386B" w:rsidP="002C3835">
            <w:pPr>
              <w:pStyle w:val="a5"/>
              <w:spacing w:line="360" w:lineRule="auto"/>
              <w:rPr>
                <w:rFonts w:ascii="GHEA Grapalat" w:hAnsi="GHEA Grapalat"/>
                <w:sz w:val="22"/>
                <w:szCs w:val="22"/>
                <w:lang w:val="hy-AM"/>
              </w:rPr>
            </w:pPr>
            <w:r w:rsidRPr="00E63CD7">
              <w:rPr>
                <w:rFonts w:ascii="GHEA Grapalat" w:hAnsi="GHEA Grapalat"/>
                <w:sz w:val="22"/>
                <w:szCs w:val="22"/>
                <w:lang w:val="hy-AM"/>
              </w:rPr>
              <w:t>0</w:t>
            </w:r>
          </w:p>
        </w:tc>
      </w:tr>
      <w:tr w:rsidR="0014386B" w:rsidRPr="00E63CD7" w:rsidTr="002C3835">
        <w:trPr>
          <w:trHeight w:val="1026"/>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7.1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1 340 928,5</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1 081 806,3</w:t>
            </w:r>
          </w:p>
        </w:tc>
      </w:tr>
      <w:tr w:rsidR="0014386B" w:rsidRPr="00E63CD7" w:rsidTr="002C3835">
        <w:trPr>
          <w:trHeight w:val="882"/>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8.1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1 321 901,9</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1 321 901,9</w:t>
            </w:r>
          </w:p>
        </w:tc>
      </w:tr>
      <w:tr w:rsidR="0014386B" w:rsidRPr="00E63CD7" w:rsidTr="002C3835">
        <w:trPr>
          <w:trHeight w:val="557"/>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9.1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rPr>
              <w:t>9.2</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9.3</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65 938,8</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2 839,4</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2 616,0</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13 496,4</w:t>
            </w: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w:t>
            </w:r>
            <w:r w:rsidRPr="00E63CD7">
              <w:rPr>
                <w:rFonts w:ascii="GHEA Grapalat" w:hAnsi="GHEA Grapalat"/>
                <w:sz w:val="22"/>
                <w:szCs w:val="22"/>
                <w:lang w:val="ru-RU"/>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10.1</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10.2</w:t>
            </w:r>
          </w:p>
          <w:p w:rsidR="0014386B" w:rsidRPr="00E63CD7" w:rsidRDefault="0014386B" w:rsidP="002C3835">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125 583,0</w:t>
            </w:r>
          </w:p>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14 368,1</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33 650,8</w:t>
            </w: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11.2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rPr>
            </w:pPr>
            <w:r w:rsidRPr="00E63CD7">
              <w:rPr>
                <w:rFonts w:ascii="GHEA Grapalat" w:hAnsi="GHEA Grapalat"/>
                <w:bCs/>
                <w:sz w:val="22"/>
                <w:szCs w:val="22"/>
              </w:rPr>
              <w:t>776 654,6</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0</w:t>
            </w:r>
          </w:p>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776 654,6</w:t>
            </w:r>
          </w:p>
        </w:tc>
      </w:tr>
      <w:tr w:rsidR="0014386B" w:rsidRPr="00E63CD7" w:rsidTr="002C3835">
        <w:trPr>
          <w:trHeight w:val="895"/>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r w:rsidRPr="00E63CD7">
              <w:rPr>
                <w:rFonts w:ascii="GHEA Grapalat" w:hAnsi="GHEA Grapalat"/>
                <w:sz w:val="22"/>
                <w:szCs w:val="22"/>
                <w:lang w:val="ru-RU"/>
              </w:rPr>
              <w:t>2</w:t>
            </w:r>
            <w:r w:rsidRPr="00E63CD7">
              <w:rPr>
                <w:rFonts w:ascii="GHEA Grapalat" w:hAnsi="GHEA Grapalat"/>
                <w:sz w:val="22"/>
                <w:szCs w:val="22"/>
              </w:rPr>
              <w:t>.</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14386B" w:rsidRPr="00E63CD7" w:rsidRDefault="0014386B" w:rsidP="002C3835">
            <w:pPr>
              <w:spacing w:line="360" w:lineRule="auto"/>
              <w:jc w:val="center"/>
              <w:rPr>
                <w:rFonts w:ascii="GHEA Grapalat" w:hAnsi="GHEA Grapalat"/>
                <w:bCs/>
                <w:sz w:val="22"/>
                <w:szCs w:val="22"/>
                <w:lang w:val="hy-AM"/>
              </w:rPr>
            </w:pPr>
            <w:r w:rsidRPr="00E63CD7">
              <w:rPr>
                <w:rFonts w:ascii="GHEA Grapalat" w:hAnsi="GHEA Grapalat"/>
                <w:bCs/>
                <w:sz w:val="22"/>
                <w:szCs w:val="22"/>
              </w:rPr>
              <w:t>1</w:t>
            </w:r>
            <w:r w:rsidRPr="00E63CD7">
              <w:rPr>
                <w:rFonts w:ascii="Courier New" w:hAnsi="Courier New" w:cs="Courier New"/>
                <w:bCs/>
                <w:sz w:val="22"/>
                <w:szCs w:val="22"/>
              </w:rPr>
              <w:t> </w:t>
            </w:r>
            <w:r w:rsidRPr="00E63CD7">
              <w:rPr>
                <w:rFonts w:ascii="GHEA Grapalat" w:hAnsi="GHEA Grapalat"/>
                <w:bCs/>
                <w:sz w:val="22"/>
                <w:szCs w:val="22"/>
              </w:rPr>
              <w:t>081 806,3</w:t>
            </w:r>
          </w:p>
          <w:p w:rsidR="0014386B" w:rsidRPr="00E63CD7" w:rsidRDefault="0014386B" w:rsidP="002C3835">
            <w:pPr>
              <w:pStyle w:val="a3"/>
              <w:tabs>
                <w:tab w:val="clear" w:pos="540"/>
                <w:tab w:val="left" w:pos="720"/>
              </w:tabs>
              <w:jc w:val="center"/>
              <w:rPr>
                <w:rFonts w:ascii="GHEA Grapalat" w:hAnsi="GHEA Grapalat"/>
                <w:sz w:val="22"/>
                <w:szCs w:val="22"/>
                <w:lang w:val="ru-RU"/>
              </w:rPr>
            </w:pPr>
          </w:p>
        </w:tc>
      </w:tr>
    </w:tbl>
    <w:p w:rsidR="0014386B" w:rsidRPr="00E63CD7" w:rsidRDefault="0014386B" w:rsidP="0014386B">
      <w:pPr>
        <w:pStyle w:val="a3"/>
        <w:rPr>
          <w:rFonts w:ascii="GHEA Grapalat" w:hAnsi="GHEA Grapalat"/>
          <w:sz w:val="22"/>
          <w:szCs w:val="22"/>
          <w:lang w:val="en-GB"/>
        </w:rPr>
      </w:pPr>
    </w:p>
    <w:p w:rsidR="0014386B" w:rsidRPr="00E63CD7" w:rsidRDefault="0014386B" w:rsidP="0014386B">
      <w:pPr>
        <w:pStyle w:val="a3"/>
        <w:ind w:firstLine="567"/>
        <w:rPr>
          <w:rFonts w:ascii="GHEA Grapalat" w:hAnsi="GHEA Grapalat" w:cs="Sylfaen"/>
          <w:sz w:val="22"/>
          <w:szCs w:val="22"/>
          <w:lang w:val="hy-AM"/>
        </w:rPr>
      </w:pPr>
      <w:r w:rsidRPr="00E63CD7">
        <w:rPr>
          <w:rFonts w:ascii="GHEA Grapalat" w:hAnsi="GHEA Grapalat" w:cs="Sylfaen"/>
          <w:sz w:val="22"/>
          <w:szCs w:val="22"/>
        </w:rPr>
        <w:t>24.4 Առևտրային կազմակերպությ</w:t>
      </w:r>
      <w:r w:rsidRPr="00E63CD7">
        <w:rPr>
          <w:rFonts w:ascii="GHEA Grapalat" w:hAnsi="GHEA Grapalat" w:cs="Sylfaen"/>
          <w:sz w:val="22"/>
          <w:szCs w:val="22"/>
          <w:lang w:val="ru-RU"/>
        </w:rPr>
        <w:t>ունների</w:t>
      </w:r>
      <w:r w:rsidRPr="00E63CD7">
        <w:rPr>
          <w:rFonts w:ascii="GHEA Grapalat" w:hAnsi="GHEA Grapalat" w:cs="Sylfaen"/>
          <w:sz w:val="22"/>
          <w:szCs w:val="22"/>
        </w:rPr>
        <w:t xml:space="preserve"> պետական բաժնեմասի կառավարման արդյունավետության գնահատումն ըստ պրակտիկայում ընդունված թույլատրելի սահմանային </w:t>
      </w:r>
      <w:r w:rsidRPr="00E63CD7">
        <w:rPr>
          <w:rFonts w:ascii="GHEA Grapalat" w:hAnsi="GHEA Grapalat" w:cs="Sylfaen"/>
          <w:sz w:val="22"/>
          <w:szCs w:val="22"/>
          <w:lang w:val="hy-AM"/>
        </w:rPr>
        <w:t>նորմաների.</w:t>
      </w:r>
      <w:r w:rsidRPr="00E63CD7">
        <w:rPr>
          <w:rFonts w:ascii="GHEA Grapalat" w:hAnsi="GHEA Grapalat" w:cs="Sylfaen"/>
          <w:sz w:val="22"/>
          <w:szCs w:val="22"/>
          <w:lang w:val="hy-AM"/>
        </w:rPr>
        <w:tab/>
        <w:t xml:space="preserve"> </w:t>
      </w:r>
    </w:p>
    <w:p w:rsidR="0014386B" w:rsidRPr="00E63CD7" w:rsidRDefault="0014386B" w:rsidP="0014386B">
      <w:pPr>
        <w:spacing w:line="360" w:lineRule="auto"/>
        <w:ind w:firstLine="567"/>
        <w:jc w:val="both"/>
        <w:rPr>
          <w:rFonts w:ascii="GHEA Grapalat" w:hAnsi="GHEA Grapalat" w:cs="Sylfaen"/>
          <w:sz w:val="22"/>
          <w:szCs w:val="22"/>
          <w:lang w:val="hy-AM" w:eastAsia="en-US"/>
        </w:rPr>
      </w:pPr>
      <w:r w:rsidRPr="00E63CD7">
        <w:rPr>
          <w:rFonts w:ascii="GHEA Grapalat" w:hAnsi="GHEA Grapalat" w:cs="Sylfaen"/>
          <w:sz w:val="22"/>
          <w:szCs w:val="22"/>
          <w:lang w:val="hy-AM" w:eastAsia="en-US"/>
        </w:rPr>
        <w:t>1</w:t>
      </w:r>
      <w:r w:rsidRPr="00E63CD7">
        <w:rPr>
          <w:rFonts w:ascii="GHEA Grapalat" w:hAnsi="GHEA Grapalat" w:cs="Sylfaen"/>
          <w:sz w:val="22"/>
          <w:szCs w:val="22"/>
          <w:lang w:val="hy-AM"/>
        </w:rPr>
        <w:t>. 2019թ. տարեկան տվյալներով բոլոր 3 ընկերությունները՝ «Իջևանի ԲԿ», «Նոյեմբերյանի ԲԿ» և «Իջևանի ԱԱՊԿ» ՓԲԸ-ն, ինչպես նախորդ երկու տարին՝ դարձյալ աշխատել են շահույթով և զուտ շահույթը կազմել է 15 340,8 հազ. դրամ։</w:t>
      </w:r>
      <w:r w:rsidRPr="00E63CD7">
        <w:rPr>
          <w:rFonts w:ascii="GHEA Grapalat" w:hAnsi="GHEA Grapalat" w:cs="Sylfaen"/>
          <w:sz w:val="22"/>
          <w:szCs w:val="22"/>
          <w:lang w:val="hy-AM" w:eastAsia="en-US"/>
        </w:rPr>
        <w:t xml:space="preserve"> </w:t>
      </w:r>
    </w:p>
    <w:p w:rsidR="0014386B" w:rsidRPr="00E63CD7" w:rsidRDefault="0014386B" w:rsidP="0014386B">
      <w:pPr>
        <w:shd w:val="clear" w:color="auto" w:fill="FFFFFF"/>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eastAsia="en-US"/>
        </w:rPr>
        <w:t xml:space="preserve">2. Բացարձակ իրացվելիության գործակիցը ցույց է տալիս կազմակերպության առավել իրացվելի ակտիվներով ընթացիկ պարտավորությունների մարման աստիճանը: Այս ցուցանիշը </w:t>
      </w:r>
      <w:r w:rsidRPr="00E63CD7">
        <w:rPr>
          <w:rFonts w:ascii="GHEA Grapalat" w:hAnsi="GHEA Grapalat" w:cs="Sylfaen"/>
          <w:sz w:val="22"/>
          <w:szCs w:val="22"/>
          <w:lang w:val="hy-AM"/>
        </w:rPr>
        <w:t>«Իջևանի ԲԿ» ՓԲԸ-ի մոտ համապատասխանում է սահմանային ներմային, «Նոյեմբերյանի ԲԿ» ՓԲԸ</w:t>
      </w:r>
      <w:r w:rsidRPr="00E63CD7">
        <w:rPr>
          <w:rFonts w:ascii="GHEA Grapalat" w:hAnsi="GHEA Grapalat" w:cs="Sylfaen"/>
          <w:sz w:val="22"/>
          <w:szCs w:val="22"/>
          <w:lang w:val="hy-AM" w:eastAsia="en-US"/>
        </w:rPr>
        <w:t xml:space="preserve"> մոտ ցածր է թույլատրելի սահմանային նորմայից, ինչը ցույց է տալիս, որ ընկերությունն իրացվելիության առումով ունի դժվարություններ, </w:t>
      </w:r>
      <w:r w:rsidRPr="00E63CD7">
        <w:rPr>
          <w:rFonts w:ascii="GHEA Grapalat" w:hAnsi="GHEA Grapalat" w:cs="Sylfaen"/>
          <w:sz w:val="22"/>
          <w:szCs w:val="22"/>
          <w:lang w:val="hy-AM"/>
        </w:rPr>
        <w:t>ցածր է կարճաժամկետ պարտավորությունների դրամական միջոցներով կամ դրանց համարժեքներով ապահովվածության աստիճանը</w:t>
      </w:r>
      <w:r w:rsidRPr="00E63CD7">
        <w:rPr>
          <w:rFonts w:ascii="GHEA Grapalat" w:hAnsi="GHEA Grapalat"/>
          <w:sz w:val="22"/>
          <w:szCs w:val="22"/>
          <w:lang w:val="hy-AM"/>
        </w:rPr>
        <w:t xml:space="preserve">, իսկ </w:t>
      </w:r>
      <w:r w:rsidRPr="00E63CD7">
        <w:rPr>
          <w:rFonts w:ascii="GHEA Grapalat" w:hAnsi="GHEA Grapalat" w:cs="Sylfaen"/>
          <w:sz w:val="22"/>
          <w:szCs w:val="22"/>
          <w:lang w:val="hy-AM" w:eastAsia="en-US"/>
        </w:rPr>
        <w:t>«Իջևանի ԱԱՊԿ» ՓԲԸ-ի</w:t>
      </w:r>
      <w:r w:rsidRPr="00E63CD7">
        <w:rPr>
          <w:rFonts w:ascii="GHEA Grapalat" w:hAnsi="GHEA Grapalat" w:cs="Sylfaen"/>
          <w:sz w:val="22"/>
          <w:szCs w:val="22"/>
          <w:lang w:val="hy-AM"/>
        </w:rPr>
        <w:t xml:space="preserve"> մոտ այն գերացանցում է սահմանային նորման:</w:t>
      </w:r>
    </w:p>
    <w:p w:rsidR="0014386B" w:rsidRPr="00E63CD7" w:rsidRDefault="0014386B" w:rsidP="0014386B">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3. Հաշվետու ժամանակահատվածում «Իջևանի ԲԿ» ՓԲԸ-ի սեփական կապիտալի մեծությունը փոքր է կանոնադրական (բաժնեհավաք) կապիտալի զուտ գումարից: Ընդ որում ընկերության մոտ նույն պատկերն է նկատվել նաև նախորդ տարվա ընթացքում: Հաշվի առնելով վերոնշյալն անհրաժեշտ է առաջնորդվել «Բաժնետիրական ընկերությունների մասին» ՀՀ օրենքի հոդված 43-ով՝ հայտարարել և սահմանված կարգով գրանցել կանոնադրական կապիտալի նվազումը:</w:t>
      </w:r>
    </w:p>
    <w:p w:rsidR="0014386B" w:rsidRPr="00E63CD7" w:rsidRDefault="0014386B" w:rsidP="0014386B">
      <w:pPr>
        <w:pStyle w:val="a3"/>
        <w:ind w:firstLine="567"/>
        <w:rPr>
          <w:rFonts w:ascii="GHEA Grapalat" w:hAnsi="GHEA Grapalat"/>
          <w:sz w:val="22"/>
          <w:szCs w:val="22"/>
          <w:lang w:val="hy-AM"/>
        </w:rPr>
      </w:pPr>
      <w:r w:rsidRPr="00E63CD7">
        <w:rPr>
          <w:rFonts w:ascii="GHEA Grapalat" w:hAnsi="GHEA Grapalat"/>
          <w:sz w:val="22"/>
          <w:szCs w:val="22"/>
          <w:lang w:val="hy-AM"/>
        </w:rPr>
        <w:t>4. Երկու ը</w:t>
      </w:r>
      <w:r w:rsidRPr="00E63CD7">
        <w:rPr>
          <w:rFonts w:ascii="GHEA Grapalat" w:hAnsi="GHEA Grapalat" w:cs="Sylfaen"/>
          <w:sz w:val="22"/>
          <w:szCs w:val="22"/>
          <w:lang w:val="hy-AM"/>
        </w:rPr>
        <w:t>նկերությունների`</w:t>
      </w:r>
      <w:r w:rsidRPr="00E63CD7">
        <w:rPr>
          <w:rFonts w:ascii="GHEA Grapalat" w:hAnsi="GHEA Grapalat"/>
          <w:sz w:val="22"/>
          <w:szCs w:val="22"/>
          <w:lang w:val="hy-AM"/>
        </w:rPr>
        <w:t xml:space="preserve"> «Իջևանի ԲԿ» և «Նոյեմբերյակի ԲԿ» ՓԲԸ-ների մոտ սեփական շրջանառու միջոցներով ապահովվածության, </w:t>
      </w:r>
      <w:r w:rsidRPr="00E63CD7">
        <w:rPr>
          <w:rFonts w:ascii="GHEA Grapalat" w:hAnsi="GHEA Grapalat" w:cs="Sylfaen"/>
          <w:sz w:val="22"/>
          <w:szCs w:val="22"/>
          <w:lang w:val="hy-AM"/>
        </w:rPr>
        <w:t>ֆինանսական անկախության, պարտավորությունների և սեփական կապիտալի հարաբերակցության գործակիցները չեն համապատասխանում պրակտիկայում ընդունված սահմանային նորմերին: Այսինքն ցածր է ընկերությունների սեփական կապիտալի հաշվին ընդհանուր միջոցների ձևավորման, ինչպես նաև սեփական կապիտալի հաշվին պարտավորությունների մարման աստիճանը:</w:t>
      </w:r>
    </w:p>
    <w:p w:rsidR="0014386B" w:rsidRPr="00E63CD7" w:rsidRDefault="0014386B" w:rsidP="0014386B">
      <w:pPr>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5.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ակտիվները:</w:t>
      </w:r>
      <w:r w:rsidRPr="00E63CD7">
        <w:rPr>
          <w:rFonts w:ascii="GHEA Grapalat" w:hAnsi="GHEA Grapalat" w:cs="Sylfaen"/>
          <w:sz w:val="22"/>
          <w:szCs w:val="22"/>
          <w:lang w:val="hy-AM"/>
        </w:rPr>
        <w:t xml:space="preserve"> Ընկերությունների մոտ այս ցուցանիշն ընկած է 0.775- 15,173 միջակայքում</w:t>
      </w:r>
      <w:r w:rsidRPr="00E63CD7">
        <w:rPr>
          <w:rFonts w:ascii="GHEA Grapalat" w:hAnsi="GHEA Grapalat" w:cs="Sylfaen"/>
          <w:sz w:val="22"/>
          <w:szCs w:val="22"/>
          <w:lang w:val="hy-AM" w:eastAsia="en-US"/>
        </w:rPr>
        <w:t>՝ առավելագույն գործակիցը համապատասխանում է «Իջևանի ԱԱՊԿ» ՓԲԸ-ին։</w:t>
      </w:r>
    </w:p>
    <w:p w:rsidR="0014386B" w:rsidRPr="00E63CD7" w:rsidRDefault="0014386B" w:rsidP="0014386B">
      <w:pPr>
        <w:pStyle w:val="a3"/>
        <w:ind w:firstLine="567"/>
        <w:rPr>
          <w:rFonts w:ascii="GHEA Grapalat" w:hAnsi="GHEA Grapalat" w:cs="Sylfaen"/>
          <w:sz w:val="22"/>
          <w:szCs w:val="22"/>
          <w:lang w:val="hy-AM"/>
        </w:rPr>
      </w:pPr>
      <w:r w:rsidRPr="00E63CD7">
        <w:rPr>
          <w:rFonts w:ascii="GHEA Grapalat" w:hAnsi="GHEA Grapalat" w:cs="Sylfaen"/>
          <w:sz w:val="22"/>
          <w:szCs w:val="22"/>
          <w:lang w:val="hy-AM"/>
        </w:rPr>
        <w:t xml:space="preserve">6. Ակտիվների շահութաբերության գործակիցը բնութագրում է կառավարման արդյունավետությունը և ցույց է տալիս միավոր ակտիվների հաշվով շահույթի մեծությունը: </w:t>
      </w:r>
      <w:r w:rsidRPr="00E63CD7">
        <w:rPr>
          <w:rFonts w:ascii="GHEA Grapalat" w:hAnsi="GHEA Grapalat" w:cs="Sylfaen"/>
          <w:sz w:val="22"/>
          <w:szCs w:val="22"/>
          <w:lang w:val="hy-AM"/>
        </w:rPr>
        <w:lastRenderedPageBreak/>
        <w:t>Ընկերությունների մոտ գործակիցն ընկած է 0.08-5.88 միջակայքում՝ ամենաբարձր գործակիցը դարձյալ ունի «Իջևանի ԱԱՊԿ» ՓԲԸ-ին:</w:t>
      </w:r>
    </w:p>
    <w:p w:rsidR="0014386B" w:rsidRPr="00E63CD7" w:rsidRDefault="0014386B" w:rsidP="0014386B">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 xml:space="preserve">7. Ներդրման գործակիցը ցույց է տալիս, սեփական կապիտալի արտադրական ներդրումների ծածկման աստիճանը։ Ընկերությունների մոտ գործակիցն ընկած է 0.134-1.642 միջակայքում։ </w:t>
      </w:r>
    </w:p>
    <w:p w:rsidR="0014386B" w:rsidRPr="00E63CD7" w:rsidRDefault="0014386B" w:rsidP="0014386B">
      <w:pPr>
        <w:pStyle w:val="a3"/>
        <w:ind w:firstLine="567"/>
        <w:rPr>
          <w:rFonts w:ascii="GHEA Grapalat" w:hAnsi="GHEA Grapalat" w:cs="Sylfaen"/>
          <w:sz w:val="22"/>
          <w:szCs w:val="22"/>
          <w:lang w:val="hy-AM"/>
        </w:rPr>
      </w:pPr>
      <w:r w:rsidRPr="00E63CD7">
        <w:rPr>
          <w:rFonts w:ascii="GHEA Grapalat" w:hAnsi="GHEA Grapalat" w:cs="Sylfaen"/>
          <w:sz w:val="22"/>
          <w:szCs w:val="22"/>
          <w:lang w:val="hy-AM"/>
        </w:rPr>
        <w:t xml:space="preserve">8.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«Իջևանի ԲԿ», «Նոյեմբերյանի ԲԿ» և «Իջևանի ԱԱՊԿ» ՓԲԸ-ների եկամուտների համապատասխանաբար 87.75%, 77.38% և 76.48% ձևավորվել են հիմնական գործունեությունից, իսկ ոչ հիմնական գործունեությունից եկմուտները ձևավորվել են սեուբսիդիաներից, անհատույց ակտիվներից, հումանիտար և կենտրոնացված դեղորյաքից, վարձակալությունից և այլ եկամուտներից: </w:t>
      </w:r>
    </w:p>
    <w:p w:rsidR="0014386B" w:rsidRPr="00E63CD7" w:rsidRDefault="0014386B" w:rsidP="0014386B">
      <w:pPr>
        <w:spacing w:line="360" w:lineRule="auto"/>
        <w:ind w:firstLine="567"/>
        <w:rPr>
          <w:rFonts w:ascii="GHEA Grapalat" w:hAnsi="GHEA Grapalat" w:cs="Sylfaen"/>
          <w:sz w:val="22"/>
          <w:szCs w:val="22"/>
          <w:lang w:val="hy-AM"/>
        </w:rPr>
      </w:pPr>
      <w:r w:rsidRPr="00E63CD7">
        <w:rPr>
          <w:rFonts w:ascii="GHEA Grapalat" w:hAnsi="GHEA Grapalat" w:cs="Sylfaen"/>
          <w:sz w:val="22"/>
          <w:szCs w:val="22"/>
          <w:lang w:val="hy-AM"/>
        </w:rPr>
        <w:tab/>
        <w:t>24.5 Եզրակացություններ</w:t>
      </w:r>
    </w:p>
    <w:p w:rsidR="0014386B" w:rsidRPr="00E63CD7" w:rsidRDefault="0014386B" w:rsidP="0014386B">
      <w:pPr>
        <w:tabs>
          <w:tab w:val="left" w:pos="426"/>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ab/>
        <w:t xml:space="preserve"> 2019թ.-ի տարեկան տվյալներով ՀՀ Տավուշի մարզպետարանի ենթակայության ընկերություններն աշխատել են շահույթով` ընդամենը զուտ շահույթը կազմել է 15</w:t>
      </w:r>
      <w:r w:rsidRPr="00E63CD7">
        <w:rPr>
          <w:rFonts w:ascii="Courier New" w:hAnsi="Courier New" w:cs="Courier New"/>
          <w:sz w:val="22"/>
          <w:szCs w:val="22"/>
          <w:lang w:val="hy-AM"/>
        </w:rPr>
        <w:t> </w:t>
      </w:r>
      <w:r w:rsidRPr="00E63CD7">
        <w:rPr>
          <w:rFonts w:ascii="GHEA Grapalat" w:hAnsi="GHEA Grapalat" w:cs="Sylfaen"/>
          <w:sz w:val="22"/>
          <w:szCs w:val="22"/>
          <w:lang w:val="hy-AM"/>
        </w:rPr>
        <w:t>340,8 հազ. դրամ և նախորդ տարվա համեմատ ավելացել է 2,38 անգամ:</w:t>
      </w:r>
    </w:p>
    <w:p w:rsidR="0014386B" w:rsidRPr="00E63CD7" w:rsidRDefault="0014386B" w:rsidP="0014386B">
      <w:pPr>
        <w:tabs>
          <w:tab w:val="left" w:pos="426"/>
        </w:tabs>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 xml:space="preserve"> Հաշվետու տարում ընդհանուր առմամբ ընկերությունների մոտ նկատվել է ֆինանսատնտեսական վիճակի բարելավում։</w:t>
      </w:r>
      <w:r w:rsidRPr="00E63CD7">
        <w:rPr>
          <w:rFonts w:ascii="GHEA Grapalat" w:hAnsi="GHEA Grapalat" w:cs="Sylfaen"/>
          <w:sz w:val="22"/>
          <w:szCs w:val="22"/>
          <w:lang w:val="hy-AM" w:eastAsia="en-US"/>
        </w:rPr>
        <w:t xml:space="preserve"> «Նոյեմբերյանի ԲԿ» ՓԲ </w:t>
      </w:r>
      <w:r w:rsidRPr="00E63CD7">
        <w:rPr>
          <w:rFonts w:ascii="GHEA Grapalat" w:hAnsi="GHEA Grapalat" w:cs="Sylfaen"/>
          <w:sz w:val="22"/>
          <w:szCs w:val="22"/>
          <w:lang w:val="hy-AM"/>
        </w:rPr>
        <w:t>ընկերությունն ունի 6</w:t>
      </w:r>
      <w:r w:rsidRPr="00E63CD7">
        <w:rPr>
          <w:rFonts w:ascii="Courier New" w:hAnsi="Courier New" w:cs="Courier New"/>
          <w:sz w:val="22"/>
          <w:szCs w:val="22"/>
          <w:lang w:val="hy-AM"/>
        </w:rPr>
        <w:t> </w:t>
      </w:r>
      <w:r w:rsidRPr="00E63CD7">
        <w:rPr>
          <w:rFonts w:ascii="GHEA Grapalat" w:hAnsi="GHEA Grapalat" w:cs="Sylfaen"/>
          <w:sz w:val="22"/>
          <w:szCs w:val="22"/>
          <w:lang w:val="hy-AM"/>
        </w:rPr>
        <w:t xml:space="preserve">883,0 հազ. դրամ կուտակված շահույթ, </w:t>
      </w:r>
      <w:r w:rsidRPr="00E63CD7">
        <w:rPr>
          <w:rFonts w:ascii="GHEA Grapalat" w:hAnsi="GHEA Grapalat"/>
          <w:sz w:val="22"/>
          <w:szCs w:val="22"/>
          <w:lang w:val="hy-AM"/>
        </w:rPr>
        <w:t xml:space="preserve">«Իջևանի ԱԱՊԿ» ՓԲԸ-ի </w:t>
      </w:r>
      <w:r w:rsidRPr="00E63CD7">
        <w:rPr>
          <w:rFonts w:ascii="GHEA Grapalat" w:hAnsi="GHEA Grapalat" w:cs="Sylfaen"/>
          <w:sz w:val="22"/>
          <w:szCs w:val="22"/>
          <w:lang w:val="hy-AM"/>
        </w:rPr>
        <w:t>կուտակված շահույթն աճել է 2 046,1 հազ. դրամով և կազմել 17</w:t>
      </w:r>
      <w:r w:rsidRPr="00E63CD7">
        <w:rPr>
          <w:rFonts w:ascii="Courier New" w:hAnsi="Courier New" w:cs="Courier New"/>
          <w:sz w:val="22"/>
          <w:szCs w:val="22"/>
          <w:lang w:val="hy-AM"/>
        </w:rPr>
        <w:t> </w:t>
      </w:r>
      <w:r w:rsidRPr="00E63CD7">
        <w:rPr>
          <w:rFonts w:ascii="GHEA Grapalat" w:hAnsi="GHEA Grapalat" w:cs="Sylfaen"/>
          <w:sz w:val="22"/>
          <w:szCs w:val="22"/>
          <w:lang w:val="hy-AM"/>
        </w:rPr>
        <w:t>524,7 հազ. դրամ, իսկ «</w:t>
      </w:r>
      <w:r w:rsidRPr="00E63CD7">
        <w:rPr>
          <w:rFonts w:ascii="GHEA Grapalat" w:hAnsi="GHEA Grapalat" w:cs="Sylfaen"/>
          <w:sz w:val="22"/>
          <w:szCs w:val="22"/>
          <w:lang w:val="hy-AM" w:eastAsia="en-US"/>
        </w:rPr>
        <w:t>Իջևանի ԲԿ» ՓԲԸ-ի կուտակված վնասը նվազել է 1,86 անգամ և կազմել` 6</w:t>
      </w:r>
      <w:r w:rsidRPr="00E63CD7">
        <w:rPr>
          <w:rFonts w:ascii="Courier New" w:hAnsi="Courier New" w:cs="Courier New"/>
          <w:sz w:val="22"/>
          <w:szCs w:val="22"/>
          <w:lang w:val="hy-AM" w:eastAsia="en-US"/>
        </w:rPr>
        <w:t> </w:t>
      </w:r>
      <w:r w:rsidRPr="00E63CD7">
        <w:rPr>
          <w:rFonts w:ascii="GHEA Grapalat" w:hAnsi="GHEA Grapalat" w:cs="Sylfaen"/>
          <w:sz w:val="22"/>
          <w:szCs w:val="22"/>
          <w:lang w:val="hy-AM" w:eastAsia="en-US"/>
        </w:rPr>
        <w:t>684,6 հազ. դրամ:</w:t>
      </w:r>
    </w:p>
    <w:p w:rsidR="0014386B" w:rsidRPr="00E63CD7" w:rsidRDefault="0014386B" w:rsidP="0014386B">
      <w:pPr>
        <w:tabs>
          <w:tab w:val="left" w:pos="426"/>
        </w:tabs>
        <w:spacing w:line="360" w:lineRule="auto"/>
        <w:jc w:val="both"/>
        <w:rPr>
          <w:rFonts w:ascii="GHEA Grapalat" w:hAnsi="GHEA Grapalat" w:cs="Sylfaen"/>
          <w:sz w:val="22"/>
          <w:szCs w:val="22"/>
          <w:lang w:val="hy-AM"/>
        </w:rPr>
      </w:pPr>
      <w:r w:rsidRPr="00E63CD7">
        <w:rPr>
          <w:rFonts w:ascii="GHEA Grapalat" w:hAnsi="GHEA Grapalat" w:cs="Sylfaen"/>
          <w:sz w:val="22"/>
          <w:szCs w:val="22"/>
          <w:lang w:val="hy-AM"/>
        </w:rPr>
        <w:tab/>
        <w:t>Հաշվի առնելով,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Տավուշի մարզպետարանի բոլոր առողջապահական ընկերություններին</w:t>
      </w:r>
      <w:r w:rsidRPr="00E63CD7">
        <w:rPr>
          <w:rFonts w:ascii="GHEA Grapalat" w:hAnsi="GHEA Grapalat"/>
          <w:sz w:val="22"/>
          <w:szCs w:val="22"/>
          <w:lang w:val="hy-AM"/>
        </w:rPr>
        <w:t xml:space="preserve"> պետպատվերի շրջանակներում հատկացված ընդամենը գումարը կազմում է 802</w:t>
      </w:r>
      <w:r w:rsidRPr="00E63CD7">
        <w:rPr>
          <w:rFonts w:ascii="Courier New" w:hAnsi="Courier New" w:cs="Courier New"/>
          <w:sz w:val="22"/>
          <w:szCs w:val="22"/>
          <w:lang w:val="hy-AM"/>
        </w:rPr>
        <w:t> </w:t>
      </w:r>
      <w:r w:rsidRPr="00E63CD7">
        <w:rPr>
          <w:rFonts w:ascii="GHEA Grapalat" w:hAnsi="GHEA Grapalat"/>
          <w:sz w:val="22"/>
          <w:szCs w:val="22"/>
          <w:lang w:val="hy-AM"/>
        </w:rPr>
        <w:t>724,3 հազ. դրամ (նախորդ տարվա համեմատ 209</w:t>
      </w:r>
      <w:r w:rsidRPr="00E63CD7">
        <w:rPr>
          <w:rFonts w:ascii="Courier New" w:hAnsi="Courier New" w:cs="Courier New"/>
          <w:sz w:val="22"/>
          <w:szCs w:val="22"/>
          <w:lang w:val="hy-AM"/>
        </w:rPr>
        <w:t> </w:t>
      </w:r>
      <w:r w:rsidRPr="00E63CD7">
        <w:rPr>
          <w:rFonts w:ascii="GHEA Grapalat" w:hAnsi="GHEA Grapalat"/>
          <w:sz w:val="22"/>
          <w:szCs w:val="22"/>
          <w:lang w:val="hy-AM"/>
        </w:rPr>
        <w:t>800,5 հազ. դրամ ավել), որը կազմում է ընդամենը եկամուտների 59.9 %: Ընկերությունների կողմից վճարովի բուժօգնության ծառայությունների գումարը նշված հաշվետու ժամանակաշրջանում կազմել է 269 675,0 (նախորդ տարվա համեմատ 55</w:t>
      </w:r>
      <w:r w:rsidRPr="00E63CD7">
        <w:rPr>
          <w:rFonts w:ascii="Courier New" w:hAnsi="Courier New" w:cs="Courier New"/>
          <w:sz w:val="22"/>
          <w:szCs w:val="22"/>
          <w:lang w:val="hy-AM"/>
        </w:rPr>
        <w:t> </w:t>
      </w:r>
      <w:r w:rsidRPr="00E63CD7">
        <w:rPr>
          <w:rFonts w:ascii="GHEA Grapalat" w:hAnsi="GHEA Grapalat"/>
          <w:sz w:val="22"/>
          <w:szCs w:val="22"/>
          <w:lang w:val="hy-AM"/>
        </w:rPr>
        <w:t xml:space="preserve">423,6 հազ. դրամ ավել)՝ կամ ընդամենը եկամուտների 20.1%: Մարզպետարանի 2 ընկերությունների, բացի «Իջևանի առողջության առաջնային պահպանման </w:t>
      </w:r>
      <w:r w:rsidRPr="00E63CD7">
        <w:rPr>
          <w:rFonts w:ascii="GHEA Grapalat" w:hAnsi="GHEA Grapalat"/>
          <w:sz w:val="22"/>
          <w:szCs w:val="22"/>
          <w:lang w:val="hy-AM"/>
        </w:rPr>
        <w:lastRenderedPageBreak/>
        <w:t>կենտրոն» ՓԲԸ-ի, կողմից համավճարով կատարված ծառայությունների գումարը կազմել է 6167,1 հազ. դրամ: Կազմակերպությունների աշխատակիցներին 2019թ. վճարվել է 796</w:t>
      </w:r>
      <w:r w:rsidRPr="00E63CD7">
        <w:rPr>
          <w:rFonts w:ascii="Courier New" w:hAnsi="Courier New" w:cs="Courier New"/>
          <w:sz w:val="22"/>
          <w:szCs w:val="22"/>
          <w:lang w:val="hy-AM"/>
        </w:rPr>
        <w:t> </w:t>
      </w:r>
      <w:r w:rsidRPr="00E63CD7">
        <w:rPr>
          <w:rFonts w:ascii="GHEA Grapalat" w:hAnsi="GHEA Grapalat"/>
          <w:sz w:val="22"/>
          <w:szCs w:val="22"/>
          <w:lang w:val="hy-AM"/>
        </w:rPr>
        <w:t>473,0 հազ. դրամ աշխատավարձ (նախորդ տարվա համեմատ 158</w:t>
      </w:r>
      <w:r w:rsidRPr="00E63CD7">
        <w:rPr>
          <w:rFonts w:ascii="Courier New" w:hAnsi="Courier New" w:cs="Courier New"/>
          <w:sz w:val="22"/>
          <w:szCs w:val="22"/>
          <w:lang w:val="hy-AM"/>
        </w:rPr>
        <w:t> </w:t>
      </w:r>
      <w:r w:rsidRPr="00E63CD7">
        <w:rPr>
          <w:rFonts w:ascii="GHEA Grapalat" w:hAnsi="GHEA Grapalat"/>
          <w:sz w:val="22"/>
          <w:szCs w:val="22"/>
          <w:lang w:val="hy-AM"/>
        </w:rPr>
        <w:t xml:space="preserve">422,6 հազ. դրամ ավել), որը եթե համադրենք պետությունից ստացված պետական աջակցության գումարի հետ, ապա այն կկազմի պետպատվերի 59.4%: Նշված տեղեկատվությունն ըստ առանձին կազմակերպությունների ներկայացված է </w:t>
      </w:r>
      <w:r w:rsidRPr="00E63CD7">
        <w:rPr>
          <w:rFonts w:ascii="GHEA Grapalat" w:hAnsi="GHEA Grapalat"/>
          <w:b/>
          <w:sz w:val="22"/>
          <w:szCs w:val="22"/>
          <w:lang w:val="hy-AM"/>
        </w:rPr>
        <w:t>հավելված 24.1</w:t>
      </w:r>
      <w:r w:rsidRPr="00E63CD7">
        <w:rPr>
          <w:rFonts w:ascii="GHEA Grapalat" w:hAnsi="GHEA Grapalat"/>
          <w:sz w:val="22"/>
          <w:szCs w:val="22"/>
          <w:lang w:val="hy-AM"/>
        </w:rPr>
        <w:t xml:space="preserve">: </w:t>
      </w:r>
    </w:p>
    <w:p w:rsidR="0014386B" w:rsidRPr="00E63CD7" w:rsidRDefault="0014386B" w:rsidP="0014386B">
      <w:pPr>
        <w:spacing w:line="360" w:lineRule="auto"/>
        <w:jc w:val="both"/>
        <w:rPr>
          <w:rFonts w:ascii="GHEA Grapalat" w:hAnsi="GHEA Grapalat"/>
          <w:sz w:val="22"/>
          <w:szCs w:val="22"/>
          <w:lang w:val="hy-AM"/>
        </w:rPr>
      </w:pPr>
    </w:p>
    <w:p w:rsidR="0014386B" w:rsidRPr="00E63CD7" w:rsidRDefault="0014386B" w:rsidP="0014386B">
      <w:pPr>
        <w:pStyle w:val="a3"/>
        <w:tabs>
          <w:tab w:val="clear" w:pos="540"/>
        </w:tabs>
        <w:jc w:val="center"/>
        <w:rPr>
          <w:rFonts w:ascii="GHEA Grapalat" w:hAnsi="GHEA Grapalat"/>
          <w:b/>
          <w:sz w:val="22"/>
          <w:szCs w:val="22"/>
          <w:u w:val="single"/>
          <w:lang w:val="hy-AM"/>
        </w:rPr>
      </w:pPr>
      <w:r w:rsidRPr="00E63CD7">
        <w:rPr>
          <w:rFonts w:ascii="GHEA Grapalat" w:hAnsi="GHEA Grapalat"/>
          <w:b/>
          <w:sz w:val="22"/>
          <w:szCs w:val="22"/>
          <w:u w:val="single"/>
          <w:lang w:val="hy-AM"/>
        </w:rPr>
        <w:t>25.  ԵՐԵՎԱՆԻ  ՔԱՂԱՔԱՊԵՏԱՐԱՆ</w:t>
      </w:r>
    </w:p>
    <w:p w:rsidR="0014386B" w:rsidRPr="00E63CD7" w:rsidRDefault="0014386B" w:rsidP="0014386B">
      <w:pPr>
        <w:pStyle w:val="a3"/>
        <w:tabs>
          <w:tab w:val="clear" w:pos="540"/>
        </w:tabs>
        <w:jc w:val="center"/>
        <w:rPr>
          <w:rFonts w:ascii="GHEA Grapalat" w:hAnsi="GHEA Grapalat"/>
          <w:b/>
          <w:sz w:val="22"/>
          <w:szCs w:val="22"/>
          <w:u w:val="single"/>
          <w:lang w:val="hy-AM"/>
        </w:rPr>
      </w:pPr>
    </w:p>
    <w:p w:rsidR="0014386B" w:rsidRPr="00E63CD7" w:rsidRDefault="0014386B" w:rsidP="0014386B">
      <w:pPr>
        <w:pStyle w:val="a3"/>
        <w:tabs>
          <w:tab w:val="clear" w:pos="540"/>
          <w:tab w:val="left" w:pos="720"/>
        </w:tabs>
        <w:ind w:firstLine="720"/>
        <w:rPr>
          <w:rFonts w:ascii="GHEA Grapalat" w:hAnsi="GHEA Grapalat"/>
          <w:sz w:val="22"/>
          <w:szCs w:val="22"/>
          <w:lang w:val="hy-AM"/>
        </w:rPr>
      </w:pPr>
      <w:r w:rsidRPr="00E63CD7">
        <w:rPr>
          <w:rFonts w:ascii="GHEA Grapalat" w:hAnsi="GHEA Grapalat"/>
          <w:sz w:val="22"/>
          <w:szCs w:val="22"/>
          <w:lang w:val="hy-AM"/>
        </w:rPr>
        <w:t>25.1 Երևանի քաղաքապետարանի «Կարեն Դեմիրճյանի անվան Երևանի մետրոպոլիտեն» ՓԲԸ-ի բաժնետոմսերի կառավարման լիազորությունները «Երևան քաղաքում տեղական ինքնակառավարման մասին» ՀՀ օրենքի հոդված 2-րդ մասի 2-րդ կետի համաձայն (բացառությամբ «Բաժնետիրական ընկերությունների մասին» ՀՀ օրենքի 67-րդ հոդվածի կետի «բ», «գ», և «ը» ենթակետերով սահմանված դեպքերի, ինչպես նաև բաժնետոմսերի օտարման և (կամ) գրավադրման լիազորությունների) վերապահվել են Երևանի քաղաքապետին:</w:t>
      </w:r>
    </w:p>
    <w:p w:rsidR="0014386B" w:rsidRPr="00E63CD7" w:rsidRDefault="0014386B" w:rsidP="0014386B">
      <w:pPr>
        <w:pStyle w:val="a3"/>
        <w:ind w:firstLine="720"/>
        <w:rPr>
          <w:rFonts w:ascii="GHEA Grapalat" w:hAnsi="GHEA Grapalat"/>
          <w:sz w:val="22"/>
          <w:szCs w:val="22"/>
          <w:lang w:val="hy-AM"/>
        </w:rPr>
      </w:pPr>
      <w:r w:rsidRPr="00E63CD7">
        <w:rPr>
          <w:rFonts w:ascii="GHEA Grapalat" w:hAnsi="GHEA Grapalat"/>
          <w:sz w:val="22"/>
          <w:szCs w:val="22"/>
          <w:lang w:val="hy-AM"/>
        </w:rPr>
        <w:t>25.2 2019թ.-ի տարեկան տվյալներով</w:t>
      </w:r>
      <w:r w:rsidRPr="00E63CD7">
        <w:rPr>
          <w:rFonts w:ascii="GHEA Grapalat" w:hAnsi="GHEA Grapalat" w:cs="Sylfaen"/>
          <w:sz w:val="22"/>
          <w:szCs w:val="22"/>
          <w:lang w:val="hy-AM"/>
        </w:rPr>
        <w:t xml:space="preserve"> </w:t>
      </w:r>
      <w:r w:rsidRPr="00E63CD7">
        <w:rPr>
          <w:rFonts w:ascii="GHEA Grapalat" w:hAnsi="GHEA Grapalat"/>
          <w:sz w:val="22"/>
          <w:szCs w:val="22"/>
          <w:lang w:val="hy-AM"/>
        </w:rPr>
        <w:t>«Կարեն Դեմիրճյանի անվան Երևանի մետրոպոլիտեն» ՓԲԸ-ի</w:t>
      </w:r>
      <w:r w:rsidRPr="00E63CD7">
        <w:rPr>
          <w:rFonts w:ascii="GHEA Grapalat" w:hAnsi="GHEA Grapalat" w:cs="Sylfaen"/>
          <w:sz w:val="22"/>
          <w:szCs w:val="22"/>
          <w:lang w:val="hy-AM"/>
        </w:rPr>
        <w:t xml:space="preserve"> աշխատողների թվաքանակը կազմել է 897 աշխատող, նախորդ տարվա համեմատ աշխատողների թիվը նվազել է 14-ով:</w:t>
      </w:r>
    </w:p>
    <w:p w:rsidR="0014386B" w:rsidRPr="00E63CD7" w:rsidRDefault="0014386B" w:rsidP="0014386B">
      <w:pPr>
        <w:pStyle w:val="a3"/>
        <w:tabs>
          <w:tab w:val="num" w:pos="-5220"/>
        </w:tabs>
        <w:ind w:firstLine="720"/>
        <w:rPr>
          <w:rFonts w:ascii="GHEA Grapalat" w:hAnsi="GHEA Grapalat" w:cs="Sylfaen"/>
          <w:sz w:val="22"/>
          <w:szCs w:val="22"/>
          <w:lang w:val="hy-AM"/>
        </w:rPr>
      </w:pPr>
      <w:r w:rsidRPr="00E63CD7">
        <w:rPr>
          <w:rFonts w:ascii="GHEA Grapalat" w:hAnsi="GHEA Grapalat"/>
          <w:sz w:val="22"/>
          <w:szCs w:val="22"/>
          <w:lang w:val="hy-AM"/>
        </w:rPr>
        <w:t xml:space="preserve">25.3 </w:t>
      </w:r>
      <w:r w:rsidRPr="00E63CD7">
        <w:rPr>
          <w:rFonts w:ascii="GHEA Grapalat" w:hAnsi="GHEA Grapalat" w:cs="Sylfaen"/>
          <w:sz w:val="22"/>
          <w:szCs w:val="22"/>
          <w:lang w:val="hy-AM"/>
        </w:rPr>
        <w:t>Առևտրային կազմակերպության ֆինանսատնտեսական գործունեության ամփոփ</w:t>
      </w:r>
      <w:r w:rsidRPr="00E63CD7">
        <w:rPr>
          <w:rFonts w:ascii="GHEA Grapalat" w:hAnsi="GHEA Grapalat"/>
          <w:sz w:val="22"/>
          <w:szCs w:val="22"/>
          <w:lang w:val="hy-AM"/>
        </w:rPr>
        <w:t xml:space="preserve"> </w:t>
      </w:r>
      <w:r w:rsidRPr="00E63CD7">
        <w:rPr>
          <w:rFonts w:ascii="GHEA Grapalat" w:hAnsi="GHEA Grapalat" w:cs="Sylfaen"/>
          <w:sz w:val="22"/>
          <w:szCs w:val="22"/>
          <w:lang w:val="hy-AM"/>
        </w:rPr>
        <w:t>արդյունքներն այսպիսին են.</w:t>
      </w:r>
    </w:p>
    <w:p w:rsidR="0014386B" w:rsidRPr="00E63CD7" w:rsidRDefault="0014386B" w:rsidP="0014386B">
      <w:pPr>
        <w:pStyle w:val="a3"/>
        <w:tabs>
          <w:tab w:val="num" w:pos="-5220"/>
        </w:tabs>
        <w:rPr>
          <w:rFonts w:ascii="GHEA Grapalat" w:hAnsi="GHEA Grapalat"/>
          <w:sz w:val="22"/>
          <w:szCs w:val="22"/>
          <w:lang w:val="hy-AM"/>
        </w:rPr>
      </w:pPr>
    </w:p>
    <w:p w:rsidR="0014386B" w:rsidRPr="00E63CD7" w:rsidRDefault="0014386B" w:rsidP="0014386B">
      <w:pPr>
        <w:pStyle w:val="a3"/>
        <w:tabs>
          <w:tab w:val="num" w:pos="-5220"/>
        </w:tabs>
        <w:jc w:val="right"/>
        <w:rPr>
          <w:rFonts w:ascii="GHEA Grapalat" w:hAnsi="GHEA Grapalat"/>
          <w:sz w:val="22"/>
          <w:szCs w:val="22"/>
        </w:rPr>
      </w:pPr>
      <w:r w:rsidRPr="00E63CD7">
        <w:rPr>
          <w:rFonts w:ascii="GHEA Grapalat" w:hAnsi="GHEA Grapalat" w:cs="Sylfaen"/>
          <w:i/>
          <w:iCs/>
          <w:sz w:val="22"/>
          <w:szCs w:val="22"/>
        </w:rPr>
        <w:t>(հազ. դրամ)</w:t>
      </w:r>
      <w:r w:rsidRPr="00E63CD7">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14386B" w:rsidRPr="00E63CD7" w:rsidTr="002C3835">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
                <w:sz w:val="22"/>
                <w:szCs w:val="22"/>
              </w:rPr>
            </w:pPr>
            <w:r w:rsidRPr="00E63CD7">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14386B" w:rsidRPr="00E63CD7" w:rsidRDefault="0014386B" w:rsidP="002C3835">
            <w:pPr>
              <w:pStyle w:val="a3"/>
              <w:tabs>
                <w:tab w:val="clear" w:pos="540"/>
                <w:tab w:val="left" w:pos="720"/>
              </w:tabs>
              <w:jc w:val="center"/>
              <w:rPr>
                <w:rFonts w:ascii="GHEA Grapalat" w:hAnsi="GHEA Grapalat"/>
                <w:bCs/>
                <w:sz w:val="22"/>
                <w:szCs w:val="22"/>
              </w:rPr>
            </w:pPr>
            <w:r w:rsidRPr="00E63CD7">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14386B" w:rsidRPr="00E63CD7" w:rsidRDefault="0014386B" w:rsidP="002C3835">
            <w:pPr>
              <w:pStyle w:val="a3"/>
              <w:tabs>
                <w:tab w:val="clear" w:pos="540"/>
                <w:tab w:val="left" w:pos="720"/>
              </w:tabs>
              <w:jc w:val="center"/>
              <w:rPr>
                <w:rFonts w:ascii="GHEA Grapalat" w:hAnsi="GHEA Grapalat" w:cs="Sylfaen"/>
                <w:bCs/>
                <w:sz w:val="22"/>
                <w:szCs w:val="22"/>
                <w:lang w:val="ru-RU"/>
              </w:rPr>
            </w:pPr>
            <w:r w:rsidRPr="00E63CD7">
              <w:rPr>
                <w:rFonts w:ascii="GHEA Grapalat" w:hAnsi="GHEA Grapalat"/>
                <w:bCs/>
                <w:sz w:val="22"/>
                <w:szCs w:val="22"/>
              </w:rPr>
              <w:t>201</w:t>
            </w:r>
            <w:r w:rsidRPr="00E63CD7">
              <w:rPr>
                <w:rFonts w:ascii="GHEA Grapalat" w:hAnsi="GHEA Grapalat"/>
                <w:bCs/>
                <w:sz w:val="22"/>
                <w:szCs w:val="22"/>
                <w:lang w:val="hy-AM"/>
              </w:rPr>
              <w:t>9</w:t>
            </w:r>
            <w:r w:rsidRPr="00E63CD7">
              <w:rPr>
                <w:rFonts w:ascii="GHEA Grapalat" w:hAnsi="GHEA Grapalat" w:cs="Sylfaen"/>
                <w:bCs/>
                <w:sz w:val="22"/>
                <w:szCs w:val="22"/>
              </w:rPr>
              <w:t>թ</w:t>
            </w:r>
            <w:r w:rsidRPr="00E63CD7">
              <w:rPr>
                <w:rFonts w:ascii="GHEA Grapalat" w:hAnsi="GHEA Grapalat" w:cs="Sylfaen"/>
                <w:bCs/>
                <w:sz w:val="22"/>
                <w:szCs w:val="22"/>
                <w:lang w:val="ru-RU"/>
              </w:rPr>
              <w:t>.</w:t>
            </w:r>
          </w:p>
          <w:p w:rsidR="0014386B" w:rsidRPr="00E63CD7" w:rsidRDefault="0014386B" w:rsidP="002C3835">
            <w:pPr>
              <w:pStyle w:val="a3"/>
              <w:tabs>
                <w:tab w:val="clear" w:pos="540"/>
                <w:tab w:val="left" w:pos="720"/>
              </w:tabs>
              <w:jc w:val="center"/>
              <w:rPr>
                <w:rFonts w:ascii="GHEA Grapalat" w:hAnsi="GHEA Grapalat" w:cs="Sylfaen"/>
                <w:b/>
                <w:sz w:val="22"/>
                <w:szCs w:val="22"/>
              </w:rPr>
            </w:pPr>
            <w:r w:rsidRPr="00E63CD7">
              <w:rPr>
                <w:rFonts w:ascii="GHEA Grapalat" w:hAnsi="GHEA Grapalat"/>
                <w:bCs/>
                <w:sz w:val="22"/>
                <w:szCs w:val="22"/>
              </w:rPr>
              <w:t>տարեկան</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Սեփական կապիտալ</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sz w:val="22"/>
                <w:szCs w:val="22"/>
                <w:lang w:val="hy-AM"/>
              </w:rPr>
            </w:pPr>
            <w:r w:rsidRPr="00E63CD7">
              <w:rPr>
                <w:rFonts w:ascii="GHEA Grapalat" w:hAnsi="GHEA Grapalat"/>
                <w:sz w:val="22"/>
                <w:szCs w:val="22"/>
              </w:rPr>
              <w:t>5 979 226,0</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rPr>
              <w:t>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 xml:space="preserve">Աշխատել </w:t>
            </w:r>
            <w:r w:rsidRPr="00E63CD7">
              <w:rPr>
                <w:rFonts w:ascii="GHEA Grapalat" w:hAnsi="GHEA Grapalat" w:cs="Sylfaen"/>
                <w:sz w:val="22"/>
                <w:szCs w:val="22"/>
                <w:lang w:val="hy-AM"/>
              </w:rPr>
              <w:t>է</w:t>
            </w:r>
            <w:r w:rsidRPr="00E63CD7">
              <w:rPr>
                <w:rFonts w:ascii="GHEA Grapalat" w:hAnsi="GHEA Grapalat" w:cs="Sylfaen"/>
                <w:sz w:val="22"/>
                <w:szCs w:val="22"/>
              </w:rPr>
              <w:t xml:space="preserve"> </w:t>
            </w:r>
            <w:r w:rsidRPr="00E63CD7">
              <w:rPr>
                <w:rFonts w:ascii="GHEA Grapalat" w:hAnsi="GHEA Grapalat" w:cs="Sylfaen"/>
                <w:sz w:val="22"/>
                <w:szCs w:val="22"/>
                <w:lang w:val="hy-AM"/>
              </w:rPr>
              <w:t>շահույթով</w:t>
            </w:r>
          </w:p>
        </w:tc>
        <w:tc>
          <w:tcPr>
            <w:tcW w:w="2160" w:type="dxa"/>
            <w:tcBorders>
              <w:right w:val="single" w:sz="18" w:space="0" w:color="auto"/>
            </w:tcBorders>
          </w:tcPr>
          <w:p w:rsidR="0014386B" w:rsidRPr="00E63CD7" w:rsidRDefault="0014386B" w:rsidP="002C3835">
            <w:pPr>
              <w:pStyle w:val="a3"/>
              <w:tabs>
                <w:tab w:val="clear" w:pos="540"/>
                <w:tab w:val="left" w:pos="720"/>
              </w:tabs>
              <w:spacing w:line="276" w:lineRule="auto"/>
              <w:jc w:val="center"/>
              <w:rPr>
                <w:rFonts w:ascii="GHEA Grapalat" w:hAnsi="GHEA Grapalat"/>
                <w:sz w:val="22"/>
                <w:szCs w:val="22"/>
              </w:rPr>
            </w:pPr>
            <w:r w:rsidRPr="00E63CD7">
              <w:rPr>
                <w:rFonts w:ascii="GHEA Grapalat" w:hAnsi="GHEA Grapalat"/>
                <w:sz w:val="22"/>
                <w:szCs w:val="22"/>
              </w:rPr>
              <w:t>1</w:t>
            </w:r>
          </w:p>
        </w:tc>
      </w:tr>
      <w:tr w:rsidR="0014386B" w:rsidRPr="00E63CD7" w:rsidTr="002C3835">
        <w:trPr>
          <w:trHeight w:val="150"/>
        </w:trPr>
        <w:tc>
          <w:tcPr>
            <w:tcW w:w="720" w:type="dxa"/>
            <w:tcBorders>
              <w:left w:val="single" w:sz="18" w:space="0" w:color="auto"/>
              <w:right w:val="single" w:sz="18" w:space="0" w:color="auto"/>
            </w:tcBorders>
          </w:tcPr>
          <w:p w:rsidR="0014386B" w:rsidRPr="00E63CD7" w:rsidRDefault="0014386B" w:rsidP="002C3835">
            <w:pPr>
              <w:pStyle w:val="a5"/>
              <w:spacing w:line="360" w:lineRule="auto"/>
              <w:rPr>
                <w:rFonts w:ascii="GHEA Grapalat" w:hAnsi="GHEA Grapalat"/>
                <w:sz w:val="22"/>
                <w:szCs w:val="22"/>
              </w:rPr>
            </w:pPr>
            <w:r w:rsidRPr="00E63CD7">
              <w:rPr>
                <w:rFonts w:ascii="GHEA Grapalat" w:hAnsi="GHEA Grapalat"/>
                <w:sz w:val="22"/>
                <w:szCs w:val="22"/>
                <w:lang w:val="ru-RU"/>
              </w:rPr>
              <w:t>3</w:t>
            </w:r>
            <w:r w:rsidRPr="00E63CD7">
              <w:rPr>
                <w:rFonts w:ascii="GHEA Grapalat" w:hAnsi="GHEA Grapalat"/>
                <w:sz w:val="22"/>
                <w:szCs w:val="22"/>
              </w:rPr>
              <w:t>.</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 xml:space="preserve">Զուտ  </w:t>
            </w:r>
            <w:r w:rsidRPr="00E63CD7">
              <w:rPr>
                <w:rFonts w:ascii="GHEA Grapalat" w:hAnsi="GHEA Grapalat" w:cs="Sylfaen"/>
                <w:sz w:val="22"/>
                <w:szCs w:val="22"/>
                <w:lang w:val="hy-AM"/>
              </w:rPr>
              <w:t>շահույթի</w:t>
            </w:r>
            <w:r w:rsidRPr="00E63CD7">
              <w:rPr>
                <w:rFonts w:ascii="GHEA Grapalat" w:hAnsi="GHEA Grapalat" w:cs="Sylfaen"/>
                <w:sz w:val="22"/>
                <w:szCs w:val="22"/>
              </w:rPr>
              <w:t xml:space="preserve"> ընդհանուր ծավալը</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790 218,9</w:t>
            </w:r>
          </w:p>
          <w:p w:rsidR="0014386B" w:rsidRPr="00E63CD7" w:rsidRDefault="0014386B" w:rsidP="002C3835">
            <w:pPr>
              <w:spacing w:line="276" w:lineRule="auto"/>
              <w:jc w:val="center"/>
              <w:rPr>
                <w:rFonts w:ascii="GHEA Grapalat" w:hAnsi="GHEA Grapalat"/>
                <w:sz w:val="22"/>
                <w:szCs w:val="22"/>
                <w:lang w:val="hy-AM"/>
              </w:rPr>
            </w:pPr>
          </w:p>
        </w:tc>
      </w:tr>
      <w:tr w:rsidR="0014386B" w:rsidRPr="00E63CD7" w:rsidTr="002C3835">
        <w:trPr>
          <w:trHeight w:val="1026"/>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4</w:t>
            </w:r>
            <w:r w:rsidRPr="00E63CD7">
              <w:rPr>
                <w:rFonts w:ascii="GHEA Grapalat" w:hAnsi="GHEA Grapalat"/>
                <w:sz w:val="22"/>
                <w:szCs w:val="22"/>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4</w:t>
            </w:r>
            <w:r w:rsidRPr="00E63CD7">
              <w:rPr>
                <w:rFonts w:ascii="GHEA Grapalat" w:hAnsi="GHEA Grapalat"/>
                <w:sz w:val="22"/>
                <w:szCs w:val="22"/>
              </w:rPr>
              <w:t>.1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Եկամուտների ընդամենը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Հիմնական գործունեությունից</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5 233 496,0</w:t>
            </w:r>
          </w:p>
          <w:p w:rsidR="0014386B" w:rsidRPr="00E63CD7" w:rsidRDefault="0014386B" w:rsidP="002C3835">
            <w:pPr>
              <w:spacing w:line="276" w:lineRule="auto"/>
              <w:jc w:val="center"/>
              <w:rPr>
                <w:rFonts w:ascii="GHEA Grapalat" w:hAnsi="GHEA Grapalat"/>
                <w:sz w:val="22"/>
                <w:szCs w:val="22"/>
                <w:lang w:val="hy-AM"/>
              </w:rPr>
            </w:pPr>
            <w:r w:rsidRPr="00E63CD7">
              <w:rPr>
                <w:rFonts w:ascii="GHEA Grapalat" w:hAnsi="GHEA Grapalat"/>
                <w:sz w:val="22"/>
                <w:szCs w:val="22"/>
              </w:rPr>
              <w:t>3 182 621,0</w:t>
            </w:r>
          </w:p>
        </w:tc>
      </w:tr>
      <w:tr w:rsidR="0014386B" w:rsidRPr="00E63CD7" w:rsidTr="002C3835">
        <w:trPr>
          <w:trHeight w:val="882"/>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5</w:t>
            </w:r>
            <w:r w:rsidRPr="00E63CD7">
              <w:rPr>
                <w:rFonts w:ascii="GHEA Grapalat" w:hAnsi="GHEA Grapalat"/>
                <w:sz w:val="22"/>
                <w:szCs w:val="22"/>
              </w:rPr>
              <w:t>.</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5</w:t>
            </w:r>
            <w:r w:rsidRPr="00E63CD7">
              <w:rPr>
                <w:rFonts w:ascii="GHEA Grapalat" w:hAnsi="GHEA Grapalat"/>
                <w:sz w:val="22"/>
                <w:szCs w:val="22"/>
              </w:rPr>
              <w:t>.1</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Ծախսերի ընդհանուր ծավալը, այդ թվում`</w:t>
            </w:r>
          </w:p>
          <w:p w:rsidR="0014386B" w:rsidRPr="00E63CD7" w:rsidRDefault="0014386B" w:rsidP="002C3835">
            <w:pPr>
              <w:pStyle w:val="a3"/>
              <w:tabs>
                <w:tab w:val="clear" w:pos="540"/>
                <w:tab w:val="left" w:pos="720"/>
              </w:tabs>
              <w:jc w:val="left"/>
              <w:rPr>
                <w:rFonts w:ascii="GHEA Grapalat" w:hAnsi="GHEA Grapalat"/>
                <w:sz w:val="22"/>
                <w:szCs w:val="22"/>
              </w:rPr>
            </w:pPr>
            <w:r w:rsidRPr="00E63CD7">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4 295 042,4</w:t>
            </w:r>
          </w:p>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3 664 122,5</w:t>
            </w:r>
          </w:p>
          <w:p w:rsidR="0014386B" w:rsidRPr="00E63CD7" w:rsidRDefault="0014386B" w:rsidP="002C3835">
            <w:pPr>
              <w:pStyle w:val="a3"/>
              <w:tabs>
                <w:tab w:val="clear" w:pos="540"/>
                <w:tab w:val="left" w:pos="720"/>
              </w:tabs>
              <w:spacing w:line="276" w:lineRule="auto"/>
              <w:jc w:val="center"/>
              <w:rPr>
                <w:rFonts w:ascii="GHEA Grapalat" w:hAnsi="GHEA Grapalat"/>
                <w:sz w:val="22"/>
                <w:szCs w:val="22"/>
              </w:rPr>
            </w:pPr>
          </w:p>
        </w:tc>
      </w:tr>
      <w:tr w:rsidR="0014386B" w:rsidRPr="00E63CD7" w:rsidTr="002C3835">
        <w:trPr>
          <w:trHeight w:val="557"/>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lastRenderedPageBreak/>
              <w:t>6.</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6</w:t>
            </w:r>
            <w:r w:rsidRPr="00E63CD7">
              <w:rPr>
                <w:rFonts w:ascii="GHEA Grapalat" w:hAnsi="GHEA Grapalat"/>
                <w:sz w:val="22"/>
                <w:szCs w:val="22"/>
              </w:rPr>
              <w:t>.1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6</w:t>
            </w:r>
            <w:r w:rsidRPr="00E63CD7">
              <w:rPr>
                <w:rFonts w:ascii="GHEA Grapalat" w:hAnsi="GHEA Grapalat"/>
                <w:sz w:val="22"/>
                <w:szCs w:val="22"/>
              </w:rPr>
              <w:t>.2</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6.3</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պարտավորություններ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կրեդիտորական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գնումների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կարճաժամկետ կրեդիտորական պարտքեր բյուջեին</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1 147 042,0</w:t>
            </w:r>
          </w:p>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70 762,0</w:t>
            </w:r>
          </w:p>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115 222,0</w:t>
            </w:r>
          </w:p>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94 344,3</w:t>
            </w:r>
          </w:p>
          <w:p w:rsidR="0014386B" w:rsidRPr="00E63CD7" w:rsidRDefault="0014386B" w:rsidP="002C3835">
            <w:pPr>
              <w:pStyle w:val="a3"/>
              <w:framePr w:hSpace="180" w:wrap="auto" w:vAnchor="text" w:hAnchor="text" w:y="1"/>
              <w:tabs>
                <w:tab w:val="clear" w:pos="540"/>
                <w:tab w:val="left" w:pos="720"/>
              </w:tabs>
              <w:spacing w:line="276" w:lineRule="auto"/>
              <w:jc w:val="center"/>
              <w:rPr>
                <w:rFonts w:ascii="GHEA Grapalat" w:hAnsi="GHEA Grapalat"/>
                <w:sz w:val="22"/>
                <w:szCs w:val="22"/>
                <w:lang w:val="ru-RU"/>
              </w:rPr>
            </w:pP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7.</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7</w:t>
            </w:r>
            <w:r w:rsidRPr="00E63CD7">
              <w:rPr>
                <w:rFonts w:ascii="GHEA Grapalat" w:hAnsi="GHEA Grapalat"/>
                <w:sz w:val="22"/>
                <w:szCs w:val="22"/>
              </w:rPr>
              <w:t>.1</w:t>
            </w:r>
          </w:p>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7</w:t>
            </w:r>
            <w:r w:rsidRPr="00E63CD7">
              <w:rPr>
                <w:rFonts w:ascii="GHEA Grapalat" w:hAnsi="GHEA Grapalat"/>
                <w:sz w:val="22"/>
                <w:szCs w:val="22"/>
              </w:rPr>
              <w:t>.2</w:t>
            </w:r>
          </w:p>
          <w:p w:rsidR="0014386B" w:rsidRPr="00E63CD7" w:rsidRDefault="0014386B" w:rsidP="002C3835">
            <w:pPr>
              <w:pStyle w:val="a3"/>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Ընթացիկ</w:t>
            </w:r>
            <w:r w:rsidRPr="00E63CD7">
              <w:rPr>
                <w:rFonts w:ascii="GHEA Grapalat" w:hAnsi="GHEA Grapalat" w:cs="Sylfaen"/>
                <w:sz w:val="22"/>
                <w:szCs w:val="22"/>
                <w:lang w:val="ru-RU"/>
              </w:rPr>
              <w:t xml:space="preserve"> </w:t>
            </w:r>
            <w:r w:rsidRPr="00E63CD7">
              <w:rPr>
                <w:rFonts w:ascii="GHEA Grapalat" w:hAnsi="GHEA Grapalat" w:cs="Sylfaen"/>
                <w:sz w:val="22"/>
                <w:szCs w:val="22"/>
              </w:rPr>
              <w:t>ակտիվներ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ընդամենը</w:t>
            </w:r>
            <w:r w:rsidRPr="00E63CD7">
              <w:rPr>
                <w:rFonts w:ascii="GHEA Grapalat" w:hAnsi="GHEA Grapalat" w:cs="Sylfaen"/>
                <w:sz w:val="22"/>
                <w:szCs w:val="22"/>
                <w:lang w:val="ru-RU"/>
              </w:rPr>
              <w:t xml:space="preserve">,  </w:t>
            </w:r>
            <w:r w:rsidRPr="00E63CD7">
              <w:rPr>
                <w:rFonts w:ascii="GHEA Grapalat" w:hAnsi="GHEA Grapalat" w:cs="Sylfaen"/>
                <w:sz w:val="22"/>
                <w:szCs w:val="22"/>
              </w:rPr>
              <w:t>այդ</w:t>
            </w:r>
            <w:r w:rsidRPr="00E63CD7">
              <w:rPr>
                <w:rFonts w:ascii="GHEA Grapalat" w:hAnsi="GHEA Grapalat" w:cs="Sylfaen"/>
                <w:sz w:val="22"/>
                <w:szCs w:val="22"/>
                <w:lang w:val="ru-RU"/>
              </w:rPr>
              <w:t xml:space="preserve"> </w:t>
            </w:r>
            <w:r w:rsidRPr="00E63CD7">
              <w:rPr>
                <w:rFonts w:ascii="GHEA Grapalat" w:hAnsi="GHEA Grapalat" w:cs="Sylfaen"/>
                <w:sz w:val="22"/>
                <w:szCs w:val="22"/>
              </w:rPr>
              <w:t>թվում</w:t>
            </w:r>
            <w:r w:rsidRPr="00E63CD7">
              <w:rPr>
                <w:rFonts w:ascii="GHEA Grapalat" w:hAnsi="GHEA Grapalat" w:cs="Sylfaen"/>
                <w:sz w:val="22"/>
                <w:szCs w:val="22"/>
                <w:lang w:val="ru-RU"/>
              </w:rPr>
              <w:t>`</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դեբիտորակն</w:t>
            </w:r>
            <w:r w:rsidRPr="00E63CD7">
              <w:rPr>
                <w:rFonts w:ascii="GHEA Grapalat" w:hAnsi="GHEA Grapalat" w:cs="Sylfaen"/>
                <w:sz w:val="22"/>
                <w:szCs w:val="22"/>
                <w:lang w:val="ru-RU"/>
              </w:rPr>
              <w:t xml:space="preserve">  </w:t>
            </w:r>
            <w:r w:rsidRPr="00E63CD7">
              <w:rPr>
                <w:rFonts w:ascii="GHEA Grapalat" w:hAnsi="GHEA Grapalat" w:cs="Sylfaen"/>
                <w:sz w:val="22"/>
                <w:szCs w:val="22"/>
              </w:rPr>
              <w:t>պարտքեր</w:t>
            </w:r>
            <w:r w:rsidRPr="00E63CD7">
              <w:rPr>
                <w:rFonts w:ascii="GHEA Grapalat" w:hAnsi="GHEA Grapalat" w:cs="Sylfaen"/>
                <w:sz w:val="22"/>
                <w:szCs w:val="22"/>
                <w:lang w:val="ru-RU"/>
              </w:rPr>
              <w:t xml:space="preserve"> </w:t>
            </w:r>
            <w:r w:rsidRPr="00E63CD7">
              <w:rPr>
                <w:rFonts w:ascii="GHEA Grapalat" w:hAnsi="GHEA Grapalat" w:cs="Sylfaen"/>
                <w:sz w:val="22"/>
                <w:szCs w:val="22"/>
              </w:rPr>
              <w:t>վաճառքի</w:t>
            </w:r>
            <w:r w:rsidRPr="00E63CD7">
              <w:rPr>
                <w:rFonts w:ascii="GHEA Grapalat" w:hAnsi="GHEA Grapalat" w:cs="Sylfaen"/>
                <w:sz w:val="22"/>
                <w:szCs w:val="22"/>
                <w:lang w:val="ru-RU"/>
              </w:rPr>
              <w:t xml:space="preserve"> </w:t>
            </w:r>
            <w:r w:rsidRPr="00E63CD7">
              <w:rPr>
                <w:rFonts w:ascii="GHEA Grapalat" w:hAnsi="GHEA Grapalat" w:cs="Sylfaen"/>
                <w:sz w:val="22"/>
                <w:szCs w:val="22"/>
              </w:rPr>
              <w:t>գծով</w:t>
            </w:r>
          </w:p>
          <w:p w:rsidR="0014386B" w:rsidRPr="00E63CD7" w:rsidRDefault="0014386B" w:rsidP="002C3835">
            <w:pPr>
              <w:pStyle w:val="a3"/>
              <w:tabs>
                <w:tab w:val="clear" w:pos="540"/>
                <w:tab w:val="left" w:pos="720"/>
              </w:tabs>
              <w:jc w:val="left"/>
              <w:rPr>
                <w:rFonts w:ascii="GHEA Grapalat" w:hAnsi="GHEA Grapalat"/>
                <w:sz w:val="22"/>
                <w:szCs w:val="22"/>
                <w:lang w:val="ru-RU"/>
              </w:rPr>
            </w:pPr>
            <w:r w:rsidRPr="00E63CD7">
              <w:rPr>
                <w:rFonts w:ascii="GHEA Grapalat" w:hAnsi="GHEA Grapalat" w:cs="Sylfaen"/>
                <w:sz w:val="22"/>
                <w:szCs w:val="22"/>
              </w:rPr>
              <w:t>դրամական</w:t>
            </w:r>
            <w:r w:rsidRPr="00E63CD7">
              <w:rPr>
                <w:rFonts w:ascii="GHEA Grapalat" w:hAnsi="GHEA Grapalat" w:cs="Sylfaen"/>
                <w:sz w:val="22"/>
                <w:szCs w:val="22"/>
                <w:lang w:val="ru-RU"/>
              </w:rPr>
              <w:t xml:space="preserve"> </w:t>
            </w:r>
            <w:r w:rsidRPr="00E63CD7">
              <w:rPr>
                <w:rFonts w:ascii="GHEA Grapalat" w:hAnsi="GHEA Grapalat" w:cs="Sylfaen"/>
                <w:sz w:val="22"/>
                <w:szCs w:val="22"/>
              </w:rPr>
              <w:t>միջոցներ</w:t>
            </w:r>
            <w:r w:rsidRPr="00E63CD7">
              <w:rPr>
                <w:rFonts w:ascii="GHEA Grapalat" w:hAnsi="GHEA Grapalat" w:cs="Sylfaen"/>
                <w:sz w:val="22"/>
                <w:szCs w:val="22"/>
                <w:lang w:val="ru-RU"/>
              </w:rPr>
              <w:t xml:space="preserve"> </w:t>
            </w:r>
            <w:r w:rsidRPr="00E63CD7">
              <w:rPr>
                <w:rFonts w:ascii="GHEA Grapalat" w:hAnsi="GHEA Grapalat" w:cs="Sylfaen"/>
                <w:sz w:val="22"/>
                <w:szCs w:val="22"/>
              </w:rPr>
              <w:t>և</w:t>
            </w:r>
            <w:r w:rsidRPr="00E63CD7">
              <w:rPr>
                <w:rFonts w:ascii="GHEA Grapalat" w:hAnsi="GHEA Grapalat" w:cs="Sylfaen"/>
                <w:sz w:val="22"/>
                <w:szCs w:val="22"/>
                <w:lang w:val="ru-RU"/>
              </w:rPr>
              <w:t xml:space="preserve"> </w:t>
            </w:r>
            <w:r w:rsidRPr="00E63CD7">
              <w:rPr>
                <w:rFonts w:ascii="GHEA Grapalat" w:hAnsi="GHEA Grapalat" w:cs="Sylfaen"/>
                <w:sz w:val="22"/>
                <w:szCs w:val="22"/>
              </w:rPr>
              <w:t>դրանց</w:t>
            </w:r>
            <w:r w:rsidRPr="00E63CD7">
              <w:rPr>
                <w:rFonts w:ascii="GHEA Grapalat" w:hAnsi="GHEA Grapalat" w:cs="Sylfaen"/>
                <w:sz w:val="22"/>
                <w:szCs w:val="22"/>
                <w:lang w:val="ru-RU"/>
              </w:rPr>
              <w:t xml:space="preserve"> </w:t>
            </w:r>
            <w:r w:rsidRPr="00E63CD7">
              <w:rPr>
                <w:rFonts w:ascii="GHEA Grapalat" w:hAnsi="GHEA Grapalat" w:cs="Sylfaen"/>
                <w:sz w:val="22"/>
                <w:szCs w:val="22"/>
              </w:rPr>
              <w:t>համարծեքներ</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1 669 096,0</w:t>
            </w:r>
          </w:p>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25 031,0</w:t>
            </w:r>
          </w:p>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742 190,0</w:t>
            </w:r>
          </w:p>
        </w:tc>
      </w:tr>
      <w:tr w:rsidR="0014386B" w:rsidRPr="00E63CD7" w:rsidTr="002C3835">
        <w:trPr>
          <w:trHeight w:val="1289"/>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8</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8.1</w:t>
            </w:r>
          </w:p>
          <w:p w:rsidR="0014386B" w:rsidRPr="00E63CD7" w:rsidRDefault="0014386B" w:rsidP="002C3835">
            <w:pPr>
              <w:pStyle w:val="a3"/>
              <w:tabs>
                <w:tab w:val="clear" w:pos="540"/>
                <w:tab w:val="left" w:pos="720"/>
              </w:tabs>
              <w:jc w:val="center"/>
              <w:rPr>
                <w:rFonts w:ascii="GHEA Grapalat" w:hAnsi="GHEA Grapalat"/>
                <w:sz w:val="22"/>
                <w:szCs w:val="22"/>
                <w:lang w:val="ru-RU"/>
              </w:rPr>
            </w:pPr>
            <w:r w:rsidRPr="00E63CD7">
              <w:rPr>
                <w:rFonts w:ascii="GHEA Grapalat" w:hAnsi="GHEA Grapalat"/>
                <w:sz w:val="22"/>
                <w:szCs w:val="22"/>
                <w:lang w:val="ru-RU"/>
              </w:rPr>
              <w:t>8.2</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Ընդամենը ոչ ընթացիկ պարտավորություններ, այդ թվում՝</w:t>
            </w:r>
          </w:p>
          <w:p w:rsidR="0014386B" w:rsidRPr="00E63CD7" w:rsidRDefault="0014386B" w:rsidP="002C3835">
            <w:pPr>
              <w:pStyle w:val="a3"/>
              <w:tabs>
                <w:tab w:val="clear" w:pos="540"/>
                <w:tab w:val="left" w:pos="720"/>
              </w:tabs>
              <w:jc w:val="left"/>
              <w:rPr>
                <w:rFonts w:ascii="GHEA Grapalat" w:hAnsi="GHEA Grapalat" w:cs="Sylfaen"/>
                <w:sz w:val="22"/>
                <w:szCs w:val="22"/>
                <w:lang w:val="ru-RU"/>
              </w:rPr>
            </w:pPr>
            <w:r w:rsidRPr="00E63CD7">
              <w:rPr>
                <w:rFonts w:ascii="GHEA Grapalat" w:hAnsi="GHEA Grapalat" w:cs="Sylfaen"/>
                <w:sz w:val="22"/>
                <w:szCs w:val="22"/>
                <w:lang w:val="ru-RU"/>
              </w:rPr>
              <w:t>երկարաժմկետ բանկային վարկեր և փոխառություններ</w:t>
            </w:r>
          </w:p>
          <w:p w:rsidR="0014386B" w:rsidRPr="00E63CD7" w:rsidRDefault="0014386B" w:rsidP="002C3835">
            <w:pPr>
              <w:pStyle w:val="a3"/>
              <w:tabs>
                <w:tab w:val="clear" w:pos="540"/>
                <w:tab w:val="left" w:pos="720"/>
              </w:tabs>
              <w:jc w:val="left"/>
              <w:rPr>
                <w:rFonts w:ascii="GHEA Grapalat" w:hAnsi="GHEA Grapalat" w:cs="Sylfaen"/>
                <w:sz w:val="22"/>
                <w:szCs w:val="22"/>
                <w:lang w:val="hy-AM"/>
              </w:rPr>
            </w:pPr>
            <w:r w:rsidRPr="00E63CD7">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8 978 080,0</w:t>
            </w:r>
          </w:p>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4 487 988,0</w:t>
            </w:r>
          </w:p>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4 222 615,0</w:t>
            </w:r>
          </w:p>
          <w:p w:rsidR="0014386B" w:rsidRPr="00E63CD7" w:rsidRDefault="0014386B" w:rsidP="002C3835">
            <w:pPr>
              <w:spacing w:line="276" w:lineRule="auto"/>
              <w:jc w:val="center"/>
              <w:rPr>
                <w:rFonts w:ascii="GHEA Grapalat" w:hAnsi="GHEA Grapalat"/>
                <w:sz w:val="22"/>
                <w:szCs w:val="22"/>
                <w:lang w:val="ru-RU"/>
              </w:rPr>
            </w:pPr>
          </w:p>
        </w:tc>
      </w:tr>
      <w:tr w:rsidR="0014386B" w:rsidRPr="00E63CD7" w:rsidTr="002C3835">
        <w:trPr>
          <w:trHeight w:val="895"/>
        </w:trPr>
        <w:tc>
          <w:tcPr>
            <w:tcW w:w="720" w:type="dxa"/>
            <w:tcBorders>
              <w:left w:val="single" w:sz="18" w:space="0" w:color="auto"/>
              <w:right w:val="single" w:sz="18" w:space="0" w:color="auto"/>
            </w:tcBorders>
          </w:tcPr>
          <w:p w:rsidR="0014386B" w:rsidRPr="00E63CD7" w:rsidRDefault="0014386B" w:rsidP="002C3835">
            <w:pPr>
              <w:pStyle w:val="a3"/>
              <w:tabs>
                <w:tab w:val="clear" w:pos="540"/>
                <w:tab w:val="left" w:pos="720"/>
              </w:tabs>
              <w:jc w:val="center"/>
              <w:rPr>
                <w:rFonts w:ascii="GHEA Grapalat" w:hAnsi="GHEA Grapalat"/>
                <w:sz w:val="22"/>
                <w:szCs w:val="22"/>
              </w:rPr>
            </w:pPr>
            <w:r w:rsidRPr="00E63CD7">
              <w:rPr>
                <w:rFonts w:ascii="GHEA Grapalat" w:hAnsi="GHEA Grapalat"/>
                <w:sz w:val="22"/>
                <w:szCs w:val="22"/>
                <w:lang w:val="ru-RU"/>
              </w:rPr>
              <w:t>9</w:t>
            </w:r>
            <w:r w:rsidRPr="00E63CD7">
              <w:rPr>
                <w:rFonts w:ascii="GHEA Grapalat" w:hAnsi="GHEA Grapalat"/>
                <w:sz w:val="22"/>
                <w:szCs w:val="22"/>
              </w:rPr>
              <w:t>.</w:t>
            </w:r>
          </w:p>
        </w:tc>
        <w:tc>
          <w:tcPr>
            <w:tcW w:w="6840" w:type="dxa"/>
            <w:tcBorders>
              <w:left w:val="nil"/>
            </w:tcBorders>
            <w:vAlign w:val="center"/>
          </w:tcPr>
          <w:p w:rsidR="0014386B" w:rsidRPr="00E63CD7" w:rsidRDefault="0014386B" w:rsidP="002C3835">
            <w:pPr>
              <w:pStyle w:val="a3"/>
              <w:tabs>
                <w:tab w:val="clear" w:pos="540"/>
                <w:tab w:val="left" w:pos="720"/>
              </w:tabs>
              <w:jc w:val="left"/>
              <w:rPr>
                <w:rFonts w:ascii="GHEA Grapalat" w:hAnsi="GHEA Grapalat" w:cs="Sylfaen"/>
                <w:sz w:val="22"/>
                <w:szCs w:val="22"/>
              </w:rPr>
            </w:pPr>
            <w:r w:rsidRPr="00E63CD7">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14386B" w:rsidRPr="00E63CD7" w:rsidRDefault="0014386B" w:rsidP="002C3835">
            <w:pPr>
              <w:spacing w:line="276" w:lineRule="auto"/>
              <w:jc w:val="center"/>
              <w:rPr>
                <w:rFonts w:ascii="GHEA Grapalat" w:hAnsi="GHEA Grapalat"/>
                <w:sz w:val="22"/>
                <w:szCs w:val="22"/>
              </w:rPr>
            </w:pPr>
            <w:r w:rsidRPr="00E63CD7">
              <w:rPr>
                <w:rFonts w:ascii="GHEA Grapalat" w:hAnsi="GHEA Grapalat"/>
                <w:sz w:val="22"/>
                <w:szCs w:val="22"/>
              </w:rPr>
              <w:t>3 182 621,0</w:t>
            </w:r>
          </w:p>
          <w:p w:rsidR="0014386B" w:rsidRPr="00E63CD7" w:rsidRDefault="0014386B" w:rsidP="002C3835">
            <w:pPr>
              <w:pStyle w:val="a3"/>
              <w:tabs>
                <w:tab w:val="clear" w:pos="540"/>
                <w:tab w:val="left" w:pos="720"/>
              </w:tabs>
              <w:spacing w:line="276" w:lineRule="auto"/>
              <w:jc w:val="center"/>
              <w:rPr>
                <w:rFonts w:ascii="GHEA Grapalat" w:hAnsi="GHEA Grapalat"/>
                <w:sz w:val="22"/>
                <w:szCs w:val="22"/>
              </w:rPr>
            </w:pPr>
          </w:p>
        </w:tc>
      </w:tr>
    </w:tbl>
    <w:p w:rsidR="0014386B" w:rsidRPr="00E63CD7" w:rsidRDefault="0014386B" w:rsidP="0014386B">
      <w:pPr>
        <w:pStyle w:val="a3"/>
        <w:tabs>
          <w:tab w:val="clear" w:pos="540"/>
          <w:tab w:val="left" w:pos="720"/>
        </w:tabs>
        <w:ind w:right="-338"/>
        <w:rPr>
          <w:rFonts w:ascii="GHEA Grapalat" w:hAnsi="GHEA Grapalat"/>
          <w:i/>
          <w:iCs/>
          <w:sz w:val="22"/>
          <w:szCs w:val="22"/>
        </w:rPr>
      </w:pPr>
      <w:r w:rsidRPr="00E63CD7">
        <w:rPr>
          <w:rFonts w:ascii="GHEA Grapalat" w:hAnsi="GHEA Grapalat"/>
          <w:sz w:val="22"/>
          <w:szCs w:val="22"/>
          <w:lang w:val="hy-AM"/>
        </w:rPr>
        <w:tab/>
      </w:r>
      <w:r w:rsidRPr="00E63CD7">
        <w:rPr>
          <w:rFonts w:ascii="GHEA Grapalat" w:hAnsi="GHEA Grapalat"/>
          <w:i/>
          <w:iCs/>
          <w:sz w:val="22"/>
          <w:szCs w:val="22"/>
          <w:lang w:val="hy-AM"/>
        </w:rPr>
        <w:t xml:space="preserve">                 </w:t>
      </w:r>
      <w:r w:rsidRPr="00E63CD7">
        <w:rPr>
          <w:rFonts w:ascii="GHEA Grapalat" w:hAnsi="GHEA Grapalat"/>
          <w:sz w:val="22"/>
          <w:szCs w:val="22"/>
        </w:rPr>
        <w:t xml:space="preserve"> </w:t>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r w:rsidRPr="00E63CD7">
        <w:rPr>
          <w:rFonts w:ascii="GHEA Grapalat" w:hAnsi="GHEA Grapalat"/>
          <w:sz w:val="22"/>
          <w:szCs w:val="22"/>
        </w:rPr>
        <w:tab/>
      </w:r>
    </w:p>
    <w:p w:rsidR="0014386B" w:rsidRPr="00E63CD7" w:rsidRDefault="0014386B" w:rsidP="0014386B">
      <w:pPr>
        <w:pStyle w:val="a3"/>
        <w:ind w:firstLine="567"/>
        <w:rPr>
          <w:rFonts w:ascii="GHEA Grapalat" w:hAnsi="GHEA Grapalat" w:cs="Sylfaen"/>
          <w:sz w:val="22"/>
          <w:szCs w:val="22"/>
        </w:rPr>
      </w:pPr>
      <w:r w:rsidRPr="00E63CD7">
        <w:rPr>
          <w:rFonts w:ascii="GHEA Grapalat" w:hAnsi="GHEA Grapalat" w:cs="Sylfaen"/>
          <w:sz w:val="22"/>
          <w:szCs w:val="22"/>
        </w:rPr>
        <w:t>25.4 Առևտրային կազմակերպության պետական բաժնեմասի կառավարման արդյունավետության գնահատումն ըստ պրակտիկայում ընդունված թույլատրելի սահմանային նորմաների.</w:t>
      </w:r>
    </w:p>
    <w:p w:rsidR="0014386B" w:rsidRPr="00E63CD7" w:rsidRDefault="0014386B" w:rsidP="0014386B">
      <w:pPr>
        <w:pStyle w:val="a3"/>
        <w:ind w:firstLine="567"/>
        <w:rPr>
          <w:rFonts w:ascii="GHEA Grapalat" w:hAnsi="GHEA Grapalat"/>
          <w:sz w:val="22"/>
          <w:szCs w:val="22"/>
        </w:rPr>
      </w:pPr>
      <w:r w:rsidRPr="00E63CD7">
        <w:rPr>
          <w:rFonts w:ascii="GHEA Grapalat" w:hAnsi="GHEA Grapalat" w:cs="Sylfaen"/>
          <w:sz w:val="22"/>
          <w:szCs w:val="22"/>
        </w:rPr>
        <w:t xml:space="preserve">1. </w:t>
      </w:r>
      <w:r w:rsidRPr="00E63CD7">
        <w:rPr>
          <w:rFonts w:ascii="GHEA Grapalat" w:hAnsi="GHEA Grapalat"/>
          <w:sz w:val="22"/>
          <w:szCs w:val="22"/>
          <w:lang w:val="hy-AM"/>
        </w:rPr>
        <w:t>«Կարեն Դեմիրճյանի անվան Երևանի մետրոպոլիտեն»</w:t>
      </w:r>
      <w:r w:rsidRPr="00E63CD7">
        <w:rPr>
          <w:rFonts w:ascii="GHEA Grapalat" w:hAnsi="GHEA Grapalat"/>
          <w:sz w:val="22"/>
          <w:szCs w:val="22"/>
        </w:rPr>
        <w:t xml:space="preserve"> </w:t>
      </w:r>
      <w:r w:rsidRPr="00E63CD7">
        <w:rPr>
          <w:rFonts w:ascii="GHEA Grapalat" w:hAnsi="GHEA Grapalat"/>
          <w:sz w:val="22"/>
          <w:szCs w:val="22"/>
          <w:lang w:val="hy-AM"/>
        </w:rPr>
        <w:t>ՓԲԸ</w:t>
      </w:r>
      <w:r w:rsidRPr="00E63CD7">
        <w:rPr>
          <w:rFonts w:ascii="GHEA Grapalat" w:hAnsi="GHEA Grapalat"/>
          <w:sz w:val="22"/>
          <w:szCs w:val="22"/>
        </w:rPr>
        <w:t>-</w:t>
      </w:r>
      <w:r w:rsidRPr="00E63CD7">
        <w:rPr>
          <w:rFonts w:ascii="GHEA Grapalat" w:hAnsi="GHEA Grapalat"/>
          <w:sz w:val="22"/>
          <w:szCs w:val="22"/>
          <w:lang w:val="ru-RU"/>
        </w:rPr>
        <w:t>ն</w:t>
      </w:r>
      <w:r w:rsidRPr="00E63CD7">
        <w:rPr>
          <w:rFonts w:ascii="GHEA Grapalat" w:hAnsi="GHEA Grapalat"/>
          <w:sz w:val="22"/>
          <w:szCs w:val="22"/>
        </w:rPr>
        <w:t xml:space="preserve"> </w:t>
      </w:r>
      <w:r w:rsidRPr="00E63CD7">
        <w:rPr>
          <w:rFonts w:ascii="GHEA Grapalat" w:hAnsi="GHEA Grapalat" w:cs="Sylfaen"/>
          <w:sz w:val="22"/>
          <w:szCs w:val="22"/>
        </w:rPr>
        <w:t xml:space="preserve">2019թ.-ի տարեկան </w:t>
      </w:r>
      <w:r w:rsidRPr="00E63CD7">
        <w:rPr>
          <w:rFonts w:ascii="GHEA Grapalat" w:hAnsi="GHEA Grapalat" w:cs="Sylfaen"/>
          <w:sz w:val="22"/>
          <w:szCs w:val="22"/>
          <w:lang w:val="ru-RU"/>
        </w:rPr>
        <w:t>տվյալներով</w:t>
      </w:r>
      <w:r w:rsidRPr="00E63CD7">
        <w:rPr>
          <w:rFonts w:ascii="GHEA Grapalat" w:hAnsi="GHEA Grapalat" w:cs="Sylfaen"/>
          <w:sz w:val="22"/>
          <w:szCs w:val="22"/>
        </w:rPr>
        <w:t xml:space="preserve"> </w:t>
      </w:r>
      <w:r w:rsidRPr="00E63CD7">
        <w:rPr>
          <w:rFonts w:ascii="GHEA Grapalat" w:hAnsi="GHEA Grapalat" w:cs="Sylfaen"/>
          <w:sz w:val="22"/>
          <w:szCs w:val="22"/>
          <w:lang w:val="hy-AM"/>
        </w:rPr>
        <w:t>աշխատել է շահույթով</w:t>
      </w:r>
      <w:r w:rsidRPr="00E63CD7">
        <w:rPr>
          <w:rFonts w:ascii="GHEA Grapalat" w:hAnsi="GHEA Grapalat"/>
          <w:sz w:val="22"/>
          <w:szCs w:val="22"/>
        </w:rPr>
        <w:t>` զուտ շանույթը կազմել է 790</w:t>
      </w:r>
      <w:r w:rsidRPr="00E63CD7">
        <w:rPr>
          <w:rFonts w:ascii="Courier New" w:hAnsi="Courier New" w:cs="Courier New"/>
          <w:sz w:val="22"/>
          <w:szCs w:val="22"/>
        </w:rPr>
        <w:t> </w:t>
      </w:r>
      <w:r w:rsidRPr="00E63CD7">
        <w:rPr>
          <w:rFonts w:ascii="GHEA Grapalat" w:hAnsi="GHEA Grapalat"/>
          <w:sz w:val="22"/>
          <w:szCs w:val="22"/>
        </w:rPr>
        <w:t xml:space="preserve">218,9 հազ. </w:t>
      </w:r>
      <w:r w:rsidRPr="00E63CD7">
        <w:rPr>
          <w:rFonts w:ascii="GHEA Grapalat" w:hAnsi="GHEA Grapalat"/>
          <w:sz w:val="22"/>
          <w:szCs w:val="22"/>
          <w:lang w:val="hy-AM"/>
        </w:rPr>
        <w:t>դ</w:t>
      </w:r>
      <w:r w:rsidRPr="00E63CD7">
        <w:rPr>
          <w:rFonts w:ascii="GHEA Grapalat" w:hAnsi="GHEA Grapalat"/>
          <w:sz w:val="22"/>
          <w:szCs w:val="22"/>
        </w:rPr>
        <w:t>րամ:</w:t>
      </w:r>
    </w:p>
    <w:p w:rsidR="0014386B" w:rsidRPr="00E63CD7" w:rsidRDefault="0014386B" w:rsidP="0014386B">
      <w:pPr>
        <w:tabs>
          <w:tab w:val="left" w:pos="540"/>
        </w:tabs>
        <w:spacing w:line="360" w:lineRule="auto"/>
        <w:ind w:firstLine="567"/>
        <w:jc w:val="both"/>
        <w:rPr>
          <w:rFonts w:ascii="GHEA Grapalat" w:hAnsi="GHEA Grapalat" w:cs="Sylfaen"/>
          <w:sz w:val="22"/>
          <w:szCs w:val="22"/>
          <w:lang w:val="en-US"/>
        </w:rPr>
      </w:pPr>
      <w:r w:rsidRPr="00E63CD7">
        <w:rPr>
          <w:rFonts w:ascii="GHEA Grapalat" w:hAnsi="GHEA Grapalat"/>
          <w:sz w:val="22"/>
          <w:szCs w:val="22"/>
          <w:lang w:val="en-US"/>
        </w:rPr>
        <w:t xml:space="preserve">2. </w:t>
      </w:r>
      <w:r w:rsidRPr="00E63CD7">
        <w:rPr>
          <w:rFonts w:ascii="GHEA Grapalat" w:hAnsi="GHEA Grapalat" w:cs="Sylfaen"/>
          <w:sz w:val="22"/>
          <w:szCs w:val="22"/>
          <w:lang w:val="hy-AM" w:eastAsia="en-US"/>
        </w:rPr>
        <w:t>Բացարձակ իրացվելիության գործակիցը ցույց է տալիս կազմակերպության առավել իրացվելի ակտիվներով ընթացիկ պարտավորությունների մարման աստիճանը</w:t>
      </w:r>
      <w:r w:rsidRPr="00E63CD7">
        <w:rPr>
          <w:rFonts w:ascii="GHEA Grapalat" w:hAnsi="GHEA Grapalat" w:cs="Sylfaen"/>
          <w:sz w:val="22"/>
          <w:szCs w:val="22"/>
          <w:lang w:val="en-US" w:eastAsia="en-US"/>
        </w:rPr>
        <w:t>:</w:t>
      </w:r>
      <w:r w:rsidRPr="00E63CD7">
        <w:rPr>
          <w:rFonts w:ascii="GHEA Grapalat" w:hAnsi="GHEA Grapalat"/>
          <w:sz w:val="22"/>
          <w:szCs w:val="22"/>
          <w:lang w:val="en-US"/>
        </w:rPr>
        <w:t xml:space="preserve"> Ը</w:t>
      </w:r>
      <w:r w:rsidRPr="00E63CD7">
        <w:rPr>
          <w:rFonts w:ascii="GHEA Grapalat" w:hAnsi="GHEA Grapalat"/>
          <w:sz w:val="22"/>
          <w:szCs w:val="22"/>
        </w:rPr>
        <w:t>նկերությ</w:t>
      </w:r>
      <w:r w:rsidRPr="00E63CD7">
        <w:rPr>
          <w:rFonts w:ascii="GHEA Grapalat" w:hAnsi="GHEA Grapalat"/>
          <w:sz w:val="22"/>
          <w:szCs w:val="22"/>
          <w:lang w:val="en-US"/>
        </w:rPr>
        <w:t xml:space="preserve">ան </w:t>
      </w:r>
      <w:r w:rsidRPr="00E63CD7">
        <w:rPr>
          <w:rFonts w:ascii="GHEA Grapalat" w:hAnsi="GHEA Grapalat"/>
          <w:sz w:val="22"/>
          <w:szCs w:val="22"/>
          <w:lang w:val="ru-RU"/>
        </w:rPr>
        <w:t>բացարձակ</w:t>
      </w:r>
      <w:r w:rsidRPr="00E63CD7">
        <w:rPr>
          <w:rFonts w:ascii="GHEA Grapalat" w:hAnsi="GHEA Grapalat"/>
          <w:sz w:val="22"/>
          <w:szCs w:val="22"/>
          <w:lang w:val="en-US"/>
        </w:rPr>
        <w:t xml:space="preserve"> </w:t>
      </w:r>
      <w:r w:rsidRPr="00E63CD7">
        <w:rPr>
          <w:rFonts w:ascii="GHEA Grapalat" w:hAnsi="GHEA Grapalat"/>
          <w:sz w:val="22"/>
          <w:szCs w:val="22"/>
          <w:lang w:val="ru-RU"/>
        </w:rPr>
        <w:t>իրացվելիության</w:t>
      </w:r>
      <w:r w:rsidRPr="00E63CD7">
        <w:rPr>
          <w:rFonts w:ascii="GHEA Grapalat" w:hAnsi="GHEA Grapalat"/>
          <w:sz w:val="22"/>
          <w:szCs w:val="22"/>
          <w:lang w:val="en-US"/>
        </w:rPr>
        <w:t xml:space="preserve"> </w:t>
      </w:r>
      <w:r w:rsidRPr="00E63CD7">
        <w:rPr>
          <w:rFonts w:ascii="GHEA Grapalat" w:hAnsi="GHEA Grapalat"/>
          <w:sz w:val="22"/>
          <w:szCs w:val="22"/>
          <w:lang w:val="ru-RU"/>
        </w:rPr>
        <w:t>ցուցանիշ</w:t>
      </w:r>
      <w:r w:rsidRPr="00E63CD7">
        <w:rPr>
          <w:rFonts w:ascii="GHEA Grapalat" w:hAnsi="GHEA Grapalat"/>
          <w:sz w:val="22"/>
          <w:szCs w:val="22"/>
          <w:lang w:val="en-US"/>
        </w:rPr>
        <w:t xml:space="preserve">ը </w:t>
      </w:r>
      <w:r w:rsidRPr="00E63CD7">
        <w:rPr>
          <w:rFonts w:ascii="GHEA Grapalat" w:hAnsi="GHEA Grapalat"/>
          <w:sz w:val="22"/>
          <w:szCs w:val="22"/>
          <w:lang w:val="hy-AM"/>
        </w:rPr>
        <w:t xml:space="preserve">գերազանցում է </w:t>
      </w:r>
      <w:r w:rsidRPr="00E63CD7">
        <w:rPr>
          <w:rFonts w:ascii="GHEA Grapalat" w:hAnsi="GHEA Grapalat"/>
          <w:sz w:val="22"/>
          <w:szCs w:val="22"/>
        </w:rPr>
        <w:t>ֆինանսական</w:t>
      </w:r>
      <w:r w:rsidRPr="00E63CD7">
        <w:rPr>
          <w:rFonts w:ascii="GHEA Grapalat" w:hAnsi="GHEA Grapalat"/>
          <w:sz w:val="22"/>
          <w:szCs w:val="22"/>
          <w:lang w:val="en-US"/>
        </w:rPr>
        <w:t xml:space="preserve"> </w:t>
      </w:r>
      <w:r w:rsidRPr="00E63CD7">
        <w:rPr>
          <w:rFonts w:ascii="GHEA Grapalat" w:hAnsi="GHEA Grapalat"/>
          <w:sz w:val="22"/>
          <w:szCs w:val="22"/>
        </w:rPr>
        <w:t>վերլուծության</w:t>
      </w:r>
      <w:r w:rsidRPr="00E63CD7">
        <w:rPr>
          <w:rFonts w:ascii="GHEA Grapalat" w:hAnsi="GHEA Grapalat"/>
          <w:sz w:val="22"/>
          <w:szCs w:val="22"/>
          <w:lang w:val="en-US"/>
        </w:rPr>
        <w:t xml:space="preserve"> </w:t>
      </w:r>
      <w:r w:rsidRPr="00E63CD7">
        <w:rPr>
          <w:rFonts w:ascii="GHEA Grapalat" w:hAnsi="GHEA Grapalat"/>
          <w:sz w:val="22"/>
          <w:szCs w:val="22"/>
        </w:rPr>
        <w:t>պրակտիկայում</w:t>
      </w:r>
      <w:r w:rsidRPr="00E63CD7">
        <w:rPr>
          <w:rFonts w:ascii="GHEA Grapalat" w:hAnsi="GHEA Grapalat"/>
          <w:sz w:val="22"/>
          <w:szCs w:val="22"/>
          <w:lang w:val="en-US"/>
        </w:rPr>
        <w:t xml:space="preserve"> </w:t>
      </w:r>
      <w:r w:rsidRPr="00E63CD7">
        <w:rPr>
          <w:rFonts w:ascii="GHEA Grapalat" w:hAnsi="GHEA Grapalat"/>
          <w:sz w:val="22"/>
          <w:szCs w:val="22"/>
        </w:rPr>
        <w:t>ընդունված</w:t>
      </w:r>
      <w:r w:rsidRPr="00E63CD7">
        <w:rPr>
          <w:rFonts w:ascii="GHEA Grapalat" w:hAnsi="GHEA Grapalat"/>
          <w:sz w:val="22"/>
          <w:szCs w:val="22"/>
          <w:lang w:val="en-US"/>
        </w:rPr>
        <w:t xml:space="preserve"> </w:t>
      </w:r>
      <w:r w:rsidRPr="00E63CD7">
        <w:rPr>
          <w:rFonts w:ascii="GHEA Grapalat" w:hAnsi="GHEA Grapalat"/>
          <w:sz w:val="22"/>
          <w:szCs w:val="22"/>
        </w:rPr>
        <w:t>թույլատրելի</w:t>
      </w:r>
      <w:r w:rsidRPr="00E63CD7">
        <w:rPr>
          <w:rFonts w:ascii="GHEA Grapalat" w:hAnsi="GHEA Grapalat"/>
          <w:sz w:val="22"/>
          <w:szCs w:val="22"/>
          <w:lang w:val="en-US"/>
        </w:rPr>
        <w:t xml:space="preserve"> </w:t>
      </w:r>
      <w:r w:rsidRPr="00E63CD7">
        <w:rPr>
          <w:rFonts w:ascii="GHEA Grapalat" w:hAnsi="GHEA Grapalat"/>
          <w:sz w:val="22"/>
          <w:szCs w:val="22"/>
        </w:rPr>
        <w:t>սահմանային</w:t>
      </w:r>
      <w:r w:rsidRPr="00E63CD7">
        <w:rPr>
          <w:rFonts w:ascii="GHEA Grapalat" w:hAnsi="GHEA Grapalat"/>
          <w:sz w:val="22"/>
          <w:szCs w:val="22"/>
          <w:lang w:val="en-US"/>
        </w:rPr>
        <w:t xml:space="preserve"> </w:t>
      </w:r>
      <w:r w:rsidRPr="00E63CD7">
        <w:rPr>
          <w:rFonts w:ascii="GHEA Grapalat" w:hAnsi="GHEA Grapalat"/>
          <w:sz w:val="22"/>
          <w:szCs w:val="22"/>
        </w:rPr>
        <w:t>նորման</w:t>
      </w:r>
      <w:r w:rsidRPr="00E63CD7">
        <w:rPr>
          <w:rFonts w:ascii="GHEA Grapalat" w:hAnsi="GHEA Grapalat"/>
          <w:sz w:val="22"/>
          <w:szCs w:val="22"/>
          <w:lang w:val="en-US"/>
        </w:rPr>
        <w:t>,</w:t>
      </w:r>
      <w:r w:rsidRPr="00E63CD7">
        <w:rPr>
          <w:rFonts w:ascii="GHEA Grapalat" w:hAnsi="GHEA Grapalat" w:cs="Sylfaen"/>
          <w:sz w:val="22"/>
          <w:szCs w:val="22"/>
          <w:lang w:val="en-US"/>
        </w:rPr>
        <w:t xml:space="preserve"> ինչը նշանակում է, որ </w:t>
      </w:r>
      <w:r w:rsidRPr="00E63CD7">
        <w:rPr>
          <w:rFonts w:ascii="GHEA Grapalat" w:hAnsi="GHEA Grapalat" w:cs="Sylfaen"/>
          <w:sz w:val="22"/>
          <w:szCs w:val="22"/>
        </w:rPr>
        <w:t>ընկերություն</w:t>
      </w:r>
      <w:r w:rsidRPr="00E63CD7">
        <w:rPr>
          <w:rFonts w:ascii="GHEA Grapalat" w:hAnsi="GHEA Grapalat" w:cs="Sylfaen"/>
          <w:sz w:val="22"/>
          <w:szCs w:val="22"/>
          <w:lang w:val="hy-AM"/>
        </w:rPr>
        <w:t>ում առկա է դրամական միջոցների կուտակում, ինչը խոսում է դրամական միջոցների որոշակի անգործության մասին։</w:t>
      </w:r>
    </w:p>
    <w:p w:rsidR="0014386B" w:rsidRPr="00E63CD7" w:rsidRDefault="0014386B" w:rsidP="0014386B">
      <w:pPr>
        <w:tabs>
          <w:tab w:val="left" w:pos="540"/>
        </w:tabs>
        <w:spacing w:line="360" w:lineRule="auto"/>
        <w:ind w:firstLine="567"/>
        <w:jc w:val="both"/>
        <w:rPr>
          <w:rFonts w:ascii="GHEA Grapalat" w:hAnsi="GHEA Grapalat"/>
          <w:sz w:val="22"/>
          <w:szCs w:val="22"/>
          <w:lang w:val="en-US"/>
        </w:rPr>
      </w:pPr>
      <w:r w:rsidRPr="00E63CD7">
        <w:rPr>
          <w:rFonts w:ascii="GHEA Grapalat" w:hAnsi="GHEA Grapalat" w:cs="Sylfaen"/>
          <w:sz w:val="22"/>
          <w:szCs w:val="22"/>
          <w:lang w:val="en-US"/>
        </w:rPr>
        <w:t>3. Հաշվետու տարում երկարաժամկետ բանկային վարկերի և փոխառությունների գծով պարտավորությունները կազմել են 4</w:t>
      </w:r>
      <w:r w:rsidRPr="00E63CD7">
        <w:rPr>
          <w:rFonts w:ascii="Courier New" w:hAnsi="Courier New" w:cs="Courier New"/>
          <w:sz w:val="22"/>
          <w:szCs w:val="22"/>
          <w:lang w:val="en-US"/>
        </w:rPr>
        <w:t> </w:t>
      </w:r>
      <w:r w:rsidRPr="00E63CD7">
        <w:rPr>
          <w:rFonts w:ascii="GHEA Grapalat" w:hAnsi="GHEA Grapalat" w:cs="Sylfaen"/>
          <w:sz w:val="22"/>
          <w:szCs w:val="22"/>
          <w:lang w:val="en-US"/>
        </w:rPr>
        <w:t>487</w:t>
      </w:r>
      <w:r w:rsidRPr="00E63CD7">
        <w:rPr>
          <w:rFonts w:ascii="Courier New" w:hAnsi="Courier New" w:cs="Courier New"/>
          <w:sz w:val="22"/>
          <w:szCs w:val="22"/>
          <w:lang w:val="en-US"/>
        </w:rPr>
        <w:t> </w:t>
      </w:r>
      <w:r w:rsidRPr="00E63CD7">
        <w:rPr>
          <w:rFonts w:ascii="GHEA Grapalat" w:hAnsi="GHEA Grapalat" w:cs="Sylfaen"/>
          <w:sz w:val="22"/>
          <w:szCs w:val="22"/>
          <w:lang w:val="en-US"/>
        </w:rPr>
        <w:t xml:space="preserve">988,0 հազ. </w:t>
      </w:r>
      <w:r w:rsidRPr="00E63CD7">
        <w:rPr>
          <w:rFonts w:ascii="GHEA Grapalat" w:hAnsi="GHEA Grapalat" w:cs="Sylfaen"/>
          <w:sz w:val="22"/>
          <w:szCs w:val="22"/>
          <w:lang w:val="hy-AM"/>
        </w:rPr>
        <w:t>դ</w:t>
      </w:r>
      <w:r w:rsidRPr="00E63CD7">
        <w:rPr>
          <w:rFonts w:ascii="GHEA Grapalat" w:hAnsi="GHEA Grapalat" w:cs="Sylfaen"/>
          <w:sz w:val="22"/>
          <w:szCs w:val="22"/>
          <w:lang w:val="en-US"/>
        </w:rPr>
        <w:t>րամ, նախորդ տարի այն կամել էր 6</w:t>
      </w:r>
      <w:r w:rsidRPr="00E63CD7">
        <w:rPr>
          <w:rFonts w:ascii="Courier New" w:hAnsi="Courier New" w:cs="Courier New"/>
          <w:sz w:val="22"/>
          <w:szCs w:val="22"/>
          <w:lang w:val="en-US"/>
        </w:rPr>
        <w:t> </w:t>
      </w:r>
      <w:r w:rsidRPr="00E63CD7">
        <w:rPr>
          <w:rFonts w:ascii="GHEA Grapalat" w:hAnsi="GHEA Grapalat" w:cs="Sylfaen"/>
          <w:sz w:val="22"/>
          <w:szCs w:val="22"/>
          <w:lang w:val="en-US"/>
        </w:rPr>
        <w:t>165</w:t>
      </w:r>
      <w:r w:rsidRPr="00E63CD7">
        <w:rPr>
          <w:rFonts w:ascii="GHEA Grapalat" w:hAnsi="GHEA Grapalat"/>
          <w:sz w:val="22"/>
          <w:szCs w:val="22"/>
          <w:lang w:val="en-US"/>
        </w:rPr>
        <w:t xml:space="preserve"> </w:t>
      </w:r>
      <w:r w:rsidRPr="00E63CD7">
        <w:rPr>
          <w:rFonts w:ascii="GHEA Grapalat" w:hAnsi="GHEA Grapalat" w:cs="Sylfaen"/>
          <w:sz w:val="22"/>
          <w:szCs w:val="22"/>
          <w:lang w:val="en-US"/>
        </w:rPr>
        <w:t>518,2 հազ. դրամ:</w:t>
      </w:r>
    </w:p>
    <w:p w:rsidR="0014386B" w:rsidRPr="00E63CD7" w:rsidRDefault="0014386B" w:rsidP="0014386B">
      <w:pPr>
        <w:pStyle w:val="a3"/>
        <w:ind w:firstLine="567"/>
        <w:rPr>
          <w:rFonts w:ascii="GHEA Grapalat" w:hAnsi="GHEA Grapalat" w:cs="Sylfaen"/>
          <w:sz w:val="22"/>
          <w:szCs w:val="22"/>
          <w:lang w:val="hy-AM"/>
        </w:rPr>
      </w:pPr>
      <w:r w:rsidRPr="00E63CD7">
        <w:rPr>
          <w:rFonts w:ascii="GHEA Grapalat" w:hAnsi="GHEA Grapalat"/>
          <w:sz w:val="22"/>
          <w:szCs w:val="22"/>
        </w:rPr>
        <w:t xml:space="preserve">4. Ընկերության սեփական շրջանառու միջոցներով ապահովվածության, </w:t>
      </w:r>
      <w:r w:rsidRPr="00E63CD7">
        <w:rPr>
          <w:rFonts w:ascii="GHEA Grapalat" w:hAnsi="GHEA Grapalat"/>
          <w:sz w:val="22"/>
          <w:szCs w:val="22"/>
          <w:lang w:val="ru-RU"/>
        </w:rPr>
        <w:t>ֆինանսական</w:t>
      </w:r>
      <w:r w:rsidRPr="00E63CD7">
        <w:rPr>
          <w:rFonts w:ascii="GHEA Grapalat" w:hAnsi="GHEA Grapalat"/>
          <w:sz w:val="22"/>
          <w:szCs w:val="22"/>
        </w:rPr>
        <w:t xml:space="preserve"> </w:t>
      </w:r>
      <w:r w:rsidRPr="00E63CD7">
        <w:rPr>
          <w:rFonts w:ascii="GHEA Grapalat" w:hAnsi="GHEA Grapalat"/>
          <w:sz w:val="22"/>
          <w:szCs w:val="22"/>
          <w:lang w:val="ru-RU"/>
        </w:rPr>
        <w:t>անկախության</w:t>
      </w:r>
      <w:r w:rsidRPr="00E63CD7">
        <w:rPr>
          <w:rFonts w:ascii="GHEA Grapalat" w:hAnsi="GHEA Grapalat"/>
          <w:sz w:val="22"/>
          <w:szCs w:val="22"/>
          <w:lang w:val="hy-AM"/>
        </w:rPr>
        <w:t xml:space="preserve"> գործակից</w:t>
      </w:r>
      <w:r w:rsidRPr="00E63CD7">
        <w:rPr>
          <w:rFonts w:ascii="GHEA Grapalat" w:hAnsi="GHEA Grapalat"/>
          <w:sz w:val="22"/>
          <w:szCs w:val="22"/>
        </w:rPr>
        <w:t>ներ</w:t>
      </w:r>
      <w:r w:rsidRPr="00E63CD7">
        <w:rPr>
          <w:rFonts w:ascii="GHEA Grapalat" w:hAnsi="GHEA Grapalat"/>
          <w:sz w:val="22"/>
          <w:szCs w:val="22"/>
          <w:lang w:val="hy-AM"/>
        </w:rPr>
        <w:t>ը չ</w:t>
      </w:r>
      <w:r w:rsidRPr="00E63CD7">
        <w:rPr>
          <w:rFonts w:ascii="GHEA Grapalat" w:hAnsi="GHEA Grapalat"/>
          <w:sz w:val="22"/>
          <w:szCs w:val="22"/>
        </w:rPr>
        <w:t xml:space="preserve">են համապատասխանում ֆինանսական վերլուծության </w:t>
      </w:r>
      <w:r w:rsidRPr="00E63CD7">
        <w:rPr>
          <w:rFonts w:ascii="GHEA Grapalat" w:hAnsi="GHEA Grapalat"/>
          <w:sz w:val="22"/>
          <w:szCs w:val="22"/>
        </w:rPr>
        <w:lastRenderedPageBreak/>
        <w:t xml:space="preserve">պրակտիկայում ընդունված թույլատրելի սահմանային նորմաներին, </w:t>
      </w:r>
      <w:r w:rsidRPr="00E63CD7">
        <w:rPr>
          <w:rFonts w:ascii="GHEA Grapalat" w:hAnsi="GHEA Grapalat" w:cs="Sylfaen"/>
          <w:sz w:val="22"/>
          <w:szCs w:val="22"/>
        </w:rPr>
        <w:t>ա</w:t>
      </w:r>
      <w:r w:rsidRPr="00E63CD7">
        <w:rPr>
          <w:rFonts w:ascii="GHEA Grapalat" w:hAnsi="GHEA Grapalat" w:cs="Sylfaen"/>
          <w:sz w:val="22"/>
          <w:szCs w:val="22"/>
          <w:lang w:val="hy-AM"/>
        </w:rPr>
        <w:t xml:space="preserve">յսինքն ցածր է ընկերության սեփական կապիտալի հաշվին ընդհանուր միջոցների ձևավորման, ինչպես </w:t>
      </w:r>
      <w:r w:rsidRPr="00E63CD7">
        <w:rPr>
          <w:rFonts w:ascii="GHEA Grapalat" w:hAnsi="GHEA Grapalat" w:cs="Sylfaen"/>
          <w:sz w:val="22"/>
          <w:szCs w:val="22"/>
        </w:rPr>
        <w:t>նաև</w:t>
      </w:r>
      <w:r w:rsidRPr="00E63CD7">
        <w:rPr>
          <w:rFonts w:ascii="GHEA Grapalat" w:hAnsi="GHEA Grapalat" w:cs="Sylfaen"/>
          <w:sz w:val="22"/>
          <w:szCs w:val="22"/>
          <w:lang w:val="hy-AM"/>
        </w:rPr>
        <w:t xml:space="preserve"> սեփական միջոցների հաշվին գործունեության ֆինանսավորման աստիճանը:</w:t>
      </w:r>
    </w:p>
    <w:p w:rsidR="0014386B" w:rsidRPr="00E63CD7" w:rsidRDefault="0014386B" w:rsidP="0014386B">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 xml:space="preserve">5. Ներդրման գործակիցը ցույց է տալիս, սեփական կապիտալի արտադրական ներդրումների ծածկման աստիճանը։ Ընկերությունների մոտ գործակիցը հավասար է 0,414։ </w:t>
      </w:r>
    </w:p>
    <w:p w:rsidR="0014386B" w:rsidRPr="00E63CD7" w:rsidRDefault="0014386B" w:rsidP="0014386B">
      <w:pPr>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 xml:space="preserve">6. </w:t>
      </w:r>
      <w:r w:rsidRPr="00E63CD7">
        <w:rPr>
          <w:rFonts w:ascii="GHEA Grapalat" w:hAnsi="GHEA Grapalat" w:cs="Sylfaen"/>
          <w:sz w:val="22"/>
          <w:szCs w:val="22"/>
          <w:lang w:val="hy-AM"/>
        </w:rPr>
        <w:t>Ակտիվների շրջանառելիության և ընթացիկ ակտրվների շրջանառելիության գործակիցները գործարար ակտիվությունը բնութագրող ցուցանիշ են:</w:t>
      </w:r>
      <w:r w:rsidRPr="00E63CD7">
        <w:rPr>
          <w:rFonts w:ascii="GHEA Grapalat" w:hAnsi="GHEA Grapalat"/>
          <w:sz w:val="22"/>
          <w:szCs w:val="22"/>
          <w:lang w:val="hy-AM"/>
        </w:rPr>
        <w:t xml:space="preserve">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ակտիվները:</w:t>
      </w:r>
      <w:r w:rsidRPr="00E63CD7">
        <w:rPr>
          <w:rFonts w:ascii="GHEA Grapalat" w:hAnsi="GHEA Grapalat" w:cs="Sylfaen"/>
          <w:sz w:val="22"/>
          <w:szCs w:val="22"/>
          <w:lang w:val="hy-AM"/>
        </w:rPr>
        <w:t xml:space="preserve"> Ընկերության մոտ </w:t>
      </w:r>
      <w:r w:rsidRPr="00E63CD7">
        <w:rPr>
          <w:rFonts w:ascii="GHEA Grapalat" w:hAnsi="GHEA Grapalat" w:cs="Sylfaen"/>
          <w:sz w:val="22"/>
          <w:szCs w:val="22"/>
          <w:lang w:val="hy-AM" w:eastAsia="en-US"/>
        </w:rPr>
        <w:t xml:space="preserve">գործակիցը հավասար է 0.194: </w:t>
      </w:r>
    </w:p>
    <w:p w:rsidR="0014386B" w:rsidRPr="00E63CD7" w:rsidRDefault="0014386B" w:rsidP="0014386B">
      <w:pPr>
        <w:spacing w:line="360" w:lineRule="auto"/>
        <w:ind w:firstLine="567"/>
        <w:jc w:val="both"/>
        <w:rPr>
          <w:rFonts w:ascii="GHEA Grapalat" w:hAnsi="GHEA Grapalat"/>
          <w:sz w:val="22"/>
          <w:szCs w:val="22"/>
          <w:lang w:val="hy-AM"/>
        </w:rPr>
      </w:pPr>
      <w:r w:rsidRPr="00E63CD7">
        <w:rPr>
          <w:rFonts w:ascii="GHEA Grapalat" w:hAnsi="GHEA Grapalat" w:cs="Sylfaen"/>
          <w:sz w:val="22"/>
          <w:szCs w:val="22"/>
          <w:lang w:val="hy-AM"/>
        </w:rPr>
        <w:t xml:space="preserve">7.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Շահութաբերության հետ կապված </w:t>
      </w:r>
      <w:r w:rsidRPr="00E63CD7">
        <w:rPr>
          <w:rFonts w:ascii="GHEA Grapalat" w:hAnsi="GHEA Grapalat"/>
          <w:sz w:val="22"/>
          <w:szCs w:val="22"/>
          <w:lang w:val="hy-AM"/>
        </w:rPr>
        <w:t>բոլոր ցուցանիշները ընկերության մոտ դրական արժեք ունեն, իսկ ակտիվների շահութաբերության գործակիցը հավասար է 3.24։</w:t>
      </w:r>
    </w:p>
    <w:p w:rsidR="0014386B" w:rsidRPr="00E63CD7" w:rsidRDefault="0014386B" w:rsidP="0014386B">
      <w:pPr>
        <w:spacing w:line="360" w:lineRule="auto"/>
        <w:ind w:firstLine="567"/>
        <w:jc w:val="both"/>
        <w:rPr>
          <w:rFonts w:ascii="GHEA Grapalat" w:hAnsi="GHEA Grapalat"/>
          <w:sz w:val="22"/>
          <w:szCs w:val="22"/>
          <w:lang w:val="hy-AM"/>
        </w:rPr>
      </w:pPr>
      <w:r w:rsidRPr="00E63CD7">
        <w:rPr>
          <w:rFonts w:ascii="GHEA Grapalat" w:hAnsi="GHEA Grapalat"/>
          <w:sz w:val="22"/>
          <w:szCs w:val="22"/>
          <w:lang w:val="hy-AM"/>
        </w:rPr>
        <w:t xml:space="preserve">8.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ընկերությունում եկամուտների 39,02% ձևավորվել է ոչ հիմնական գործունեությունից` կապի և մալուխային մայրուղու սպասարկումից, գովազդից, ակտիվների օտարումից, վարձակալությունից այլ գործառնական եկամուտներից։ </w:t>
      </w:r>
    </w:p>
    <w:p w:rsidR="0014386B" w:rsidRPr="00E63CD7" w:rsidRDefault="0014386B" w:rsidP="0014386B">
      <w:pPr>
        <w:spacing w:line="360" w:lineRule="auto"/>
        <w:ind w:firstLine="567"/>
        <w:jc w:val="both"/>
        <w:rPr>
          <w:rFonts w:ascii="GHEA Grapalat" w:hAnsi="GHEA Grapalat" w:cs="Sylfaen"/>
          <w:sz w:val="22"/>
          <w:szCs w:val="22"/>
          <w:lang w:val="hy-AM"/>
        </w:rPr>
      </w:pPr>
      <w:r w:rsidRPr="00E63CD7">
        <w:rPr>
          <w:rFonts w:ascii="GHEA Grapalat" w:hAnsi="GHEA Grapalat" w:cs="Sylfaen"/>
          <w:sz w:val="22"/>
          <w:szCs w:val="22"/>
          <w:lang w:val="hy-AM"/>
        </w:rPr>
        <w:t>25.5  Եզրակացություն</w:t>
      </w:r>
    </w:p>
    <w:p w:rsidR="0014386B" w:rsidRPr="00E63CD7" w:rsidRDefault="0014386B" w:rsidP="0014386B">
      <w:pPr>
        <w:pStyle w:val="a3"/>
        <w:tabs>
          <w:tab w:val="clear" w:pos="540"/>
        </w:tabs>
        <w:ind w:firstLine="567"/>
        <w:rPr>
          <w:rFonts w:ascii="GHEA Grapalat" w:hAnsi="GHEA Grapalat" w:cs="Sylfaen"/>
          <w:sz w:val="22"/>
          <w:szCs w:val="22"/>
          <w:lang w:val="hy-AM"/>
        </w:rPr>
      </w:pPr>
      <w:r w:rsidRPr="00E63CD7">
        <w:rPr>
          <w:rFonts w:ascii="GHEA Grapalat" w:hAnsi="GHEA Grapalat" w:cs="Sylfaen"/>
          <w:sz w:val="22"/>
          <w:szCs w:val="22"/>
          <w:lang w:val="hy-AM"/>
        </w:rPr>
        <w:t>2019թ. տարեկան տվյալներով Երևանի քաղաքապետարանի ենթակայության՝ «</w:t>
      </w:r>
      <w:r w:rsidRPr="00E63CD7">
        <w:rPr>
          <w:rFonts w:ascii="GHEA Grapalat" w:hAnsi="GHEA Grapalat"/>
          <w:sz w:val="22"/>
          <w:szCs w:val="22"/>
          <w:lang w:val="hy-AM"/>
        </w:rPr>
        <w:t>Կարեն Դեմիրճյանի անվան Երևանի մետրոպոլիտեն» ՓԲԸ-ն` ինչպես նախորդ տարի աշխատել է շահույթով: Հաշվետու տարում</w:t>
      </w:r>
      <w:r w:rsidRPr="00E63CD7">
        <w:rPr>
          <w:rFonts w:ascii="GHEA Grapalat" w:hAnsi="GHEA Grapalat" w:cs="Sylfaen"/>
          <w:sz w:val="22"/>
          <w:szCs w:val="22"/>
          <w:lang w:val="hy-AM"/>
        </w:rPr>
        <w:t xml:space="preserve"> </w:t>
      </w:r>
      <w:r w:rsidRPr="00E63CD7">
        <w:rPr>
          <w:rFonts w:ascii="GHEA Grapalat" w:hAnsi="GHEA Grapalat"/>
          <w:sz w:val="22"/>
          <w:szCs w:val="22"/>
          <w:lang w:val="hy-AM"/>
        </w:rPr>
        <w:t>զուտ շահույթը նախարդ տարվա նկատմամբ նվազել է 35</w:t>
      </w:r>
      <w:r w:rsidRPr="00E63CD7">
        <w:rPr>
          <w:rFonts w:ascii="Courier New" w:hAnsi="Courier New" w:cs="Courier New"/>
          <w:sz w:val="22"/>
          <w:szCs w:val="22"/>
          <w:lang w:val="hy-AM"/>
        </w:rPr>
        <w:t> </w:t>
      </w:r>
      <w:r w:rsidRPr="00E63CD7">
        <w:rPr>
          <w:rFonts w:ascii="GHEA Grapalat" w:hAnsi="GHEA Grapalat"/>
          <w:sz w:val="22"/>
          <w:szCs w:val="22"/>
          <w:lang w:val="hy-AM"/>
        </w:rPr>
        <w:t>242,2 հազ. դրամով` կազմելով 790</w:t>
      </w:r>
      <w:r w:rsidRPr="00E63CD7">
        <w:rPr>
          <w:rFonts w:ascii="Courier New" w:hAnsi="Courier New" w:cs="Courier New"/>
          <w:sz w:val="22"/>
          <w:szCs w:val="22"/>
          <w:lang w:val="hy-AM"/>
        </w:rPr>
        <w:t> </w:t>
      </w:r>
      <w:r w:rsidRPr="00E63CD7">
        <w:rPr>
          <w:rFonts w:ascii="GHEA Grapalat" w:hAnsi="GHEA Grapalat"/>
          <w:sz w:val="22"/>
          <w:szCs w:val="22"/>
          <w:lang w:val="hy-AM"/>
        </w:rPr>
        <w:t>218.9 հազ. դրամ, միաժամանակ կուտակված շահույթն ավելացել է գրեթե երկու անգամ և կազմել 1</w:t>
      </w:r>
      <w:r w:rsidRPr="00E63CD7">
        <w:rPr>
          <w:rFonts w:ascii="Courier New" w:hAnsi="Courier New" w:cs="Courier New"/>
          <w:sz w:val="22"/>
          <w:szCs w:val="22"/>
          <w:lang w:val="hy-AM"/>
        </w:rPr>
        <w:t> </w:t>
      </w:r>
      <w:r w:rsidRPr="00E63CD7">
        <w:rPr>
          <w:rFonts w:ascii="GHEA Grapalat" w:hAnsi="GHEA Grapalat"/>
          <w:sz w:val="22"/>
          <w:szCs w:val="22"/>
          <w:lang w:val="hy-AM"/>
        </w:rPr>
        <w:t>776</w:t>
      </w:r>
      <w:r w:rsidRPr="00E63CD7">
        <w:rPr>
          <w:rFonts w:ascii="Courier New" w:hAnsi="Courier New" w:cs="Courier New"/>
          <w:sz w:val="22"/>
          <w:szCs w:val="22"/>
          <w:lang w:val="hy-AM"/>
        </w:rPr>
        <w:t> </w:t>
      </w:r>
      <w:r w:rsidRPr="00E63CD7">
        <w:rPr>
          <w:rFonts w:ascii="GHEA Grapalat" w:hAnsi="GHEA Grapalat"/>
          <w:sz w:val="22"/>
          <w:szCs w:val="22"/>
          <w:lang w:val="hy-AM"/>
        </w:rPr>
        <w:t>893,0 հազ. դրամ:</w:t>
      </w:r>
    </w:p>
    <w:p w:rsidR="0014386B" w:rsidRPr="00E63CD7" w:rsidRDefault="0014386B" w:rsidP="0014386B">
      <w:pPr>
        <w:pStyle w:val="a3"/>
        <w:tabs>
          <w:tab w:val="num" w:pos="-5220"/>
        </w:tabs>
        <w:ind w:firstLine="567"/>
        <w:rPr>
          <w:rFonts w:ascii="GHEA Grapalat" w:hAnsi="GHEA Grapalat" w:cs="Sylfaen"/>
          <w:sz w:val="22"/>
          <w:szCs w:val="22"/>
          <w:lang w:val="hy-AM"/>
        </w:rPr>
      </w:pPr>
      <w:r w:rsidRPr="00E63CD7">
        <w:rPr>
          <w:rFonts w:ascii="GHEA Grapalat" w:hAnsi="GHEA Grapalat" w:cs="Sylfaen"/>
          <w:sz w:val="22"/>
          <w:szCs w:val="22"/>
          <w:lang w:val="hy-AM"/>
        </w:rPr>
        <w:tab/>
      </w:r>
    </w:p>
    <w:p w:rsidR="0014386B" w:rsidRPr="00E63CD7" w:rsidRDefault="0014386B" w:rsidP="0014386B">
      <w:pPr>
        <w:pStyle w:val="a3"/>
        <w:tabs>
          <w:tab w:val="num" w:pos="-5220"/>
        </w:tabs>
        <w:ind w:firstLine="567"/>
        <w:rPr>
          <w:rFonts w:ascii="GHEA Grapalat" w:hAnsi="GHEA Grapalat" w:cs="Sylfaen"/>
          <w:sz w:val="22"/>
          <w:szCs w:val="22"/>
          <w:lang w:val="hy-AM"/>
        </w:rPr>
      </w:pPr>
    </w:p>
    <w:p w:rsidR="0014386B" w:rsidRPr="00E63CD7" w:rsidRDefault="0014386B" w:rsidP="0014386B">
      <w:pPr>
        <w:pStyle w:val="a3"/>
        <w:tabs>
          <w:tab w:val="num" w:pos="-5220"/>
        </w:tabs>
        <w:ind w:firstLine="567"/>
        <w:rPr>
          <w:rFonts w:ascii="GHEA Grapalat" w:hAnsi="GHEA Grapalat" w:cs="Sylfaen"/>
          <w:sz w:val="22"/>
          <w:szCs w:val="22"/>
          <w:lang w:val="hy-AM"/>
        </w:rPr>
      </w:pPr>
    </w:p>
    <w:p w:rsidR="0014386B" w:rsidRPr="00E63CD7" w:rsidRDefault="0014386B" w:rsidP="0014386B">
      <w:pPr>
        <w:pStyle w:val="a3"/>
        <w:tabs>
          <w:tab w:val="num" w:pos="-5220"/>
        </w:tabs>
        <w:ind w:firstLine="567"/>
        <w:rPr>
          <w:rFonts w:ascii="GHEA Grapalat" w:hAnsi="GHEA Grapalat" w:cs="Sylfaen"/>
          <w:sz w:val="22"/>
          <w:szCs w:val="22"/>
          <w:lang w:val="hy-AM"/>
        </w:rPr>
      </w:pPr>
    </w:p>
    <w:p w:rsidR="0014386B" w:rsidRPr="00E63CD7" w:rsidRDefault="0014386B" w:rsidP="0014386B">
      <w:pPr>
        <w:pStyle w:val="a3"/>
        <w:tabs>
          <w:tab w:val="num" w:pos="-5220"/>
        </w:tabs>
        <w:ind w:firstLine="567"/>
        <w:rPr>
          <w:rFonts w:ascii="GHEA Grapalat" w:hAnsi="GHEA Grapalat" w:cs="Sylfaen"/>
          <w:sz w:val="22"/>
          <w:szCs w:val="22"/>
          <w:lang w:val="hy-AM"/>
        </w:rPr>
      </w:pPr>
      <w:bookmarkStart w:id="0" w:name="_GoBack"/>
      <w:bookmarkEnd w:id="0"/>
    </w:p>
    <w:p w:rsidR="0014386B" w:rsidRPr="00E63CD7" w:rsidRDefault="0014386B" w:rsidP="0014386B">
      <w:pPr>
        <w:pStyle w:val="a3"/>
        <w:tabs>
          <w:tab w:val="num" w:pos="-5220"/>
        </w:tabs>
        <w:ind w:firstLine="567"/>
        <w:rPr>
          <w:rFonts w:ascii="GHEA Grapalat" w:hAnsi="GHEA Grapalat" w:cs="Sylfaen"/>
          <w:sz w:val="22"/>
          <w:szCs w:val="22"/>
          <w:lang w:val="hy-AM"/>
        </w:rPr>
      </w:pPr>
    </w:p>
    <w:p w:rsidR="0014386B" w:rsidRPr="00E63CD7" w:rsidRDefault="0014386B" w:rsidP="0014386B">
      <w:pPr>
        <w:pStyle w:val="a3"/>
        <w:tabs>
          <w:tab w:val="num" w:pos="-5220"/>
        </w:tabs>
        <w:ind w:firstLine="567"/>
        <w:rPr>
          <w:rFonts w:ascii="GHEA Grapalat" w:hAnsi="GHEA Grapalat" w:cs="Sylfaen"/>
          <w:sz w:val="22"/>
          <w:szCs w:val="22"/>
          <w:lang w:val="hy-AM"/>
        </w:rPr>
      </w:pPr>
    </w:p>
    <w:p w:rsidR="0014386B" w:rsidRPr="00E63CD7" w:rsidRDefault="0014386B" w:rsidP="0014386B">
      <w:pPr>
        <w:pStyle w:val="a3"/>
        <w:tabs>
          <w:tab w:val="num" w:pos="-5220"/>
        </w:tabs>
        <w:ind w:firstLine="567"/>
        <w:rPr>
          <w:rFonts w:ascii="GHEA Grapalat" w:hAnsi="GHEA Grapalat"/>
          <w:i/>
          <w:iCs/>
          <w:sz w:val="22"/>
          <w:szCs w:val="22"/>
          <w:lang w:val="hy-AM"/>
        </w:rPr>
      </w:pPr>
    </w:p>
    <w:p w:rsidR="003A4FC0" w:rsidRPr="00E63CD7" w:rsidRDefault="003A4FC0" w:rsidP="0014386B">
      <w:pPr>
        <w:pStyle w:val="a3"/>
        <w:tabs>
          <w:tab w:val="clear" w:pos="540"/>
          <w:tab w:val="left" w:pos="720"/>
        </w:tabs>
        <w:ind w:firstLine="567"/>
        <w:rPr>
          <w:rFonts w:ascii="GHEA Grapalat" w:hAnsi="GHEA Grapalat"/>
          <w:i/>
          <w:iCs/>
          <w:sz w:val="22"/>
          <w:szCs w:val="22"/>
          <w:lang w:val="hy-AM"/>
        </w:rPr>
      </w:pPr>
    </w:p>
    <w:p w:rsidR="00E63CD7" w:rsidRPr="00E63CD7" w:rsidRDefault="00E63CD7">
      <w:pPr>
        <w:pStyle w:val="a3"/>
        <w:tabs>
          <w:tab w:val="clear" w:pos="540"/>
          <w:tab w:val="left" w:pos="720"/>
        </w:tabs>
        <w:ind w:firstLine="567"/>
        <w:rPr>
          <w:rFonts w:ascii="GHEA Grapalat" w:hAnsi="GHEA Grapalat"/>
          <w:i/>
          <w:iCs/>
          <w:sz w:val="22"/>
          <w:szCs w:val="22"/>
          <w:lang w:val="hy-AM"/>
        </w:rPr>
      </w:pPr>
    </w:p>
    <w:sectPr w:rsidR="00E63CD7" w:rsidRPr="00E63CD7" w:rsidSect="00EF6701">
      <w:footerReference w:type="even" r:id="rId13"/>
      <w:footerReference w:type="default" r:id="rId14"/>
      <w:pgSz w:w="12240" w:h="15840"/>
      <w:pgMar w:top="426" w:right="616" w:bottom="0" w:left="1276" w:header="720" w:footer="46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463" w:rsidRDefault="003F1463">
      <w:r>
        <w:separator/>
      </w:r>
    </w:p>
  </w:endnote>
  <w:endnote w:type="continuationSeparator" w:id="0">
    <w:p w:rsidR="003F1463" w:rsidRDefault="003F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35" w:rsidRDefault="002C383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102</w:t>
    </w:r>
    <w:r>
      <w:rPr>
        <w:rStyle w:val="a8"/>
      </w:rPr>
      <w:fldChar w:fldCharType="end"/>
    </w:r>
  </w:p>
  <w:p w:rsidR="002C3835" w:rsidRDefault="002C3835">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35" w:rsidRPr="0037306F" w:rsidRDefault="002C3835" w:rsidP="0037306F">
    <w:pPr>
      <w:pStyle w:val="a7"/>
      <w:framePr w:h="720" w:hRule="exact" w:wrap="around" w:vAnchor="text" w:hAnchor="margin" w:xAlign="right" w:y="91"/>
      <w:rPr>
        <w:rStyle w:val="a8"/>
        <w:sz w:val="24"/>
        <w:szCs w:val="24"/>
      </w:rPr>
    </w:pPr>
    <w:r w:rsidRPr="0037306F">
      <w:rPr>
        <w:rStyle w:val="a8"/>
        <w:sz w:val="24"/>
        <w:szCs w:val="24"/>
      </w:rPr>
      <w:fldChar w:fldCharType="begin"/>
    </w:r>
    <w:r w:rsidRPr="0037306F">
      <w:rPr>
        <w:rStyle w:val="a8"/>
        <w:sz w:val="24"/>
        <w:szCs w:val="24"/>
      </w:rPr>
      <w:instrText xml:space="preserve">PAGE  </w:instrText>
    </w:r>
    <w:r w:rsidRPr="0037306F">
      <w:rPr>
        <w:rStyle w:val="a8"/>
        <w:sz w:val="24"/>
        <w:szCs w:val="24"/>
      </w:rPr>
      <w:fldChar w:fldCharType="separate"/>
    </w:r>
    <w:r w:rsidR="00E63CD7">
      <w:rPr>
        <w:rStyle w:val="a8"/>
        <w:noProof/>
        <w:sz w:val="24"/>
        <w:szCs w:val="24"/>
      </w:rPr>
      <w:t>112</w:t>
    </w:r>
    <w:r w:rsidRPr="0037306F">
      <w:rPr>
        <w:rStyle w:val="a8"/>
        <w:sz w:val="24"/>
        <w:szCs w:val="24"/>
      </w:rPr>
      <w:fldChar w:fldCharType="end"/>
    </w:r>
  </w:p>
  <w:p w:rsidR="002C3835" w:rsidRDefault="002C3835">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463" w:rsidRDefault="003F1463">
      <w:r>
        <w:separator/>
      </w:r>
    </w:p>
  </w:footnote>
  <w:footnote w:type="continuationSeparator" w:id="0">
    <w:p w:rsidR="003F1463" w:rsidRDefault="003F14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E11"/>
    <w:multiLevelType w:val="hybridMultilevel"/>
    <w:tmpl w:val="9B8E1F42"/>
    <w:lvl w:ilvl="0" w:tplc="67209A2A">
      <w:start w:val="1"/>
      <w:numFmt w:val="decimal"/>
      <w:lvlText w:val="%1."/>
      <w:lvlJc w:val="left"/>
      <w:pPr>
        <w:ind w:left="360" w:hanging="360"/>
      </w:pPr>
      <w:rPr>
        <w:rFonts w:ascii="GHEA Grapalat" w:eastAsia="Times New Roman" w:hAnsi="GHEA Grapala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26A1A"/>
    <w:multiLevelType w:val="hybridMultilevel"/>
    <w:tmpl w:val="DCF410B2"/>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B780A"/>
    <w:multiLevelType w:val="hybridMultilevel"/>
    <w:tmpl w:val="B202832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5A87DC2"/>
    <w:multiLevelType w:val="hybridMultilevel"/>
    <w:tmpl w:val="B4F219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01D29"/>
    <w:multiLevelType w:val="hybridMultilevel"/>
    <w:tmpl w:val="E4004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02C29"/>
    <w:multiLevelType w:val="hybridMultilevel"/>
    <w:tmpl w:val="6E9247F2"/>
    <w:lvl w:ilvl="0" w:tplc="98BA8088">
      <w:start w:val="47"/>
      <w:numFmt w:val="bullet"/>
      <w:lvlText w:val="*"/>
      <w:lvlJc w:val="left"/>
      <w:pPr>
        <w:ind w:left="1050" w:hanging="360"/>
      </w:pPr>
      <w:rPr>
        <w:rFonts w:ascii="GHEA Grapalat" w:eastAsia="Times New Roman" w:hAnsi="GHEA Grapalat" w:cs="Sylfaen" w:hint="default"/>
        <w:b/>
        <w:sz w:val="28"/>
        <w:szCs w:val="28"/>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2CD408DB"/>
    <w:multiLevelType w:val="hybridMultilevel"/>
    <w:tmpl w:val="7174FF32"/>
    <w:lvl w:ilvl="0" w:tplc="E4ECB99E">
      <w:start w:val="1"/>
      <w:numFmt w:val="decimal"/>
      <w:lvlText w:val="%1."/>
      <w:lvlJc w:val="left"/>
      <w:pPr>
        <w:ind w:left="360" w:hanging="360"/>
      </w:pPr>
      <w:rPr>
        <w:rFonts w:ascii="GHEA Grapalat" w:eastAsia="Times New Roman" w:hAnsi="GHEA Grapalat" w:cs="Times New Roman"/>
        <w:b/>
      </w:rPr>
    </w:lvl>
    <w:lvl w:ilvl="1" w:tplc="04090019" w:tentative="1">
      <w:start w:val="1"/>
      <w:numFmt w:val="lowerLetter"/>
      <w:lvlText w:val="%2."/>
      <w:lvlJc w:val="left"/>
      <w:pPr>
        <w:ind w:left="871" w:hanging="360"/>
      </w:pPr>
    </w:lvl>
    <w:lvl w:ilvl="2" w:tplc="0409001B" w:tentative="1">
      <w:start w:val="1"/>
      <w:numFmt w:val="lowerRoman"/>
      <w:lvlText w:val="%3."/>
      <w:lvlJc w:val="right"/>
      <w:pPr>
        <w:ind w:left="1591" w:hanging="180"/>
      </w:pPr>
    </w:lvl>
    <w:lvl w:ilvl="3" w:tplc="0409000F" w:tentative="1">
      <w:start w:val="1"/>
      <w:numFmt w:val="decimal"/>
      <w:lvlText w:val="%4."/>
      <w:lvlJc w:val="left"/>
      <w:pPr>
        <w:ind w:left="2311" w:hanging="360"/>
      </w:pPr>
    </w:lvl>
    <w:lvl w:ilvl="4" w:tplc="04090019" w:tentative="1">
      <w:start w:val="1"/>
      <w:numFmt w:val="lowerLetter"/>
      <w:lvlText w:val="%5."/>
      <w:lvlJc w:val="left"/>
      <w:pPr>
        <w:ind w:left="3031" w:hanging="360"/>
      </w:pPr>
    </w:lvl>
    <w:lvl w:ilvl="5" w:tplc="0409001B" w:tentative="1">
      <w:start w:val="1"/>
      <w:numFmt w:val="lowerRoman"/>
      <w:lvlText w:val="%6."/>
      <w:lvlJc w:val="right"/>
      <w:pPr>
        <w:ind w:left="3751" w:hanging="180"/>
      </w:pPr>
    </w:lvl>
    <w:lvl w:ilvl="6" w:tplc="0409000F" w:tentative="1">
      <w:start w:val="1"/>
      <w:numFmt w:val="decimal"/>
      <w:lvlText w:val="%7."/>
      <w:lvlJc w:val="left"/>
      <w:pPr>
        <w:ind w:left="4471" w:hanging="360"/>
      </w:pPr>
    </w:lvl>
    <w:lvl w:ilvl="7" w:tplc="04090019" w:tentative="1">
      <w:start w:val="1"/>
      <w:numFmt w:val="lowerLetter"/>
      <w:lvlText w:val="%8."/>
      <w:lvlJc w:val="left"/>
      <w:pPr>
        <w:ind w:left="5191" w:hanging="360"/>
      </w:pPr>
    </w:lvl>
    <w:lvl w:ilvl="8" w:tplc="0409001B" w:tentative="1">
      <w:start w:val="1"/>
      <w:numFmt w:val="lowerRoman"/>
      <w:lvlText w:val="%9."/>
      <w:lvlJc w:val="right"/>
      <w:pPr>
        <w:ind w:left="5911" w:hanging="180"/>
      </w:pPr>
    </w:lvl>
  </w:abstractNum>
  <w:abstractNum w:abstractNumId="7" w15:restartNumberingAfterBreak="0">
    <w:nsid w:val="2DEC68A5"/>
    <w:multiLevelType w:val="hybridMultilevel"/>
    <w:tmpl w:val="1CFC33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185C01"/>
    <w:multiLevelType w:val="hybridMultilevel"/>
    <w:tmpl w:val="66F40F20"/>
    <w:lvl w:ilvl="0" w:tplc="65169068">
      <w:start w:val="14"/>
      <w:numFmt w:val="bullet"/>
      <w:lvlText w:val="*"/>
      <w:lvlJc w:val="left"/>
      <w:pPr>
        <w:ind w:left="720" w:hanging="360"/>
      </w:pPr>
      <w:rPr>
        <w:rFonts w:ascii="GHEA Grapalat" w:eastAsia="Times New Roman" w:hAnsi="GHEA Grapalat" w:cs="Sylfae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80470"/>
    <w:multiLevelType w:val="multilevel"/>
    <w:tmpl w:val="B1440CFA"/>
    <w:lvl w:ilvl="0">
      <w:start w:val="9"/>
      <w:numFmt w:val="decimal"/>
      <w:lvlText w:val="%1."/>
      <w:lvlJc w:val="left"/>
      <w:pPr>
        <w:tabs>
          <w:tab w:val="num" w:pos="473"/>
        </w:tabs>
        <w:ind w:left="473" w:hanging="360"/>
      </w:pPr>
      <w:rPr>
        <w:rFonts w:hint="default"/>
      </w:rPr>
    </w:lvl>
    <w:lvl w:ilvl="1">
      <w:start w:val="1"/>
      <w:numFmt w:val="decimal"/>
      <w:isLgl/>
      <w:lvlText w:val="%1.%2"/>
      <w:lvlJc w:val="left"/>
      <w:pPr>
        <w:ind w:left="548" w:hanging="435"/>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1913" w:hanging="1800"/>
      </w:pPr>
      <w:rPr>
        <w:rFonts w:hint="default"/>
      </w:rPr>
    </w:lvl>
  </w:abstractNum>
  <w:abstractNum w:abstractNumId="10" w15:restartNumberingAfterBreak="0">
    <w:nsid w:val="453C5632"/>
    <w:multiLevelType w:val="hybridMultilevel"/>
    <w:tmpl w:val="EBA6C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F0A9D"/>
    <w:multiLevelType w:val="hybridMultilevel"/>
    <w:tmpl w:val="F00A60E2"/>
    <w:lvl w:ilvl="0" w:tplc="FD3A67DC">
      <w:start w:val="21"/>
      <w:numFmt w:val="decimal"/>
      <w:lvlText w:val="%1."/>
      <w:lvlJc w:val="left"/>
      <w:pPr>
        <w:tabs>
          <w:tab w:val="num" w:pos="473"/>
        </w:tabs>
        <w:ind w:left="473" w:hanging="360"/>
      </w:pPr>
      <w:rPr>
        <w:rFonts w:hint="default"/>
        <w:u w:val="none"/>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12" w15:restartNumberingAfterBreak="0">
    <w:nsid w:val="4B7B6B16"/>
    <w:multiLevelType w:val="hybridMultilevel"/>
    <w:tmpl w:val="58C6FDA0"/>
    <w:lvl w:ilvl="0" w:tplc="CEA08B88">
      <w:start w:val="1"/>
      <w:numFmt w:val="decimal"/>
      <w:lvlText w:val="%1."/>
      <w:lvlJc w:val="left"/>
      <w:pPr>
        <w:ind w:left="502" w:hanging="360"/>
      </w:pPr>
      <w:rPr>
        <w:rFonts w:cs="Sylfae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4DF442A4"/>
    <w:multiLevelType w:val="multilevel"/>
    <w:tmpl w:val="B1440CFA"/>
    <w:lvl w:ilvl="0">
      <w:start w:val="9"/>
      <w:numFmt w:val="decimal"/>
      <w:lvlText w:val="%1."/>
      <w:lvlJc w:val="left"/>
      <w:pPr>
        <w:tabs>
          <w:tab w:val="num" w:pos="644"/>
        </w:tabs>
        <w:ind w:left="644" w:hanging="360"/>
      </w:pPr>
      <w:rPr>
        <w:rFonts w:hint="default"/>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5354071B"/>
    <w:multiLevelType w:val="hybridMultilevel"/>
    <w:tmpl w:val="9BB4B80C"/>
    <w:lvl w:ilvl="0" w:tplc="D5A229EC">
      <w:start w:val="1"/>
      <w:numFmt w:val="decimal"/>
      <w:lvlText w:val="%1."/>
      <w:lvlJc w:val="left"/>
      <w:pPr>
        <w:ind w:left="1248" w:hanging="396"/>
      </w:pPr>
      <w:rPr>
        <w:rFonts w:cs="Sylfaen"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15:restartNumberingAfterBreak="0">
    <w:nsid w:val="5E716D3A"/>
    <w:multiLevelType w:val="hybridMultilevel"/>
    <w:tmpl w:val="48123E5E"/>
    <w:lvl w:ilvl="0" w:tplc="96968582">
      <w:start w:val="1"/>
      <w:numFmt w:val="decimal"/>
      <w:lvlText w:val="%1."/>
      <w:lvlJc w:val="left"/>
      <w:pPr>
        <w:ind w:left="502" w:hanging="360"/>
      </w:pPr>
      <w:rPr>
        <w:rFonts w:cs="Sylfae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75336C76"/>
    <w:multiLevelType w:val="hybridMultilevel"/>
    <w:tmpl w:val="4F362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6333BA"/>
    <w:multiLevelType w:val="hybridMultilevel"/>
    <w:tmpl w:val="7C52F8E0"/>
    <w:lvl w:ilvl="0" w:tplc="56102C58">
      <w:start w:val="47"/>
      <w:numFmt w:val="bullet"/>
      <w:lvlText w:val="*"/>
      <w:lvlJc w:val="left"/>
      <w:pPr>
        <w:ind w:left="1050" w:hanging="360"/>
      </w:pPr>
      <w:rPr>
        <w:rFonts w:ascii="GHEA Grapalat" w:eastAsia="Times New Roman" w:hAnsi="GHEA Grapalat" w:cs="Sylfae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8" w15:restartNumberingAfterBreak="0">
    <w:nsid w:val="7DBA2342"/>
    <w:multiLevelType w:val="hybridMultilevel"/>
    <w:tmpl w:val="0B680C44"/>
    <w:lvl w:ilvl="0" w:tplc="04090001">
      <w:start w:val="8"/>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10"/>
  </w:num>
  <w:num w:numId="5">
    <w:abstractNumId w:val="4"/>
  </w:num>
  <w:num w:numId="6">
    <w:abstractNumId w:val="16"/>
  </w:num>
  <w:num w:numId="7">
    <w:abstractNumId w:val="3"/>
  </w:num>
  <w:num w:numId="8">
    <w:abstractNumId w:val="0"/>
  </w:num>
  <w:num w:numId="9">
    <w:abstractNumId w:val="17"/>
  </w:num>
  <w:num w:numId="10">
    <w:abstractNumId w:val="5"/>
  </w:num>
  <w:num w:numId="11">
    <w:abstractNumId w:val="13"/>
  </w:num>
  <w:num w:numId="12">
    <w:abstractNumId w:val="18"/>
  </w:num>
  <w:num w:numId="13">
    <w:abstractNumId w:val="1"/>
  </w:num>
  <w:num w:numId="14">
    <w:abstractNumId w:val="6"/>
  </w:num>
  <w:num w:numId="15">
    <w:abstractNumId w:val="7"/>
  </w:num>
  <w:num w:numId="16">
    <w:abstractNumId w:val="2"/>
  </w:num>
  <w:num w:numId="17">
    <w:abstractNumId w:val="14"/>
  </w:num>
  <w:num w:numId="18">
    <w:abstractNumId w:val="12"/>
  </w:num>
  <w:num w:numId="1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42BD"/>
    <w:rsid w:val="00000163"/>
    <w:rsid w:val="0000055B"/>
    <w:rsid w:val="000008AE"/>
    <w:rsid w:val="00000A09"/>
    <w:rsid w:val="00001451"/>
    <w:rsid w:val="000014D2"/>
    <w:rsid w:val="00001C1D"/>
    <w:rsid w:val="00003257"/>
    <w:rsid w:val="0000356D"/>
    <w:rsid w:val="00003829"/>
    <w:rsid w:val="0000406C"/>
    <w:rsid w:val="0000438C"/>
    <w:rsid w:val="000044EB"/>
    <w:rsid w:val="00004EB1"/>
    <w:rsid w:val="00005791"/>
    <w:rsid w:val="000064A7"/>
    <w:rsid w:val="00007055"/>
    <w:rsid w:val="00007109"/>
    <w:rsid w:val="00007229"/>
    <w:rsid w:val="00007A06"/>
    <w:rsid w:val="00010575"/>
    <w:rsid w:val="00010CD3"/>
    <w:rsid w:val="00011136"/>
    <w:rsid w:val="000111AB"/>
    <w:rsid w:val="0001156A"/>
    <w:rsid w:val="00011977"/>
    <w:rsid w:val="00011ACC"/>
    <w:rsid w:val="00011C1C"/>
    <w:rsid w:val="0001345E"/>
    <w:rsid w:val="000134BE"/>
    <w:rsid w:val="0001350D"/>
    <w:rsid w:val="00013A1A"/>
    <w:rsid w:val="00013A28"/>
    <w:rsid w:val="00013C46"/>
    <w:rsid w:val="00013DB6"/>
    <w:rsid w:val="0001401E"/>
    <w:rsid w:val="00014093"/>
    <w:rsid w:val="000141B5"/>
    <w:rsid w:val="000146B3"/>
    <w:rsid w:val="00014B91"/>
    <w:rsid w:val="00014BED"/>
    <w:rsid w:val="00014E32"/>
    <w:rsid w:val="00015627"/>
    <w:rsid w:val="00016173"/>
    <w:rsid w:val="000164F3"/>
    <w:rsid w:val="00016704"/>
    <w:rsid w:val="000174FB"/>
    <w:rsid w:val="00017925"/>
    <w:rsid w:val="0001796B"/>
    <w:rsid w:val="000202C7"/>
    <w:rsid w:val="00020C58"/>
    <w:rsid w:val="00020EF7"/>
    <w:rsid w:val="00021272"/>
    <w:rsid w:val="0002266C"/>
    <w:rsid w:val="0002286E"/>
    <w:rsid w:val="00022A7A"/>
    <w:rsid w:val="00022D78"/>
    <w:rsid w:val="000233B0"/>
    <w:rsid w:val="00024017"/>
    <w:rsid w:val="0002462A"/>
    <w:rsid w:val="00024B52"/>
    <w:rsid w:val="00024FF4"/>
    <w:rsid w:val="000252B8"/>
    <w:rsid w:val="00025678"/>
    <w:rsid w:val="00025A1C"/>
    <w:rsid w:val="00025C4D"/>
    <w:rsid w:val="000261F2"/>
    <w:rsid w:val="00026C9C"/>
    <w:rsid w:val="00027047"/>
    <w:rsid w:val="000270D2"/>
    <w:rsid w:val="000271F5"/>
    <w:rsid w:val="0002765C"/>
    <w:rsid w:val="00027D4F"/>
    <w:rsid w:val="00030401"/>
    <w:rsid w:val="000318F7"/>
    <w:rsid w:val="00032268"/>
    <w:rsid w:val="00032353"/>
    <w:rsid w:val="00032435"/>
    <w:rsid w:val="000326BE"/>
    <w:rsid w:val="00032BCF"/>
    <w:rsid w:val="00033944"/>
    <w:rsid w:val="00034335"/>
    <w:rsid w:val="000346B5"/>
    <w:rsid w:val="00034821"/>
    <w:rsid w:val="00034B91"/>
    <w:rsid w:val="00035357"/>
    <w:rsid w:val="00035F83"/>
    <w:rsid w:val="000367E3"/>
    <w:rsid w:val="00036CEB"/>
    <w:rsid w:val="0003758D"/>
    <w:rsid w:val="000375FB"/>
    <w:rsid w:val="000402D1"/>
    <w:rsid w:val="00040DF0"/>
    <w:rsid w:val="000412D0"/>
    <w:rsid w:val="00041605"/>
    <w:rsid w:val="00041D76"/>
    <w:rsid w:val="00042544"/>
    <w:rsid w:val="00042826"/>
    <w:rsid w:val="00043671"/>
    <w:rsid w:val="00043691"/>
    <w:rsid w:val="0004374E"/>
    <w:rsid w:val="0004416A"/>
    <w:rsid w:val="0004450E"/>
    <w:rsid w:val="0004478E"/>
    <w:rsid w:val="0004498F"/>
    <w:rsid w:val="00045156"/>
    <w:rsid w:val="000455A0"/>
    <w:rsid w:val="00046211"/>
    <w:rsid w:val="000462D7"/>
    <w:rsid w:val="000466E4"/>
    <w:rsid w:val="00046B22"/>
    <w:rsid w:val="00046D10"/>
    <w:rsid w:val="00046F42"/>
    <w:rsid w:val="0004710D"/>
    <w:rsid w:val="00047155"/>
    <w:rsid w:val="000476BC"/>
    <w:rsid w:val="000478DE"/>
    <w:rsid w:val="0005002C"/>
    <w:rsid w:val="000514CE"/>
    <w:rsid w:val="0005182D"/>
    <w:rsid w:val="00051D7F"/>
    <w:rsid w:val="0005205B"/>
    <w:rsid w:val="00052DD3"/>
    <w:rsid w:val="000533FA"/>
    <w:rsid w:val="00053B21"/>
    <w:rsid w:val="00053B89"/>
    <w:rsid w:val="00054840"/>
    <w:rsid w:val="00054F1D"/>
    <w:rsid w:val="0005507E"/>
    <w:rsid w:val="00055EBA"/>
    <w:rsid w:val="000560BF"/>
    <w:rsid w:val="00056628"/>
    <w:rsid w:val="00056753"/>
    <w:rsid w:val="00056D34"/>
    <w:rsid w:val="0005721A"/>
    <w:rsid w:val="00060B8E"/>
    <w:rsid w:val="00061476"/>
    <w:rsid w:val="00061504"/>
    <w:rsid w:val="00061AE9"/>
    <w:rsid w:val="00061B3D"/>
    <w:rsid w:val="00061DC8"/>
    <w:rsid w:val="00061E7E"/>
    <w:rsid w:val="00061F21"/>
    <w:rsid w:val="0006239A"/>
    <w:rsid w:val="00062773"/>
    <w:rsid w:val="000631C5"/>
    <w:rsid w:val="0006375A"/>
    <w:rsid w:val="00063E8A"/>
    <w:rsid w:val="00063F0C"/>
    <w:rsid w:val="00064501"/>
    <w:rsid w:val="00064804"/>
    <w:rsid w:val="000658FB"/>
    <w:rsid w:val="00065D26"/>
    <w:rsid w:val="00066195"/>
    <w:rsid w:val="000661F5"/>
    <w:rsid w:val="00066495"/>
    <w:rsid w:val="0006659F"/>
    <w:rsid w:val="00066786"/>
    <w:rsid w:val="00066B2C"/>
    <w:rsid w:val="00066B3B"/>
    <w:rsid w:val="00066C9E"/>
    <w:rsid w:val="00066FE7"/>
    <w:rsid w:val="0007007B"/>
    <w:rsid w:val="000718AE"/>
    <w:rsid w:val="00071AF9"/>
    <w:rsid w:val="00071EA5"/>
    <w:rsid w:val="00072108"/>
    <w:rsid w:val="00072174"/>
    <w:rsid w:val="000723AD"/>
    <w:rsid w:val="00072916"/>
    <w:rsid w:val="00073A75"/>
    <w:rsid w:val="0007416D"/>
    <w:rsid w:val="00074312"/>
    <w:rsid w:val="0007439C"/>
    <w:rsid w:val="000743EC"/>
    <w:rsid w:val="00074A07"/>
    <w:rsid w:val="0007591E"/>
    <w:rsid w:val="00075AA5"/>
    <w:rsid w:val="00075B20"/>
    <w:rsid w:val="00075DDE"/>
    <w:rsid w:val="00075E57"/>
    <w:rsid w:val="00076491"/>
    <w:rsid w:val="000764BA"/>
    <w:rsid w:val="000767A8"/>
    <w:rsid w:val="000768DB"/>
    <w:rsid w:val="00076998"/>
    <w:rsid w:val="00080C1A"/>
    <w:rsid w:val="00080D95"/>
    <w:rsid w:val="00080F40"/>
    <w:rsid w:val="000811C3"/>
    <w:rsid w:val="000813CE"/>
    <w:rsid w:val="000815C2"/>
    <w:rsid w:val="00081A5B"/>
    <w:rsid w:val="00081BC2"/>
    <w:rsid w:val="00081D8D"/>
    <w:rsid w:val="00081EAB"/>
    <w:rsid w:val="0008283D"/>
    <w:rsid w:val="000834BD"/>
    <w:rsid w:val="00083835"/>
    <w:rsid w:val="00083CEA"/>
    <w:rsid w:val="000843AB"/>
    <w:rsid w:val="000843D4"/>
    <w:rsid w:val="0008455F"/>
    <w:rsid w:val="00084D5E"/>
    <w:rsid w:val="00085404"/>
    <w:rsid w:val="00085459"/>
    <w:rsid w:val="00085659"/>
    <w:rsid w:val="0008565A"/>
    <w:rsid w:val="000857D7"/>
    <w:rsid w:val="00085AA1"/>
    <w:rsid w:val="00085E19"/>
    <w:rsid w:val="00086F97"/>
    <w:rsid w:val="00087286"/>
    <w:rsid w:val="0008786D"/>
    <w:rsid w:val="00087941"/>
    <w:rsid w:val="0009013F"/>
    <w:rsid w:val="0009048A"/>
    <w:rsid w:val="0009077A"/>
    <w:rsid w:val="00090A83"/>
    <w:rsid w:val="00090B27"/>
    <w:rsid w:val="000921C9"/>
    <w:rsid w:val="00092684"/>
    <w:rsid w:val="00093613"/>
    <w:rsid w:val="0009444C"/>
    <w:rsid w:val="000944F4"/>
    <w:rsid w:val="00094D08"/>
    <w:rsid w:val="00095484"/>
    <w:rsid w:val="000965C5"/>
    <w:rsid w:val="00096922"/>
    <w:rsid w:val="000975F4"/>
    <w:rsid w:val="00097BF1"/>
    <w:rsid w:val="000A075D"/>
    <w:rsid w:val="000A17AC"/>
    <w:rsid w:val="000A1B11"/>
    <w:rsid w:val="000A1C0B"/>
    <w:rsid w:val="000A1DF2"/>
    <w:rsid w:val="000A1E2C"/>
    <w:rsid w:val="000A1EAD"/>
    <w:rsid w:val="000A1EBE"/>
    <w:rsid w:val="000A22D1"/>
    <w:rsid w:val="000A245A"/>
    <w:rsid w:val="000A2622"/>
    <w:rsid w:val="000A294A"/>
    <w:rsid w:val="000A2A49"/>
    <w:rsid w:val="000A2D36"/>
    <w:rsid w:val="000A304B"/>
    <w:rsid w:val="000A3068"/>
    <w:rsid w:val="000A35B1"/>
    <w:rsid w:val="000A3D54"/>
    <w:rsid w:val="000A3E12"/>
    <w:rsid w:val="000A3F1B"/>
    <w:rsid w:val="000A40F9"/>
    <w:rsid w:val="000A436C"/>
    <w:rsid w:val="000A46D4"/>
    <w:rsid w:val="000A4B74"/>
    <w:rsid w:val="000A6397"/>
    <w:rsid w:val="000A685E"/>
    <w:rsid w:val="000A6CF5"/>
    <w:rsid w:val="000A750C"/>
    <w:rsid w:val="000A7921"/>
    <w:rsid w:val="000A79F9"/>
    <w:rsid w:val="000A7BD1"/>
    <w:rsid w:val="000A7C3E"/>
    <w:rsid w:val="000B011F"/>
    <w:rsid w:val="000B0B01"/>
    <w:rsid w:val="000B0EBC"/>
    <w:rsid w:val="000B0F99"/>
    <w:rsid w:val="000B10B0"/>
    <w:rsid w:val="000B11B8"/>
    <w:rsid w:val="000B1B95"/>
    <w:rsid w:val="000B1E7B"/>
    <w:rsid w:val="000B1F81"/>
    <w:rsid w:val="000B2174"/>
    <w:rsid w:val="000B223E"/>
    <w:rsid w:val="000B30E0"/>
    <w:rsid w:val="000B391A"/>
    <w:rsid w:val="000B3DEF"/>
    <w:rsid w:val="000B402A"/>
    <w:rsid w:val="000B4187"/>
    <w:rsid w:val="000B48FF"/>
    <w:rsid w:val="000B4DE5"/>
    <w:rsid w:val="000B5470"/>
    <w:rsid w:val="000B581F"/>
    <w:rsid w:val="000B5885"/>
    <w:rsid w:val="000B6063"/>
    <w:rsid w:val="000B6472"/>
    <w:rsid w:val="000B6556"/>
    <w:rsid w:val="000B6C14"/>
    <w:rsid w:val="000B6EFF"/>
    <w:rsid w:val="000B7502"/>
    <w:rsid w:val="000B7569"/>
    <w:rsid w:val="000B75B8"/>
    <w:rsid w:val="000B7B17"/>
    <w:rsid w:val="000C0825"/>
    <w:rsid w:val="000C0B97"/>
    <w:rsid w:val="000C0C09"/>
    <w:rsid w:val="000C219A"/>
    <w:rsid w:val="000C26B1"/>
    <w:rsid w:val="000C3424"/>
    <w:rsid w:val="000C3AF3"/>
    <w:rsid w:val="000C3CE7"/>
    <w:rsid w:val="000C3D12"/>
    <w:rsid w:val="000C4762"/>
    <w:rsid w:val="000C4C4C"/>
    <w:rsid w:val="000C50B5"/>
    <w:rsid w:val="000C5696"/>
    <w:rsid w:val="000C5A36"/>
    <w:rsid w:val="000C5DDC"/>
    <w:rsid w:val="000C5E84"/>
    <w:rsid w:val="000C5F6E"/>
    <w:rsid w:val="000C681F"/>
    <w:rsid w:val="000C7417"/>
    <w:rsid w:val="000C7741"/>
    <w:rsid w:val="000C7A27"/>
    <w:rsid w:val="000D0719"/>
    <w:rsid w:val="000D097F"/>
    <w:rsid w:val="000D0D58"/>
    <w:rsid w:val="000D11F5"/>
    <w:rsid w:val="000D153D"/>
    <w:rsid w:val="000D18D1"/>
    <w:rsid w:val="000D1FD7"/>
    <w:rsid w:val="000D2A42"/>
    <w:rsid w:val="000D312B"/>
    <w:rsid w:val="000D3371"/>
    <w:rsid w:val="000D3EB2"/>
    <w:rsid w:val="000D4786"/>
    <w:rsid w:val="000D4C28"/>
    <w:rsid w:val="000D4F87"/>
    <w:rsid w:val="000D50EB"/>
    <w:rsid w:val="000D5C8A"/>
    <w:rsid w:val="000D5D8D"/>
    <w:rsid w:val="000D5F11"/>
    <w:rsid w:val="000D63EA"/>
    <w:rsid w:val="000D6854"/>
    <w:rsid w:val="000D696B"/>
    <w:rsid w:val="000D7C44"/>
    <w:rsid w:val="000D7D39"/>
    <w:rsid w:val="000D7F44"/>
    <w:rsid w:val="000D7FFA"/>
    <w:rsid w:val="000E0388"/>
    <w:rsid w:val="000E0477"/>
    <w:rsid w:val="000E066F"/>
    <w:rsid w:val="000E0DD1"/>
    <w:rsid w:val="000E1B36"/>
    <w:rsid w:val="000E1DF8"/>
    <w:rsid w:val="000E207F"/>
    <w:rsid w:val="000E2364"/>
    <w:rsid w:val="000E33EF"/>
    <w:rsid w:val="000E378B"/>
    <w:rsid w:val="000E501F"/>
    <w:rsid w:val="000E54FC"/>
    <w:rsid w:val="000E55D9"/>
    <w:rsid w:val="000E5772"/>
    <w:rsid w:val="000E5B65"/>
    <w:rsid w:val="000F016F"/>
    <w:rsid w:val="000F1843"/>
    <w:rsid w:val="000F18F2"/>
    <w:rsid w:val="000F228F"/>
    <w:rsid w:val="000F2394"/>
    <w:rsid w:val="000F2832"/>
    <w:rsid w:val="000F42C7"/>
    <w:rsid w:val="000F47BF"/>
    <w:rsid w:val="000F5CDE"/>
    <w:rsid w:val="000F601E"/>
    <w:rsid w:val="000F63BD"/>
    <w:rsid w:val="000F69C5"/>
    <w:rsid w:val="000F6A23"/>
    <w:rsid w:val="000F6DB8"/>
    <w:rsid w:val="000F703C"/>
    <w:rsid w:val="000F71F9"/>
    <w:rsid w:val="000F7791"/>
    <w:rsid w:val="000F78CD"/>
    <w:rsid w:val="00101464"/>
    <w:rsid w:val="00101738"/>
    <w:rsid w:val="00101858"/>
    <w:rsid w:val="00102091"/>
    <w:rsid w:val="00102139"/>
    <w:rsid w:val="00102885"/>
    <w:rsid w:val="00102A0B"/>
    <w:rsid w:val="0010302D"/>
    <w:rsid w:val="00103159"/>
    <w:rsid w:val="00103839"/>
    <w:rsid w:val="001048B4"/>
    <w:rsid w:val="00105113"/>
    <w:rsid w:val="00105A27"/>
    <w:rsid w:val="00106415"/>
    <w:rsid w:val="001078E7"/>
    <w:rsid w:val="00107E1C"/>
    <w:rsid w:val="001104A3"/>
    <w:rsid w:val="001104E7"/>
    <w:rsid w:val="00110BFE"/>
    <w:rsid w:val="0011166B"/>
    <w:rsid w:val="00111796"/>
    <w:rsid w:val="00111799"/>
    <w:rsid w:val="001128A4"/>
    <w:rsid w:val="001136E2"/>
    <w:rsid w:val="0011372E"/>
    <w:rsid w:val="00113A2D"/>
    <w:rsid w:val="00113E45"/>
    <w:rsid w:val="00113E9F"/>
    <w:rsid w:val="00113FE6"/>
    <w:rsid w:val="0011463E"/>
    <w:rsid w:val="00114708"/>
    <w:rsid w:val="001147F8"/>
    <w:rsid w:val="00114A69"/>
    <w:rsid w:val="00114E9D"/>
    <w:rsid w:val="00114FF9"/>
    <w:rsid w:val="001152AB"/>
    <w:rsid w:val="00115589"/>
    <w:rsid w:val="00115FD8"/>
    <w:rsid w:val="00115FF0"/>
    <w:rsid w:val="0011606B"/>
    <w:rsid w:val="001167B2"/>
    <w:rsid w:val="00116F84"/>
    <w:rsid w:val="00117551"/>
    <w:rsid w:val="00117976"/>
    <w:rsid w:val="00117ACB"/>
    <w:rsid w:val="00117C68"/>
    <w:rsid w:val="00120887"/>
    <w:rsid w:val="00121721"/>
    <w:rsid w:val="00121878"/>
    <w:rsid w:val="00122206"/>
    <w:rsid w:val="00122C83"/>
    <w:rsid w:val="00122E3E"/>
    <w:rsid w:val="0012303C"/>
    <w:rsid w:val="0012311A"/>
    <w:rsid w:val="001237C7"/>
    <w:rsid w:val="00123A9F"/>
    <w:rsid w:val="00123BA1"/>
    <w:rsid w:val="00123C93"/>
    <w:rsid w:val="00123E0A"/>
    <w:rsid w:val="00124831"/>
    <w:rsid w:val="00124AD7"/>
    <w:rsid w:val="00125372"/>
    <w:rsid w:val="00125681"/>
    <w:rsid w:val="00125A61"/>
    <w:rsid w:val="00125AF2"/>
    <w:rsid w:val="001261B6"/>
    <w:rsid w:val="0012620F"/>
    <w:rsid w:val="0012650C"/>
    <w:rsid w:val="00126AAD"/>
    <w:rsid w:val="00126D0B"/>
    <w:rsid w:val="0012718C"/>
    <w:rsid w:val="001275B8"/>
    <w:rsid w:val="00127940"/>
    <w:rsid w:val="00127C65"/>
    <w:rsid w:val="00127E00"/>
    <w:rsid w:val="00130A23"/>
    <w:rsid w:val="00130B91"/>
    <w:rsid w:val="001313BE"/>
    <w:rsid w:val="00132BAF"/>
    <w:rsid w:val="00132DDD"/>
    <w:rsid w:val="001330D0"/>
    <w:rsid w:val="00133F81"/>
    <w:rsid w:val="00133FCB"/>
    <w:rsid w:val="0013436A"/>
    <w:rsid w:val="001344C1"/>
    <w:rsid w:val="0013559D"/>
    <w:rsid w:val="001356BF"/>
    <w:rsid w:val="001358FA"/>
    <w:rsid w:val="00135B45"/>
    <w:rsid w:val="00135F9D"/>
    <w:rsid w:val="001363FF"/>
    <w:rsid w:val="001372EB"/>
    <w:rsid w:val="0013770F"/>
    <w:rsid w:val="00137898"/>
    <w:rsid w:val="00137B1C"/>
    <w:rsid w:val="00137F2E"/>
    <w:rsid w:val="0014076A"/>
    <w:rsid w:val="00140BC3"/>
    <w:rsid w:val="00141065"/>
    <w:rsid w:val="00141240"/>
    <w:rsid w:val="0014125A"/>
    <w:rsid w:val="001412F8"/>
    <w:rsid w:val="00141551"/>
    <w:rsid w:val="00141719"/>
    <w:rsid w:val="00141C60"/>
    <w:rsid w:val="001421F0"/>
    <w:rsid w:val="001427B9"/>
    <w:rsid w:val="001429E1"/>
    <w:rsid w:val="00142DEA"/>
    <w:rsid w:val="00142E2D"/>
    <w:rsid w:val="0014332C"/>
    <w:rsid w:val="0014386B"/>
    <w:rsid w:val="00143C1F"/>
    <w:rsid w:val="0014424C"/>
    <w:rsid w:val="001443D2"/>
    <w:rsid w:val="00144CA8"/>
    <w:rsid w:val="00145C96"/>
    <w:rsid w:val="001469AA"/>
    <w:rsid w:val="00146E3A"/>
    <w:rsid w:val="001477DA"/>
    <w:rsid w:val="001479ED"/>
    <w:rsid w:val="00147A7C"/>
    <w:rsid w:val="00150A75"/>
    <w:rsid w:val="00151770"/>
    <w:rsid w:val="0015181B"/>
    <w:rsid w:val="00151844"/>
    <w:rsid w:val="0015189E"/>
    <w:rsid w:val="00151D0D"/>
    <w:rsid w:val="00151E10"/>
    <w:rsid w:val="00151E43"/>
    <w:rsid w:val="00152B1E"/>
    <w:rsid w:val="00152E26"/>
    <w:rsid w:val="0015301F"/>
    <w:rsid w:val="001531E7"/>
    <w:rsid w:val="00153BE5"/>
    <w:rsid w:val="00153C31"/>
    <w:rsid w:val="0015525D"/>
    <w:rsid w:val="001554B2"/>
    <w:rsid w:val="00155788"/>
    <w:rsid w:val="00155CC8"/>
    <w:rsid w:val="00155ECA"/>
    <w:rsid w:val="0015626B"/>
    <w:rsid w:val="0015672C"/>
    <w:rsid w:val="00156B49"/>
    <w:rsid w:val="00156B5B"/>
    <w:rsid w:val="00156B96"/>
    <w:rsid w:val="00156FE2"/>
    <w:rsid w:val="001570EC"/>
    <w:rsid w:val="0015719F"/>
    <w:rsid w:val="0015724A"/>
    <w:rsid w:val="001574E3"/>
    <w:rsid w:val="00157916"/>
    <w:rsid w:val="00157B5C"/>
    <w:rsid w:val="00157CCF"/>
    <w:rsid w:val="00160868"/>
    <w:rsid w:val="00160CD9"/>
    <w:rsid w:val="0016154C"/>
    <w:rsid w:val="00161BCB"/>
    <w:rsid w:val="001629B1"/>
    <w:rsid w:val="00162A8E"/>
    <w:rsid w:val="00162EF2"/>
    <w:rsid w:val="00163344"/>
    <w:rsid w:val="0016439A"/>
    <w:rsid w:val="0016465C"/>
    <w:rsid w:val="0016471F"/>
    <w:rsid w:val="00164878"/>
    <w:rsid w:val="00165BC7"/>
    <w:rsid w:val="00165E58"/>
    <w:rsid w:val="00165FA1"/>
    <w:rsid w:val="00166773"/>
    <w:rsid w:val="00167125"/>
    <w:rsid w:val="00167663"/>
    <w:rsid w:val="001677A2"/>
    <w:rsid w:val="00167B69"/>
    <w:rsid w:val="00170169"/>
    <w:rsid w:val="001703AB"/>
    <w:rsid w:val="001705F8"/>
    <w:rsid w:val="0017089B"/>
    <w:rsid w:val="00170BE1"/>
    <w:rsid w:val="00171BC4"/>
    <w:rsid w:val="00171E6D"/>
    <w:rsid w:val="00172163"/>
    <w:rsid w:val="00172243"/>
    <w:rsid w:val="001726C8"/>
    <w:rsid w:val="00172AE8"/>
    <w:rsid w:val="00172BE7"/>
    <w:rsid w:val="00172DCB"/>
    <w:rsid w:val="00172E81"/>
    <w:rsid w:val="00173084"/>
    <w:rsid w:val="001733EE"/>
    <w:rsid w:val="001737BC"/>
    <w:rsid w:val="0017395A"/>
    <w:rsid w:val="00173AAA"/>
    <w:rsid w:val="00173CDC"/>
    <w:rsid w:val="00174070"/>
    <w:rsid w:val="00174175"/>
    <w:rsid w:val="0017451E"/>
    <w:rsid w:val="00174911"/>
    <w:rsid w:val="00174A09"/>
    <w:rsid w:val="00175397"/>
    <w:rsid w:val="00175DE2"/>
    <w:rsid w:val="00176169"/>
    <w:rsid w:val="00176172"/>
    <w:rsid w:val="00176A4C"/>
    <w:rsid w:val="00176E5C"/>
    <w:rsid w:val="00176EE6"/>
    <w:rsid w:val="00177479"/>
    <w:rsid w:val="00177643"/>
    <w:rsid w:val="00180A9E"/>
    <w:rsid w:val="0018107E"/>
    <w:rsid w:val="0018121C"/>
    <w:rsid w:val="0018129E"/>
    <w:rsid w:val="00181C4F"/>
    <w:rsid w:val="00181C73"/>
    <w:rsid w:val="001825B5"/>
    <w:rsid w:val="001826CF"/>
    <w:rsid w:val="001827E4"/>
    <w:rsid w:val="001833F5"/>
    <w:rsid w:val="001839B9"/>
    <w:rsid w:val="00183C8E"/>
    <w:rsid w:val="00183F61"/>
    <w:rsid w:val="001840E7"/>
    <w:rsid w:val="00184803"/>
    <w:rsid w:val="00184C6F"/>
    <w:rsid w:val="00184F5A"/>
    <w:rsid w:val="00184FB4"/>
    <w:rsid w:val="00185AFB"/>
    <w:rsid w:val="0018616F"/>
    <w:rsid w:val="001861B6"/>
    <w:rsid w:val="00186382"/>
    <w:rsid w:val="001867B8"/>
    <w:rsid w:val="0018745B"/>
    <w:rsid w:val="001875B8"/>
    <w:rsid w:val="0018789A"/>
    <w:rsid w:val="001879CB"/>
    <w:rsid w:val="00190621"/>
    <w:rsid w:val="00190A3B"/>
    <w:rsid w:val="001912ED"/>
    <w:rsid w:val="00191CDA"/>
    <w:rsid w:val="00191D91"/>
    <w:rsid w:val="00191F48"/>
    <w:rsid w:val="00192048"/>
    <w:rsid w:val="00192756"/>
    <w:rsid w:val="00193778"/>
    <w:rsid w:val="00193CD2"/>
    <w:rsid w:val="00194518"/>
    <w:rsid w:val="00195D5E"/>
    <w:rsid w:val="0019619B"/>
    <w:rsid w:val="00196605"/>
    <w:rsid w:val="001967DB"/>
    <w:rsid w:val="00196D7F"/>
    <w:rsid w:val="00196EAA"/>
    <w:rsid w:val="00197187"/>
    <w:rsid w:val="00197F54"/>
    <w:rsid w:val="00197FE8"/>
    <w:rsid w:val="001A09A8"/>
    <w:rsid w:val="001A09B5"/>
    <w:rsid w:val="001A0AE7"/>
    <w:rsid w:val="001A0FBB"/>
    <w:rsid w:val="001A0FD6"/>
    <w:rsid w:val="001A119F"/>
    <w:rsid w:val="001A22AA"/>
    <w:rsid w:val="001A2C59"/>
    <w:rsid w:val="001A345B"/>
    <w:rsid w:val="001A34B9"/>
    <w:rsid w:val="001A3B28"/>
    <w:rsid w:val="001A4381"/>
    <w:rsid w:val="001A449A"/>
    <w:rsid w:val="001A4C3C"/>
    <w:rsid w:val="001A4DB2"/>
    <w:rsid w:val="001A4FE6"/>
    <w:rsid w:val="001A582E"/>
    <w:rsid w:val="001A5A08"/>
    <w:rsid w:val="001A5D85"/>
    <w:rsid w:val="001A65F8"/>
    <w:rsid w:val="001A6F98"/>
    <w:rsid w:val="001A7095"/>
    <w:rsid w:val="001A7166"/>
    <w:rsid w:val="001A7FAB"/>
    <w:rsid w:val="001B07E1"/>
    <w:rsid w:val="001B0DA6"/>
    <w:rsid w:val="001B0DD1"/>
    <w:rsid w:val="001B1026"/>
    <w:rsid w:val="001B167B"/>
    <w:rsid w:val="001B206A"/>
    <w:rsid w:val="001B23F2"/>
    <w:rsid w:val="001B2D9F"/>
    <w:rsid w:val="001B2DC4"/>
    <w:rsid w:val="001B31F8"/>
    <w:rsid w:val="001B36E7"/>
    <w:rsid w:val="001B3779"/>
    <w:rsid w:val="001B3A0F"/>
    <w:rsid w:val="001B3DC4"/>
    <w:rsid w:val="001B3F79"/>
    <w:rsid w:val="001B41B1"/>
    <w:rsid w:val="001B4804"/>
    <w:rsid w:val="001B547C"/>
    <w:rsid w:val="001B59F8"/>
    <w:rsid w:val="001B5F4C"/>
    <w:rsid w:val="001B6040"/>
    <w:rsid w:val="001B60FB"/>
    <w:rsid w:val="001B6959"/>
    <w:rsid w:val="001B6F84"/>
    <w:rsid w:val="001B7519"/>
    <w:rsid w:val="001B7563"/>
    <w:rsid w:val="001B78AE"/>
    <w:rsid w:val="001B795A"/>
    <w:rsid w:val="001B7C12"/>
    <w:rsid w:val="001B7DDF"/>
    <w:rsid w:val="001C03FD"/>
    <w:rsid w:val="001C0550"/>
    <w:rsid w:val="001C0910"/>
    <w:rsid w:val="001C0DCC"/>
    <w:rsid w:val="001C14F2"/>
    <w:rsid w:val="001C19D6"/>
    <w:rsid w:val="001C2B23"/>
    <w:rsid w:val="001C2E07"/>
    <w:rsid w:val="001C2E75"/>
    <w:rsid w:val="001C2F7A"/>
    <w:rsid w:val="001C31C8"/>
    <w:rsid w:val="001C3316"/>
    <w:rsid w:val="001C340F"/>
    <w:rsid w:val="001C40A4"/>
    <w:rsid w:val="001C41DF"/>
    <w:rsid w:val="001C467D"/>
    <w:rsid w:val="001C468A"/>
    <w:rsid w:val="001C4B36"/>
    <w:rsid w:val="001C4B81"/>
    <w:rsid w:val="001C4D85"/>
    <w:rsid w:val="001C506E"/>
    <w:rsid w:val="001C51E4"/>
    <w:rsid w:val="001C54A0"/>
    <w:rsid w:val="001C6E75"/>
    <w:rsid w:val="001C7525"/>
    <w:rsid w:val="001C7758"/>
    <w:rsid w:val="001C77C8"/>
    <w:rsid w:val="001C799D"/>
    <w:rsid w:val="001C7A75"/>
    <w:rsid w:val="001D002A"/>
    <w:rsid w:val="001D04AC"/>
    <w:rsid w:val="001D04EA"/>
    <w:rsid w:val="001D05BC"/>
    <w:rsid w:val="001D0D7D"/>
    <w:rsid w:val="001D0D9A"/>
    <w:rsid w:val="001D0EB1"/>
    <w:rsid w:val="001D11D9"/>
    <w:rsid w:val="001D1399"/>
    <w:rsid w:val="001D1D9C"/>
    <w:rsid w:val="001D2499"/>
    <w:rsid w:val="001D26DC"/>
    <w:rsid w:val="001D27E6"/>
    <w:rsid w:val="001D2F60"/>
    <w:rsid w:val="001D3681"/>
    <w:rsid w:val="001D3964"/>
    <w:rsid w:val="001D4707"/>
    <w:rsid w:val="001D5B5F"/>
    <w:rsid w:val="001D6F31"/>
    <w:rsid w:val="001D733C"/>
    <w:rsid w:val="001D7857"/>
    <w:rsid w:val="001E0C05"/>
    <w:rsid w:val="001E17A9"/>
    <w:rsid w:val="001E1AF7"/>
    <w:rsid w:val="001E215E"/>
    <w:rsid w:val="001E2477"/>
    <w:rsid w:val="001E2B3B"/>
    <w:rsid w:val="001E2EA5"/>
    <w:rsid w:val="001E318A"/>
    <w:rsid w:val="001E31AA"/>
    <w:rsid w:val="001E398B"/>
    <w:rsid w:val="001E39A1"/>
    <w:rsid w:val="001E3D6D"/>
    <w:rsid w:val="001E4001"/>
    <w:rsid w:val="001E4A92"/>
    <w:rsid w:val="001E51AB"/>
    <w:rsid w:val="001E53EE"/>
    <w:rsid w:val="001E56E4"/>
    <w:rsid w:val="001E5D5D"/>
    <w:rsid w:val="001E5EA0"/>
    <w:rsid w:val="001E5F9B"/>
    <w:rsid w:val="001E6085"/>
    <w:rsid w:val="001E6396"/>
    <w:rsid w:val="001E648E"/>
    <w:rsid w:val="001E66F2"/>
    <w:rsid w:val="001E69B7"/>
    <w:rsid w:val="001E7376"/>
    <w:rsid w:val="001E74D0"/>
    <w:rsid w:val="001E7D87"/>
    <w:rsid w:val="001F0293"/>
    <w:rsid w:val="001F07E4"/>
    <w:rsid w:val="001F0A10"/>
    <w:rsid w:val="001F0C61"/>
    <w:rsid w:val="001F10CE"/>
    <w:rsid w:val="001F1365"/>
    <w:rsid w:val="001F2462"/>
    <w:rsid w:val="001F29E2"/>
    <w:rsid w:val="001F2BC3"/>
    <w:rsid w:val="001F31CD"/>
    <w:rsid w:val="001F360A"/>
    <w:rsid w:val="001F38BB"/>
    <w:rsid w:val="001F3915"/>
    <w:rsid w:val="001F39DE"/>
    <w:rsid w:val="001F3CEC"/>
    <w:rsid w:val="001F42AF"/>
    <w:rsid w:val="001F4A61"/>
    <w:rsid w:val="001F4EFC"/>
    <w:rsid w:val="001F5257"/>
    <w:rsid w:val="001F52FD"/>
    <w:rsid w:val="001F5455"/>
    <w:rsid w:val="001F555F"/>
    <w:rsid w:val="001F5A7A"/>
    <w:rsid w:val="001F5B6D"/>
    <w:rsid w:val="001F5C38"/>
    <w:rsid w:val="001F5EFB"/>
    <w:rsid w:val="001F6144"/>
    <w:rsid w:val="001F63F8"/>
    <w:rsid w:val="001F65A2"/>
    <w:rsid w:val="001F695E"/>
    <w:rsid w:val="001F6E3E"/>
    <w:rsid w:val="001F78A7"/>
    <w:rsid w:val="001F7B37"/>
    <w:rsid w:val="00200C93"/>
    <w:rsid w:val="00200EC0"/>
    <w:rsid w:val="002010C5"/>
    <w:rsid w:val="002011C6"/>
    <w:rsid w:val="00201844"/>
    <w:rsid w:val="002019B0"/>
    <w:rsid w:val="00201B08"/>
    <w:rsid w:val="00202342"/>
    <w:rsid w:val="00202644"/>
    <w:rsid w:val="0020313A"/>
    <w:rsid w:val="00203CD8"/>
    <w:rsid w:val="00204457"/>
    <w:rsid w:val="002051AA"/>
    <w:rsid w:val="0020582B"/>
    <w:rsid w:val="00205A0C"/>
    <w:rsid w:val="00206189"/>
    <w:rsid w:val="00206242"/>
    <w:rsid w:val="002062FE"/>
    <w:rsid w:val="002066E5"/>
    <w:rsid w:val="00206B8C"/>
    <w:rsid w:val="00206F0A"/>
    <w:rsid w:val="00206FB5"/>
    <w:rsid w:val="0020726E"/>
    <w:rsid w:val="00207BBF"/>
    <w:rsid w:val="00207F67"/>
    <w:rsid w:val="00207F96"/>
    <w:rsid w:val="00210A99"/>
    <w:rsid w:val="00210CBB"/>
    <w:rsid w:val="0021121A"/>
    <w:rsid w:val="002112CB"/>
    <w:rsid w:val="00211D4D"/>
    <w:rsid w:val="002137E5"/>
    <w:rsid w:val="00213F91"/>
    <w:rsid w:val="002148E4"/>
    <w:rsid w:val="00214909"/>
    <w:rsid w:val="00214CE4"/>
    <w:rsid w:val="00215963"/>
    <w:rsid w:val="00215BC2"/>
    <w:rsid w:val="00216353"/>
    <w:rsid w:val="0021646A"/>
    <w:rsid w:val="0021657F"/>
    <w:rsid w:val="002165CB"/>
    <w:rsid w:val="00216BAB"/>
    <w:rsid w:val="00216F8B"/>
    <w:rsid w:val="00216FE4"/>
    <w:rsid w:val="0021720E"/>
    <w:rsid w:val="00217A87"/>
    <w:rsid w:val="00217DEF"/>
    <w:rsid w:val="00220179"/>
    <w:rsid w:val="00220654"/>
    <w:rsid w:val="00220904"/>
    <w:rsid w:val="00220B4E"/>
    <w:rsid w:val="00221271"/>
    <w:rsid w:val="00221BCF"/>
    <w:rsid w:val="00221F0B"/>
    <w:rsid w:val="0022229B"/>
    <w:rsid w:val="0022268E"/>
    <w:rsid w:val="00222971"/>
    <w:rsid w:val="00222BE8"/>
    <w:rsid w:val="00222CBE"/>
    <w:rsid w:val="0022300E"/>
    <w:rsid w:val="00223253"/>
    <w:rsid w:val="002236AC"/>
    <w:rsid w:val="002238AF"/>
    <w:rsid w:val="00223B00"/>
    <w:rsid w:val="00224336"/>
    <w:rsid w:val="00224D00"/>
    <w:rsid w:val="00224FB9"/>
    <w:rsid w:val="00225375"/>
    <w:rsid w:val="00225D0A"/>
    <w:rsid w:val="00226677"/>
    <w:rsid w:val="00226845"/>
    <w:rsid w:val="00226888"/>
    <w:rsid w:val="0022688A"/>
    <w:rsid w:val="00226C12"/>
    <w:rsid w:val="00226CA7"/>
    <w:rsid w:val="002274CE"/>
    <w:rsid w:val="00227629"/>
    <w:rsid w:val="0022767C"/>
    <w:rsid w:val="0022767D"/>
    <w:rsid w:val="00227DA7"/>
    <w:rsid w:val="002300F9"/>
    <w:rsid w:val="0023069A"/>
    <w:rsid w:val="00230D42"/>
    <w:rsid w:val="00231A4B"/>
    <w:rsid w:val="00232189"/>
    <w:rsid w:val="0023238A"/>
    <w:rsid w:val="002323B4"/>
    <w:rsid w:val="002324EF"/>
    <w:rsid w:val="00232DBC"/>
    <w:rsid w:val="00233489"/>
    <w:rsid w:val="002334F0"/>
    <w:rsid w:val="00233612"/>
    <w:rsid w:val="00233958"/>
    <w:rsid w:val="00233EA5"/>
    <w:rsid w:val="0023484B"/>
    <w:rsid w:val="00234DC3"/>
    <w:rsid w:val="00234F03"/>
    <w:rsid w:val="0023521B"/>
    <w:rsid w:val="002355D1"/>
    <w:rsid w:val="00235742"/>
    <w:rsid w:val="002375E9"/>
    <w:rsid w:val="0023780D"/>
    <w:rsid w:val="0023781E"/>
    <w:rsid w:val="00237DC6"/>
    <w:rsid w:val="00237FB1"/>
    <w:rsid w:val="00240A69"/>
    <w:rsid w:val="0024166E"/>
    <w:rsid w:val="00241844"/>
    <w:rsid w:val="00241E22"/>
    <w:rsid w:val="00242372"/>
    <w:rsid w:val="00242D47"/>
    <w:rsid w:val="00243556"/>
    <w:rsid w:val="00244004"/>
    <w:rsid w:val="00244A11"/>
    <w:rsid w:val="00244AC3"/>
    <w:rsid w:val="00245102"/>
    <w:rsid w:val="002451A8"/>
    <w:rsid w:val="002457A3"/>
    <w:rsid w:val="002462AF"/>
    <w:rsid w:val="00246E42"/>
    <w:rsid w:val="00250286"/>
    <w:rsid w:val="00250709"/>
    <w:rsid w:val="00251209"/>
    <w:rsid w:val="00251630"/>
    <w:rsid w:val="002516AF"/>
    <w:rsid w:val="0025187A"/>
    <w:rsid w:val="00251A1E"/>
    <w:rsid w:val="00251E81"/>
    <w:rsid w:val="00252817"/>
    <w:rsid w:val="002528F4"/>
    <w:rsid w:val="00252C05"/>
    <w:rsid w:val="00252DFA"/>
    <w:rsid w:val="00252E6B"/>
    <w:rsid w:val="002536B8"/>
    <w:rsid w:val="002538D4"/>
    <w:rsid w:val="00253AC1"/>
    <w:rsid w:val="00255321"/>
    <w:rsid w:val="0025558D"/>
    <w:rsid w:val="0025573D"/>
    <w:rsid w:val="0025581F"/>
    <w:rsid w:val="00255A6E"/>
    <w:rsid w:val="00256540"/>
    <w:rsid w:val="002565A6"/>
    <w:rsid w:val="0025679D"/>
    <w:rsid w:val="00257392"/>
    <w:rsid w:val="00257507"/>
    <w:rsid w:val="002576B0"/>
    <w:rsid w:val="002579C5"/>
    <w:rsid w:val="00257B97"/>
    <w:rsid w:val="00260A19"/>
    <w:rsid w:val="00260A3D"/>
    <w:rsid w:val="00260D72"/>
    <w:rsid w:val="00260DE9"/>
    <w:rsid w:val="00260F90"/>
    <w:rsid w:val="002616F8"/>
    <w:rsid w:val="00261934"/>
    <w:rsid w:val="00261D33"/>
    <w:rsid w:val="00262DE7"/>
    <w:rsid w:val="00263223"/>
    <w:rsid w:val="0026360B"/>
    <w:rsid w:val="0026398F"/>
    <w:rsid w:val="00263DB1"/>
    <w:rsid w:val="00263EAF"/>
    <w:rsid w:val="00264455"/>
    <w:rsid w:val="00264C0E"/>
    <w:rsid w:val="00264F33"/>
    <w:rsid w:val="0026509F"/>
    <w:rsid w:val="00265785"/>
    <w:rsid w:val="00265926"/>
    <w:rsid w:val="00265956"/>
    <w:rsid w:val="00265CEA"/>
    <w:rsid w:val="002671BE"/>
    <w:rsid w:val="0027093C"/>
    <w:rsid w:val="00270D65"/>
    <w:rsid w:val="00270E8A"/>
    <w:rsid w:val="00270FF3"/>
    <w:rsid w:val="00271078"/>
    <w:rsid w:val="002711B0"/>
    <w:rsid w:val="002711BA"/>
    <w:rsid w:val="002717B7"/>
    <w:rsid w:val="002719FB"/>
    <w:rsid w:val="00271A58"/>
    <w:rsid w:val="00271D01"/>
    <w:rsid w:val="00272017"/>
    <w:rsid w:val="002724E5"/>
    <w:rsid w:val="0027305E"/>
    <w:rsid w:val="00273CF0"/>
    <w:rsid w:val="002741D4"/>
    <w:rsid w:val="00274482"/>
    <w:rsid w:val="002745F0"/>
    <w:rsid w:val="00274678"/>
    <w:rsid w:val="00274C4B"/>
    <w:rsid w:val="00274FAA"/>
    <w:rsid w:val="00275689"/>
    <w:rsid w:val="00276089"/>
    <w:rsid w:val="002760B5"/>
    <w:rsid w:val="00276307"/>
    <w:rsid w:val="00276669"/>
    <w:rsid w:val="00276881"/>
    <w:rsid w:val="002770D0"/>
    <w:rsid w:val="0027711F"/>
    <w:rsid w:val="00277431"/>
    <w:rsid w:val="00277F2D"/>
    <w:rsid w:val="002801BD"/>
    <w:rsid w:val="002804B1"/>
    <w:rsid w:val="0028077E"/>
    <w:rsid w:val="002808B4"/>
    <w:rsid w:val="00280B2D"/>
    <w:rsid w:val="00280BC8"/>
    <w:rsid w:val="00280F8E"/>
    <w:rsid w:val="002810B2"/>
    <w:rsid w:val="00281106"/>
    <w:rsid w:val="002812F7"/>
    <w:rsid w:val="00282C7B"/>
    <w:rsid w:val="00283424"/>
    <w:rsid w:val="002843DF"/>
    <w:rsid w:val="002845FB"/>
    <w:rsid w:val="002854E4"/>
    <w:rsid w:val="00285747"/>
    <w:rsid w:val="00285829"/>
    <w:rsid w:val="002860BC"/>
    <w:rsid w:val="0028636C"/>
    <w:rsid w:val="00286402"/>
    <w:rsid w:val="00286432"/>
    <w:rsid w:val="00287070"/>
    <w:rsid w:val="00287497"/>
    <w:rsid w:val="00287BEF"/>
    <w:rsid w:val="00287FE7"/>
    <w:rsid w:val="0029137F"/>
    <w:rsid w:val="002914B1"/>
    <w:rsid w:val="002918DC"/>
    <w:rsid w:val="00291986"/>
    <w:rsid w:val="00291D94"/>
    <w:rsid w:val="00291F09"/>
    <w:rsid w:val="00292ECF"/>
    <w:rsid w:val="0029402D"/>
    <w:rsid w:val="00294078"/>
    <w:rsid w:val="0029485D"/>
    <w:rsid w:val="002949E4"/>
    <w:rsid w:val="00294E96"/>
    <w:rsid w:val="002950E2"/>
    <w:rsid w:val="00295487"/>
    <w:rsid w:val="00295581"/>
    <w:rsid w:val="00295C56"/>
    <w:rsid w:val="0029622D"/>
    <w:rsid w:val="002962DC"/>
    <w:rsid w:val="00296B5B"/>
    <w:rsid w:val="0029750D"/>
    <w:rsid w:val="002976AA"/>
    <w:rsid w:val="002978EA"/>
    <w:rsid w:val="00297A7B"/>
    <w:rsid w:val="00297BBE"/>
    <w:rsid w:val="002A034E"/>
    <w:rsid w:val="002A047A"/>
    <w:rsid w:val="002A1921"/>
    <w:rsid w:val="002A198D"/>
    <w:rsid w:val="002A22FA"/>
    <w:rsid w:val="002A26DF"/>
    <w:rsid w:val="002A26EA"/>
    <w:rsid w:val="002A39A5"/>
    <w:rsid w:val="002A435C"/>
    <w:rsid w:val="002A4795"/>
    <w:rsid w:val="002A4B96"/>
    <w:rsid w:val="002A51B1"/>
    <w:rsid w:val="002A599D"/>
    <w:rsid w:val="002A5EF0"/>
    <w:rsid w:val="002A60B8"/>
    <w:rsid w:val="002A6265"/>
    <w:rsid w:val="002A6F9E"/>
    <w:rsid w:val="002A72B3"/>
    <w:rsid w:val="002A72C0"/>
    <w:rsid w:val="002A781F"/>
    <w:rsid w:val="002A7A2C"/>
    <w:rsid w:val="002A7BCC"/>
    <w:rsid w:val="002A7CF5"/>
    <w:rsid w:val="002B078E"/>
    <w:rsid w:val="002B08CA"/>
    <w:rsid w:val="002B107D"/>
    <w:rsid w:val="002B1665"/>
    <w:rsid w:val="002B1C4C"/>
    <w:rsid w:val="002B2231"/>
    <w:rsid w:val="002B261A"/>
    <w:rsid w:val="002B272B"/>
    <w:rsid w:val="002B2843"/>
    <w:rsid w:val="002B4040"/>
    <w:rsid w:val="002B4B63"/>
    <w:rsid w:val="002B504F"/>
    <w:rsid w:val="002B512C"/>
    <w:rsid w:val="002B530C"/>
    <w:rsid w:val="002B5398"/>
    <w:rsid w:val="002B5450"/>
    <w:rsid w:val="002B5581"/>
    <w:rsid w:val="002B575D"/>
    <w:rsid w:val="002B5D6E"/>
    <w:rsid w:val="002B5FF9"/>
    <w:rsid w:val="002B64FD"/>
    <w:rsid w:val="002B6863"/>
    <w:rsid w:val="002B69AC"/>
    <w:rsid w:val="002B6D20"/>
    <w:rsid w:val="002B7004"/>
    <w:rsid w:val="002B781E"/>
    <w:rsid w:val="002B7C37"/>
    <w:rsid w:val="002B7F68"/>
    <w:rsid w:val="002C03E5"/>
    <w:rsid w:val="002C05DC"/>
    <w:rsid w:val="002C1F03"/>
    <w:rsid w:val="002C20FE"/>
    <w:rsid w:val="002C217F"/>
    <w:rsid w:val="002C254E"/>
    <w:rsid w:val="002C283E"/>
    <w:rsid w:val="002C2A15"/>
    <w:rsid w:val="002C2BFD"/>
    <w:rsid w:val="002C2FE9"/>
    <w:rsid w:val="002C3835"/>
    <w:rsid w:val="002C3B56"/>
    <w:rsid w:val="002C3B9A"/>
    <w:rsid w:val="002C4774"/>
    <w:rsid w:val="002C52FD"/>
    <w:rsid w:val="002C5988"/>
    <w:rsid w:val="002C5E30"/>
    <w:rsid w:val="002C6AB8"/>
    <w:rsid w:val="002C6AE8"/>
    <w:rsid w:val="002C6B82"/>
    <w:rsid w:val="002C6E19"/>
    <w:rsid w:val="002C746A"/>
    <w:rsid w:val="002D06A8"/>
    <w:rsid w:val="002D08DC"/>
    <w:rsid w:val="002D08F7"/>
    <w:rsid w:val="002D0E67"/>
    <w:rsid w:val="002D1210"/>
    <w:rsid w:val="002D1405"/>
    <w:rsid w:val="002D183A"/>
    <w:rsid w:val="002D1DF0"/>
    <w:rsid w:val="002D25D7"/>
    <w:rsid w:val="002D27D4"/>
    <w:rsid w:val="002D2D5D"/>
    <w:rsid w:val="002D306F"/>
    <w:rsid w:val="002D3437"/>
    <w:rsid w:val="002D3D54"/>
    <w:rsid w:val="002D3E00"/>
    <w:rsid w:val="002D4263"/>
    <w:rsid w:val="002D5B88"/>
    <w:rsid w:val="002D5E30"/>
    <w:rsid w:val="002D64BC"/>
    <w:rsid w:val="002D6685"/>
    <w:rsid w:val="002D6776"/>
    <w:rsid w:val="002D713B"/>
    <w:rsid w:val="002D7983"/>
    <w:rsid w:val="002D7B62"/>
    <w:rsid w:val="002D7B8B"/>
    <w:rsid w:val="002E00C3"/>
    <w:rsid w:val="002E059B"/>
    <w:rsid w:val="002E097B"/>
    <w:rsid w:val="002E0C6A"/>
    <w:rsid w:val="002E1029"/>
    <w:rsid w:val="002E1160"/>
    <w:rsid w:val="002E11D2"/>
    <w:rsid w:val="002E1454"/>
    <w:rsid w:val="002E1A83"/>
    <w:rsid w:val="002E22A0"/>
    <w:rsid w:val="002E2440"/>
    <w:rsid w:val="002E2501"/>
    <w:rsid w:val="002E251C"/>
    <w:rsid w:val="002E2B10"/>
    <w:rsid w:val="002E2EE0"/>
    <w:rsid w:val="002E2FCD"/>
    <w:rsid w:val="002E3561"/>
    <w:rsid w:val="002E410C"/>
    <w:rsid w:val="002E4263"/>
    <w:rsid w:val="002E42BF"/>
    <w:rsid w:val="002E48B1"/>
    <w:rsid w:val="002E4DE6"/>
    <w:rsid w:val="002E5A80"/>
    <w:rsid w:val="002E5CE3"/>
    <w:rsid w:val="002E5D89"/>
    <w:rsid w:val="002E5FB4"/>
    <w:rsid w:val="002E6382"/>
    <w:rsid w:val="002E6C85"/>
    <w:rsid w:val="002E7854"/>
    <w:rsid w:val="002E7D9C"/>
    <w:rsid w:val="002F1965"/>
    <w:rsid w:val="002F2B77"/>
    <w:rsid w:val="002F2B9A"/>
    <w:rsid w:val="002F2D28"/>
    <w:rsid w:val="002F2FD7"/>
    <w:rsid w:val="002F36C4"/>
    <w:rsid w:val="002F3814"/>
    <w:rsid w:val="002F3E90"/>
    <w:rsid w:val="002F4030"/>
    <w:rsid w:val="002F4195"/>
    <w:rsid w:val="002F4A29"/>
    <w:rsid w:val="002F4A3F"/>
    <w:rsid w:val="002F4DB9"/>
    <w:rsid w:val="002F520D"/>
    <w:rsid w:val="002F57DF"/>
    <w:rsid w:val="002F5A5B"/>
    <w:rsid w:val="002F5ECD"/>
    <w:rsid w:val="002F6315"/>
    <w:rsid w:val="002F6E6C"/>
    <w:rsid w:val="002F7C34"/>
    <w:rsid w:val="002F7C42"/>
    <w:rsid w:val="00300EA7"/>
    <w:rsid w:val="00301016"/>
    <w:rsid w:val="003017B0"/>
    <w:rsid w:val="003024D9"/>
    <w:rsid w:val="003025CB"/>
    <w:rsid w:val="00302A33"/>
    <w:rsid w:val="00303780"/>
    <w:rsid w:val="00303881"/>
    <w:rsid w:val="00303AFC"/>
    <w:rsid w:val="00303DD3"/>
    <w:rsid w:val="00303E56"/>
    <w:rsid w:val="00304022"/>
    <w:rsid w:val="00304868"/>
    <w:rsid w:val="00304A05"/>
    <w:rsid w:val="00304E22"/>
    <w:rsid w:val="0030550F"/>
    <w:rsid w:val="00306146"/>
    <w:rsid w:val="003061B3"/>
    <w:rsid w:val="00306282"/>
    <w:rsid w:val="003066A0"/>
    <w:rsid w:val="003068E7"/>
    <w:rsid w:val="00306994"/>
    <w:rsid w:val="00307058"/>
    <w:rsid w:val="003075F9"/>
    <w:rsid w:val="0030761B"/>
    <w:rsid w:val="00307CF5"/>
    <w:rsid w:val="00307F08"/>
    <w:rsid w:val="00307F7F"/>
    <w:rsid w:val="00310851"/>
    <w:rsid w:val="0031093D"/>
    <w:rsid w:val="00310D34"/>
    <w:rsid w:val="003112D1"/>
    <w:rsid w:val="00311AE8"/>
    <w:rsid w:val="00312B3D"/>
    <w:rsid w:val="003134AF"/>
    <w:rsid w:val="00313BD6"/>
    <w:rsid w:val="003145A8"/>
    <w:rsid w:val="00314A47"/>
    <w:rsid w:val="00314E32"/>
    <w:rsid w:val="00315104"/>
    <w:rsid w:val="003155E8"/>
    <w:rsid w:val="00315F52"/>
    <w:rsid w:val="00315F85"/>
    <w:rsid w:val="003164AD"/>
    <w:rsid w:val="003167E6"/>
    <w:rsid w:val="0031681E"/>
    <w:rsid w:val="00316828"/>
    <w:rsid w:val="00316859"/>
    <w:rsid w:val="00317B67"/>
    <w:rsid w:val="0032198D"/>
    <w:rsid w:val="00322060"/>
    <w:rsid w:val="003220DC"/>
    <w:rsid w:val="0032245E"/>
    <w:rsid w:val="00322A3A"/>
    <w:rsid w:val="00322BA8"/>
    <w:rsid w:val="003236F3"/>
    <w:rsid w:val="00323824"/>
    <w:rsid w:val="00323F18"/>
    <w:rsid w:val="00324DC2"/>
    <w:rsid w:val="00324EE5"/>
    <w:rsid w:val="0032514E"/>
    <w:rsid w:val="00325428"/>
    <w:rsid w:val="00325A3D"/>
    <w:rsid w:val="00326913"/>
    <w:rsid w:val="003271A0"/>
    <w:rsid w:val="003271C7"/>
    <w:rsid w:val="0032742D"/>
    <w:rsid w:val="00327705"/>
    <w:rsid w:val="00327857"/>
    <w:rsid w:val="0033009E"/>
    <w:rsid w:val="00330104"/>
    <w:rsid w:val="00330740"/>
    <w:rsid w:val="00330B0A"/>
    <w:rsid w:val="00331294"/>
    <w:rsid w:val="00331417"/>
    <w:rsid w:val="00331BB1"/>
    <w:rsid w:val="003328ED"/>
    <w:rsid w:val="00332CED"/>
    <w:rsid w:val="00333738"/>
    <w:rsid w:val="003344F3"/>
    <w:rsid w:val="00334578"/>
    <w:rsid w:val="00334877"/>
    <w:rsid w:val="00334AE6"/>
    <w:rsid w:val="00334F71"/>
    <w:rsid w:val="003353EB"/>
    <w:rsid w:val="00335B76"/>
    <w:rsid w:val="003376D3"/>
    <w:rsid w:val="00337760"/>
    <w:rsid w:val="00337ADF"/>
    <w:rsid w:val="00337E50"/>
    <w:rsid w:val="00337ED5"/>
    <w:rsid w:val="0034000B"/>
    <w:rsid w:val="00340A32"/>
    <w:rsid w:val="003410AF"/>
    <w:rsid w:val="0034175D"/>
    <w:rsid w:val="00341EE5"/>
    <w:rsid w:val="003424E4"/>
    <w:rsid w:val="0034278D"/>
    <w:rsid w:val="00342983"/>
    <w:rsid w:val="0034373D"/>
    <w:rsid w:val="003444EE"/>
    <w:rsid w:val="003447DC"/>
    <w:rsid w:val="0034482D"/>
    <w:rsid w:val="00344BC3"/>
    <w:rsid w:val="00344EB7"/>
    <w:rsid w:val="00345569"/>
    <w:rsid w:val="003455E4"/>
    <w:rsid w:val="00346486"/>
    <w:rsid w:val="003464D1"/>
    <w:rsid w:val="003465B9"/>
    <w:rsid w:val="00346D3A"/>
    <w:rsid w:val="00346ECB"/>
    <w:rsid w:val="00347253"/>
    <w:rsid w:val="003472CF"/>
    <w:rsid w:val="003474F0"/>
    <w:rsid w:val="003478C3"/>
    <w:rsid w:val="003509C5"/>
    <w:rsid w:val="00350C67"/>
    <w:rsid w:val="00351204"/>
    <w:rsid w:val="00351351"/>
    <w:rsid w:val="00351920"/>
    <w:rsid w:val="00351BD4"/>
    <w:rsid w:val="003523BC"/>
    <w:rsid w:val="0035287C"/>
    <w:rsid w:val="00352A92"/>
    <w:rsid w:val="00352AAD"/>
    <w:rsid w:val="00353727"/>
    <w:rsid w:val="00353929"/>
    <w:rsid w:val="0035419F"/>
    <w:rsid w:val="00354C5B"/>
    <w:rsid w:val="0035583F"/>
    <w:rsid w:val="00356444"/>
    <w:rsid w:val="00356466"/>
    <w:rsid w:val="003574F0"/>
    <w:rsid w:val="00357667"/>
    <w:rsid w:val="00357712"/>
    <w:rsid w:val="00360048"/>
    <w:rsid w:val="00360198"/>
    <w:rsid w:val="00360358"/>
    <w:rsid w:val="00360BD6"/>
    <w:rsid w:val="003611AE"/>
    <w:rsid w:val="0036120C"/>
    <w:rsid w:val="003616C7"/>
    <w:rsid w:val="00361BEC"/>
    <w:rsid w:val="00361DF1"/>
    <w:rsid w:val="0036234D"/>
    <w:rsid w:val="00362F41"/>
    <w:rsid w:val="003631BA"/>
    <w:rsid w:val="0036335A"/>
    <w:rsid w:val="0036338A"/>
    <w:rsid w:val="0036349D"/>
    <w:rsid w:val="003634AF"/>
    <w:rsid w:val="003636F6"/>
    <w:rsid w:val="0036384D"/>
    <w:rsid w:val="00363AD3"/>
    <w:rsid w:val="00363ED4"/>
    <w:rsid w:val="00363F6E"/>
    <w:rsid w:val="0036436E"/>
    <w:rsid w:val="0036445A"/>
    <w:rsid w:val="003645F1"/>
    <w:rsid w:val="00364A15"/>
    <w:rsid w:val="00364AC3"/>
    <w:rsid w:val="00364D64"/>
    <w:rsid w:val="00364F43"/>
    <w:rsid w:val="003651B6"/>
    <w:rsid w:val="0036586C"/>
    <w:rsid w:val="00365D50"/>
    <w:rsid w:val="00366268"/>
    <w:rsid w:val="00366324"/>
    <w:rsid w:val="00366DC3"/>
    <w:rsid w:val="00366DDF"/>
    <w:rsid w:val="00367CC2"/>
    <w:rsid w:val="003702F3"/>
    <w:rsid w:val="0037099C"/>
    <w:rsid w:val="00370D9C"/>
    <w:rsid w:val="0037125B"/>
    <w:rsid w:val="003712B3"/>
    <w:rsid w:val="0037193B"/>
    <w:rsid w:val="0037203A"/>
    <w:rsid w:val="00372CE0"/>
    <w:rsid w:val="0037306F"/>
    <w:rsid w:val="00373205"/>
    <w:rsid w:val="003733AF"/>
    <w:rsid w:val="00373467"/>
    <w:rsid w:val="00373707"/>
    <w:rsid w:val="00373A9B"/>
    <w:rsid w:val="00373E7B"/>
    <w:rsid w:val="0037411E"/>
    <w:rsid w:val="003746D9"/>
    <w:rsid w:val="0037488F"/>
    <w:rsid w:val="00374C28"/>
    <w:rsid w:val="00374F40"/>
    <w:rsid w:val="00375900"/>
    <w:rsid w:val="00375C97"/>
    <w:rsid w:val="00376C95"/>
    <w:rsid w:val="00377269"/>
    <w:rsid w:val="0037761B"/>
    <w:rsid w:val="00377E57"/>
    <w:rsid w:val="00380313"/>
    <w:rsid w:val="003804CA"/>
    <w:rsid w:val="00380938"/>
    <w:rsid w:val="00380AD9"/>
    <w:rsid w:val="00380E38"/>
    <w:rsid w:val="00381029"/>
    <w:rsid w:val="00381F21"/>
    <w:rsid w:val="003820F1"/>
    <w:rsid w:val="0038228C"/>
    <w:rsid w:val="003826A6"/>
    <w:rsid w:val="00383C0F"/>
    <w:rsid w:val="00383C7D"/>
    <w:rsid w:val="003843E1"/>
    <w:rsid w:val="003843EE"/>
    <w:rsid w:val="003846A7"/>
    <w:rsid w:val="00385055"/>
    <w:rsid w:val="00385689"/>
    <w:rsid w:val="00385732"/>
    <w:rsid w:val="0038595D"/>
    <w:rsid w:val="003859D9"/>
    <w:rsid w:val="00385E6B"/>
    <w:rsid w:val="00385E78"/>
    <w:rsid w:val="00385F2B"/>
    <w:rsid w:val="0038605F"/>
    <w:rsid w:val="00386220"/>
    <w:rsid w:val="0038685A"/>
    <w:rsid w:val="003869FC"/>
    <w:rsid w:val="00387AFA"/>
    <w:rsid w:val="00387D7A"/>
    <w:rsid w:val="003908CE"/>
    <w:rsid w:val="003908FB"/>
    <w:rsid w:val="00390E8B"/>
    <w:rsid w:val="00390F6A"/>
    <w:rsid w:val="00391295"/>
    <w:rsid w:val="00391329"/>
    <w:rsid w:val="00391526"/>
    <w:rsid w:val="0039190E"/>
    <w:rsid w:val="00391B58"/>
    <w:rsid w:val="00391DE3"/>
    <w:rsid w:val="003927F5"/>
    <w:rsid w:val="00392950"/>
    <w:rsid w:val="0039379A"/>
    <w:rsid w:val="00393C1C"/>
    <w:rsid w:val="00393C97"/>
    <w:rsid w:val="00393E25"/>
    <w:rsid w:val="00394639"/>
    <w:rsid w:val="00394686"/>
    <w:rsid w:val="00394C96"/>
    <w:rsid w:val="00394F17"/>
    <w:rsid w:val="0039571E"/>
    <w:rsid w:val="00395774"/>
    <w:rsid w:val="003968B6"/>
    <w:rsid w:val="00396CD9"/>
    <w:rsid w:val="00396D9F"/>
    <w:rsid w:val="003970D8"/>
    <w:rsid w:val="003974C3"/>
    <w:rsid w:val="00397E62"/>
    <w:rsid w:val="003A06A1"/>
    <w:rsid w:val="003A0702"/>
    <w:rsid w:val="003A0E2D"/>
    <w:rsid w:val="003A103D"/>
    <w:rsid w:val="003A1931"/>
    <w:rsid w:val="003A2138"/>
    <w:rsid w:val="003A26DC"/>
    <w:rsid w:val="003A3F65"/>
    <w:rsid w:val="003A44DB"/>
    <w:rsid w:val="003A4A86"/>
    <w:rsid w:val="003A4F99"/>
    <w:rsid w:val="003A4FC0"/>
    <w:rsid w:val="003A50CB"/>
    <w:rsid w:val="003A5A8F"/>
    <w:rsid w:val="003A6382"/>
    <w:rsid w:val="003A63CD"/>
    <w:rsid w:val="003A7308"/>
    <w:rsid w:val="003A74BB"/>
    <w:rsid w:val="003A7949"/>
    <w:rsid w:val="003A7D3A"/>
    <w:rsid w:val="003B02F8"/>
    <w:rsid w:val="003B037F"/>
    <w:rsid w:val="003B0FB9"/>
    <w:rsid w:val="003B239D"/>
    <w:rsid w:val="003B2659"/>
    <w:rsid w:val="003B280A"/>
    <w:rsid w:val="003B3A60"/>
    <w:rsid w:val="003B3ACE"/>
    <w:rsid w:val="003B41F5"/>
    <w:rsid w:val="003B4A9F"/>
    <w:rsid w:val="003B522E"/>
    <w:rsid w:val="003B6217"/>
    <w:rsid w:val="003B6755"/>
    <w:rsid w:val="003B69BC"/>
    <w:rsid w:val="003B6F88"/>
    <w:rsid w:val="003B7024"/>
    <w:rsid w:val="003B7075"/>
    <w:rsid w:val="003B7311"/>
    <w:rsid w:val="003B7BA8"/>
    <w:rsid w:val="003B7C62"/>
    <w:rsid w:val="003C0AA2"/>
    <w:rsid w:val="003C0C08"/>
    <w:rsid w:val="003C1A72"/>
    <w:rsid w:val="003C1FF1"/>
    <w:rsid w:val="003C26D0"/>
    <w:rsid w:val="003C324A"/>
    <w:rsid w:val="003C3353"/>
    <w:rsid w:val="003C3B55"/>
    <w:rsid w:val="003C3B75"/>
    <w:rsid w:val="003C4008"/>
    <w:rsid w:val="003C45D7"/>
    <w:rsid w:val="003C4683"/>
    <w:rsid w:val="003C5056"/>
    <w:rsid w:val="003C5891"/>
    <w:rsid w:val="003C6204"/>
    <w:rsid w:val="003C6A98"/>
    <w:rsid w:val="003C6DC9"/>
    <w:rsid w:val="003C725C"/>
    <w:rsid w:val="003C725D"/>
    <w:rsid w:val="003C78F6"/>
    <w:rsid w:val="003D012E"/>
    <w:rsid w:val="003D04AC"/>
    <w:rsid w:val="003D0CEC"/>
    <w:rsid w:val="003D0D41"/>
    <w:rsid w:val="003D0F03"/>
    <w:rsid w:val="003D0F0F"/>
    <w:rsid w:val="003D2124"/>
    <w:rsid w:val="003D2C20"/>
    <w:rsid w:val="003D2DE6"/>
    <w:rsid w:val="003D2ECA"/>
    <w:rsid w:val="003D4086"/>
    <w:rsid w:val="003D5B2F"/>
    <w:rsid w:val="003D5BC2"/>
    <w:rsid w:val="003D5CAA"/>
    <w:rsid w:val="003D618A"/>
    <w:rsid w:val="003D69C8"/>
    <w:rsid w:val="003D6C04"/>
    <w:rsid w:val="003D71E1"/>
    <w:rsid w:val="003D76BA"/>
    <w:rsid w:val="003D77A8"/>
    <w:rsid w:val="003D7D4D"/>
    <w:rsid w:val="003E076C"/>
    <w:rsid w:val="003E0A44"/>
    <w:rsid w:val="003E0A51"/>
    <w:rsid w:val="003E1159"/>
    <w:rsid w:val="003E1C02"/>
    <w:rsid w:val="003E201E"/>
    <w:rsid w:val="003E21DF"/>
    <w:rsid w:val="003E2F88"/>
    <w:rsid w:val="003E33DF"/>
    <w:rsid w:val="003E3866"/>
    <w:rsid w:val="003E6353"/>
    <w:rsid w:val="003E64F2"/>
    <w:rsid w:val="003E69C7"/>
    <w:rsid w:val="003E6C52"/>
    <w:rsid w:val="003E6D8A"/>
    <w:rsid w:val="003E71EC"/>
    <w:rsid w:val="003E75C8"/>
    <w:rsid w:val="003E7B01"/>
    <w:rsid w:val="003E7F7A"/>
    <w:rsid w:val="003F03D8"/>
    <w:rsid w:val="003F0948"/>
    <w:rsid w:val="003F0B28"/>
    <w:rsid w:val="003F0E28"/>
    <w:rsid w:val="003F1463"/>
    <w:rsid w:val="003F1623"/>
    <w:rsid w:val="003F1974"/>
    <w:rsid w:val="003F1996"/>
    <w:rsid w:val="003F1BB7"/>
    <w:rsid w:val="003F1F4A"/>
    <w:rsid w:val="003F230D"/>
    <w:rsid w:val="003F2618"/>
    <w:rsid w:val="003F2690"/>
    <w:rsid w:val="003F37D5"/>
    <w:rsid w:val="003F3BED"/>
    <w:rsid w:val="003F4704"/>
    <w:rsid w:val="003F49AF"/>
    <w:rsid w:val="003F4F18"/>
    <w:rsid w:val="003F50DC"/>
    <w:rsid w:val="003F51B2"/>
    <w:rsid w:val="003F541D"/>
    <w:rsid w:val="003F554E"/>
    <w:rsid w:val="003F56FC"/>
    <w:rsid w:val="003F6505"/>
    <w:rsid w:val="003F6742"/>
    <w:rsid w:val="003F6D9F"/>
    <w:rsid w:val="003F6FC3"/>
    <w:rsid w:val="003F73A8"/>
    <w:rsid w:val="003F7A25"/>
    <w:rsid w:val="003F7B18"/>
    <w:rsid w:val="004000A2"/>
    <w:rsid w:val="004003A2"/>
    <w:rsid w:val="004018A0"/>
    <w:rsid w:val="00401E12"/>
    <w:rsid w:val="00401EB5"/>
    <w:rsid w:val="0040206E"/>
    <w:rsid w:val="00402818"/>
    <w:rsid w:val="004031E8"/>
    <w:rsid w:val="00403498"/>
    <w:rsid w:val="00403667"/>
    <w:rsid w:val="004037A1"/>
    <w:rsid w:val="004043BE"/>
    <w:rsid w:val="0040441F"/>
    <w:rsid w:val="0040488C"/>
    <w:rsid w:val="00404965"/>
    <w:rsid w:val="00404E45"/>
    <w:rsid w:val="004058D9"/>
    <w:rsid w:val="004060CD"/>
    <w:rsid w:val="00406287"/>
    <w:rsid w:val="00406472"/>
    <w:rsid w:val="00406515"/>
    <w:rsid w:val="00407617"/>
    <w:rsid w:val="00407DB5"/>
    <w:rsid w:val="00410543"/>
    <w:rsid w:val="00410987"/>
    <w:rsid w:val="00410C37"/>
    <w:rsid w:val="00410D69"/>
    <w:rsid w:val="00411870"/>
    <w:rsid w:val="00411BAE"/>
    <w:rsid w:val="00411F66"/>
    <w:rsid w:val="0041200D"/>
    <w:rsid w:val="0041252F"/>
    <w:rsid w:val="0041272E"/>
    <w:rsid w:val="004130B9"/>
    <w:rsid w:val="00413441"/>
    <w:rsid w:val="00413444"/>
    <w:rsid w:val="00413446"/>
    <w:rsid w:val="00413746"/>
    <w:rsid w:val="00413747"/>
    <w:rsid w:val="00413A5E"/>
    <w:rsid w:val="004144F0"/>
    <w:rsid w:val="0041457B"/>
    <w:rsid w:val="004151BF"/>
    <w:rsid w:val="004154AE"/>
    <w:rsid w:val="004158C0"/>
    <w:rsid w:val="00415F64"/>
    <w:rsid w:val="00416061"/>
    <w:rsid w:val="00416C43"/>
    <w:rsid w:val="00416EC9"/>
    <w:rsid w:val="00417534"/>
    <w:rsid w:val="00417616"/>
    <w:rsid w:val="004177EB"/>
    <w:rsid w:val="0041788D"/>
    <w:rsid w:val="00417984"/>
    <w:rsid w:val="00417B6E"/>
    <w:rsid w:val="00420122"/>
    <w:rsid w:val="004206FE"/>
    <w:rsid w:val="00421430"/>
    <w:rsid w:val="00421527"/>
    <w:rsid w:val="00421687"/>
    <w:rsid w:val="00421E1F"/>
    <w:rsid w:val="00421E38"/>
    <w:rsid w:val="0042246E"/>
    <w:rsid w:val="0042277A"/>
    <w:rsid w:val="00422E07"/>
    <w:rsid w:val="00423A9E"/>
    <w:rsid w:val="00423B5A"/>
    <w:rsid w:val="00423BC7"/>
    <w:rsid w:val="00423C6C"/>
    <w:rsid w:val="0042451E"/>
    <w:rsid w:val="0042470F"/>
    <w:rsid w:val="004247E8"/>
    <w:rsid w:val="00424BAF"/>
    <w:rsid w:val="0042505C"/>
    <w:rsid w:val="00425DD6"/>
    <w:rsid w:val="004265E7"/>
    <w:rsid w:val="004267B1"/>
    <w:rsid w:val="00426A8D"/>
    <w:rsid w:val="00427324"/>
    <w:rsid w:val="004277BA"/>
    <w:rsid w:val="00427E5A"/>
    <w:rsid w:val="004303A1"/>
    <w:rsid w:val="00430760"/>
    <w:rsid w:val="00430B9E"/>
    <w:rsid w:val="004318B0"/>
    <w:rsid w:val="004318B8"/>
    <w:rsid w:val="00432B9A"/>
    <w:rsid w:val="004332AB"/>
    <w:rsid w:val="0043334A"/>
    <w:rsid w:val="00433590"/>
    <w:rsid w:val="00434927"/>
    <w:rsid w:val="00434B4B"/>
    <w:rsid w:val="00434E41"/>
    <w:rsid w:val="00435150"/>
    <w:rsid w:val="00435702"/>
    <w:rsid w:val="00435C26"/>
    <w:rsid w:val="00435DEB"/>
    <w:rsid w:val="00436C41"/>
    <w:rsid w:val="00436EE5"/>
    <w:rsid w:val="004370DF"/>
    <w:rsid w:val="004375A2"/>
    <w:rsid w:val="00437745"/>
    <w:rsid w:val="00437B3C"/>
    <w:rsid w:val="00437C7A"/>
    <w:rsid w:val="00437CFD"/>
    <w:rsid w:val="004402C6"/>
    <w:rsid w:val="00440336"/>
    <w:rsid w:val="00440736"/>
    <w:rsid w:val="00440A08"/>
    <w:rsid w:val="00441069"/>
    <w:rsid w:val="00441217"/>
    <w:rsid w:val="00441523"/>
    <w:rsid w:val="0044181D"/>
    <w:rsid w:val="00441982"/>
    <w:rsid w:val="00442D75"/>
    <w:rsid w:val="00443118"/>
    <w:rsid w:val="00443573"/>
    <w:rsid w:val="00443ED7"/>
    <w:rsid w:val="00443F5B"/>
    <w:rsid w:val="00444360"/>
    <w:rsid w:val="00444610"/>
    <w:rsid w:val="0044470D"/>
    <w:rsid w:val="004447F3"/>
    <w:rsid w:val="00444A55"/>
    <w:rsid w:val="00444C0F"/>
    <w:rsid w:val="00444C78"/>
    <w:rsid w:val="004456EB"/>
    <w:rsid w:val="0044580B"/>
    <w:rsid w:val="00445811"/>
    <w:rsid w:val="0044593F"/>
    <w:rsid w:val="0044596C"/>
    <w:rsid w:val="004462E3"/>
    <w:rsid w:val="004464F0"/>
    <w:rsid w:val="0044683F"/>
    <w:rsid w:val="004468CE"/>
    <w:rsid w:val="00446929"/>
    <w:rsid w:val="004473BD"/>
    <w:rsid w:val="004476D6"/>
    <w:rsid w:val="00447980"/>
    <w:rsid w:val="00447F65"/>
    <w:rsid w:val="0045012A"/>
    <w:rsid w:val="00450539"/>
    <w:rsid w:val="004508EE"/>
    <w:rsid w:val="00450BF8"/>
    <w:rsid w:val="0045123E"/>
    <w:rsid w:val="00451B50"/>
    <w:rsid w:val="0045212C"/>
    <w:rsid w:val="004524A5"/>
    <w:rsid w:val="004526CF"/>
    <w:rsid w:val="00452D8C"/>
    <w:rsid w:val="00452F69"/>
    <w:rsid w:val="004536C1"/>
    <w:rsid w:val="00453904"/>
    <w:rsid w:val="00453D32"/>
    <w:rsid w:val="004541F9"/>
    <w:rsid w:val="00454ABF"/>
    <w:rsid w:val="00454AE2"/>
    <w:rsid w:val="00454CA5"/>
    <w:rsid w:val="00454FDD"/>
    <w:rsid w:val="004552FC"/>
    <w:rsid w:val="00455FF2"/>
    <w:rsid w:val="004561B6"/>
    <w:rsid w:val="00456570"/>
    <w:rsid w:val="00456F6E"/>
    <w:rsid w:val="004574D0"/>
    <w:rsid w:val="004575C7"/>
    <w:rsid w:val="00460059"/>
    <w:rsid w:val="00460B49"/>
    <w:rsid w:val="00460B95"/>
    <w:rsid w:val="004614B3"/>
    <w:rsid w:val="0046183B"/>
    <w:rsid w:val="00461CFD"/>
    <w:rsid w:val="00461ED4"/>
    <w:rsid w:val="0046210C"/>
    <w:rsid w:val="00462A82"/>
    <w:rsid w:val="00463177"/>
    <w:rsid w:val="00463B5B"/>
    <w:rsid w:val="00464AD3"/>
    <w:rsid w:val="00465702"/>
    <w:rsid w:val="00465C10"/>
    <w:rsid w:val="0046607D"/>
    <w:rsid w:val="00466575"/>
    <w:rsid w:val="00466AE9"/>
    <w:rsid w:val="00466C2E"/>
    <w:rsid w:val="00466F97"/>
    <w:rsid w:val="00467154"/>
    <w:rsid w:val="0046751D"/>
    <w:rsid w:val="00467665"/>
    <w:rsid w:val="00467935"/>
    <w:rsid w:val="0047026E"/>
    <w:rsid w:val="004708D8"/>
    <w:rsid w:val="00471072"/>
    <w:rsid w:val="004716D1"/>
    <w:rsid w:val="00471F8A"/>
    <w:rsid w:val="00472427"/>
    <w:rsid w:val="00472635"/>
    <w:rsid w:val="00472E4D"/>
    <w:rsid w:val="004730FC"/>
    <w:rsid w:val="0047387C"/>
    <w:rsid w:val="00473CF8"/>
    <w:rsid w:val="00473D86"/>
    <w:rsid w:val="00473F47"/>
    <w:rsid w:val="00473F8E"/>
    <w:rsid w:val="0047420C"/>
    <w:rsid w:val="004745CD"/>
    <w:rsid w:val="00474756"/>
    <w:rsid w:val="00475388"/>
    <w:rsid w:val="004753BA"/>
    <w:rsid w:val="004756D7"/>
    <w:rsid w:val="00475841"/>
    <w:rsid w:val="00475865"/>
    <w:rsid w:val="004759CE"/>
    <w:rsid w:val="00475A66"/>
    <w:rsid w:val="00475EEA"/>
    <w:rsid w:val="00475F14"/>
    <w:rsid w:val="00476793"/>
    <w:rsid w:val="004767F5"/>
    <w:rsid w:val="0047694E"/>
    <w:rsid w:val="00476A58"/>
    <w:rsid w:val="00476DF8"/>
    <w:rsid w:val="0047764B"/>
    <w:rsid w:val="004777D5"/>
    <w:rsid w:val="00477CDE"/>
    <w:rsid w:val="00477F56"/>
    <w:rsid w:val="00480182"/>
    <w:rsid w:val="00480BE8"/>
    <w:rsid w:val="0048125C"/>
    <w:rsid w:val="004814C7"/>
    <w:rsid w:val="00481691"/>
    <w:rsid w:val="00481A08"/>
    <w:rsid w:val="004820B5"/>
    <w:rsid w:val="00482352"/>
    <w:rsid w:val="0048271D"/>
    <w:rsid w:val="00482A52"/>
    <w:rsid w:val="0048382A"/>
    <w:rsid w:val="00483B52"/>
    <w:rsid w:val="00483CF1"/>
    <w:rsid w:val="00484A4A"/>
    <w:rsid w:val="00484A61"/>
    <w:rsid w:val="00484E37"/>
    <w:rsid w:val="0048573C"/>
    <w:rsid w:val="00485F6E"/>
    <w:rsid w:val="00486FAB"/>
    <w:rsid w:val="0048710D"/>
    <w:rsid w:val="00487499"/>
    <w:rsid w:val="004878B8"/>
    <w:rsid w:val="00487B41"/>
    <w:rsid w:val="00487E9C"/>
    <w:rsid w:val="004901A6"/>
    <w:rsid w:val="004908D0"/>
    <w:rsid w:val="00490D3B"/>
    <w:rsid w:val="004918DC"/>
    <w:rsid w:val="00491E23"/>
    <w:rsid w:val="00491FB7"/>
    <w:rsid w:val="00492565"/>
    <w:rsid w:val="00492C3D"/>
    <w:rsid w:val="00492DE0"/>
    <w:rsid w:val="00492EF5"/>
    <w:rsid w:val="00493466"/>
    <w:rsid w:val="00493A1E"/>
    <w:rsid w:val="004940D3"/>
    <w:rsid w:val="00494103"/>
    <w:rsid w:val="00494617"/>
    <w:rsid w:val="0049498D"/>
    <w:rsid w:val="00494A2D"/>
    <w:rsid w:val="00494B10"/>
    <w:rsid w:val="00494C96"/>
    <w:rsid w:val="00495579"/>
    <w:rsid w:val="00495A03"/>
    <w:rsid w:val="00495A61"/>
    <w:rsid w:val="004967E5"/>
    <w:rsid w:val="00496FCD"/>
    <w:rsid w:val="00497115"/>
    <w:rsid w:val="0049712D"/>
    <w:rsid w:val="00497548"/>
    <w:rsid w:val="0049754A"/>
    <w:rsid w:val="004A083A"/>
    <w:rsid w:val="004A0B93"/>
    <w:rsid w:val="004A0D91"/>
    <w:rsid w:val="004A1672"/>
    <w:rsid w:val="004A1767"/>
    <w:rsid w:val="004A2291"/>
    <w:rsid w:val="004A25B7"/>
    <w:rsid w:val="004A29A1"/>
    <w:rsid w:val="004A2CB6"/>
    <w:rsid w:val="004A2DF7"/>
    <w:rsid w:val="004A4310"/>
    <w:rsid w:val="004A499E"/>
    <w:rsid w:val="004A4BA2"/>
    <w:rsid w:val="004A5421"/>
    <w:rsid w:val="004A586E"/>
    <w:rsid w:val="004A6AA4"/>
    <w:rsid w:val="004A6B92"/>
    <w:rsid w:val="004A6F38"/>
    <w:rsid w:val="004A6F45"/>
    <w:rsid w:val="004A6FCF"/>
    <w:rsid w:val="004A7A51"/>
    <w:rsid w:val="004B0320"/>
    <w:rsid w:val="004B03CF"/>
    <w:rsid w:val="004B0423"/>
    <w:rsid w:val="004B05A5"/>
    <w:rsid w:val="004B07AE"/>
    <w:rsid w:val="004B1198"/>
    <w:rsid w:val="004B14CF"/>
    <w:rsid w:val="004B16B0"/>
    <w:rsid w:val="004B17D1"/>
    <w:rsid w:val="004B182A"/>
    <w:rsid w:val="004B2A20"/>
    <w:rsid w:val="004B303D"/>
    <w:rsid w:val="004B3FEF"/>
    <w:rsid w:val="004B4B84"/>
    <w:rsid w:val="004B5177"/>
    <w:rsid w:val="004B5265"/>
    <w:rsid w:val="004B5644"/>
    <w:rsid w:val="004B5C4B"/>
    <w:rsid w:val="004B6044"/>
    <w:rsid w:val="004B650D"/>
    <w:rsid w:val="004B69A8"/>
    <w:rsid w:val="004B7033"/>
    <w:rsid w:val="004B77E2"/>
    <w:rsid w:val="004B7B52"/>
    <w:rsid w:val="004C0036"/>
    <w:rsid w:val="004C046E"/>
    <w:rsid w:val="004C0B70"/>
    <w:rsid w:val="004C14C6"/>
    <w:rsid w:val="004C2DB8"/>
    <w:rsid w:val="004C3A74"/>
    <w:rsid w:val="004C4378"/>
    <w:rsid w:val="004C48C4"/>
    <w:rsid w:val="004C49E4"/>
    <w:rsid w:val="004C4A27"/>
    <w:rsid w:val="004C4F7D"/>
    <w:rsid w:val="004C5069"/>
    <w:rsid w:val="004C50BB"/>
    <w:rsid w:val="004C524F"/>
    <w:rsid w:val="004C5A4F"/>
    <w:rsid w:val="004C7130"/>
    <w:rsid w:val="004C78A2"/>
    <w:rsid w:val="004C7B5E"/>
    <w:rsid w:val="004D0BEB"/>
    <w:rsid w:val="004D1873"/>
    <w:rsid w:val="004D1E63"/>
    <w:rsid w:val="004D21E9"/>
    <w:rsid w:val="004D2E78"/>
    <w:rsid w:val="004D3280"/>
    <w:rsid w:val="004D35C3"/>
    <w:rsid w:val="004D3669"/>
    <w:rsid w:val="004D3C61"/>
    <w:rsid w:val="004D3D56"/>
    <w:rsid w:val="004D456B"/>
    <w:rsid w:val="004D47EC"/>
    <w:rsid w:val="004D4F52"/>
    <w:rsid w:val="004D504A"/>
    <w:rsid w:val="004D518C"/>
    <w:rsid w:val="004D51F5"/>
    <w:rsid w:val="004D54D7"/>
    <w:rsid w:val="004D5612"/>
    <w:rsid w:val="004D5643"/>
    <w:rsid w:val="004D59FF"/>
    <w:rsid w:val="004D5BEE"/>
    <w:rsid w:val="004D5C3B"/>
    <w:rsid w:val="004D5DDD"/>
    <w:rsid w:val="004D6DAB"/>
    <w:rsid w:val="004D6F2A"/>
    <w:rsid w:val="004D7317"/>
    <w:rsid w:val="004E04DF"/>
    <w:rsid w:val="004E0B00"/>
    <w:rsid w:val="004E0BEB"/>
    <w:rsid w:val="004E137D"/>
    <w:rsid w:val="004E1DB2"/>
    <w:rsid w:val="004E1EC7"/>
    <w:rsid w:val="004E1F80"/>
    <w:rsid w:val="004E26ED"/>
    <w:rsid w:val="004E2C7C"/>
    <w:rsid w:val="004E2E89"/>
    <w:rsid w:val="004E3020"/>
    <w:rsid w:val="004E3072"/>
    <w:rsid w:val="004E3455"/>
    <w:rsid w:val="004E3B0D"/>
    <w:rsid w:val="004E3F5D"/>
    <w:rsid w:val="004E416F"/>
    <w:rsid w:val="004E41D7"/>
    <w:rsid w:val="004E42B0"/>
    <w:rsid w:val="004E4526"/>
    <w:rsid w:val="004E460C"/>
    <w:rsid w:val="004E461A"/>
    <w:rsid w:val="004E50A4"/>
    <w:rsid w:val="004E5E62"/>
    <w:rsid w:val="004E65DE"/>
    <w:rsid w:val="004E6765"/>
    <w:rsid w:val="004E69F1"/>
    <w:rsid w:val="004E6D7A"/>
    <w:rsid w:val="004E72E4"/>
    <w:rsid w:val="004E7D91"/>
    <w:rsid w:val="004E7E13"/>
    <w:rsid w:val="004F00D1"/>
    <w:rsid w:val="004F0335"/>
    <w:rsid w:val="004F04B9"/>
    <w:rsid w:val="004F080E"/>
    <w:rsid w:val="004F0D3E"/>
    <w:rsid w:val="004F116F"/>
    <w:rsid w:val="004F130A"/>
    <w:rsid w:val="004F13D0"/>
    <w:rsid w:val="004F17E6"/>
    <w:rsid w:val="004F1B55"/>
    <w:rsid w:val="004F1C09"/>
    <w:rsid w:val="004F24CB"/>
    <w:rsid w:val="004F2CFD"/>
    <w:rsid w:val="004F34AB"/>
    <w:rsid w:val="004F40A9"/>
    <w:rsid w:val="004F505F"/>
    <w:rsid w:val="004F53DD"/>
    <w:rsid w:val="004F53FE"/>
    <w:rsid w:val="004F5432"/>
    <w:rsid w:val="004F5738"/>
    <w:rsid w:val="004F5AD7"/>
    <w:rsid w:val="004F5D13"/>
    <w:rsid w:val="004F5DFC"/>
    <w:rsid w:val="004F62C4"/>
    <w:rsid w:val="004F6E38"/>
    <w:rsid w:val="004F6F80"/>
    <w:rsid w:val="004F7503"/>
    <w:rsid w:val="00500B1B"/>
    <w:rsid w:val="00500BF7"/>
    <w:rsid w:val="00500EBE"/>
    <w:rsid w:val="00501222"/>
    <w:rsid w:val="00501C50"/>
    <w:rsid w:val="005020DF"/>
    <w:rsid w:val="00502207"/>
    <w:rsid w:val="0050251B"/>
    <w:rsid w:val="0050252F"/>
    <w:rsid w:val="00502743"/>
    <w:rsid w:val="00502FBE"/>
    <w:rsid w:val="0050353D"/>
    <w:rsid w:val="005035D6"/>
    <w:rsid w:val="0050367B"/>
    <w:rsid w:val="005037D6"/>
    <w:rsid w:val="00503AA4"/>
    <w:rsid w:val="00503DE7"/>
    <w:rsid w:val="00504222"/>
    <w:rsid w:val="00504293"/>
    <w:rsid w:val="005042D6"/>
    <w:rsid w:val="00504AD2"/>
    <w:rsid w:val="00504EC7"/>
    <w:rsid w:val="00505E0D"/>
    <w:rsid w:val="00506214"/>
    <w:rsid w:val="00506608"/>
    <w:rsid w:val="005070F5"/>
    <w:rsid w:val="0050711C"/>
    <w:rsid w:val="005071E0"/>
    <w:rsid w:val="005079BC"/>
    <w:rsid w:val="00507FE0"/>
    <w:rsid w:val="0051000E"/>
    <w:rsid w:val="00510301"/>
    <w:rsid w:val="005107F2"/>
    <w:rsid w:val="00510B85"/>
    <w:rsid w:val="0051115C"/>
    <w:rsid w:val="0051115F"/>
    <w:rsid w:val="005112F8"/>
    <w:rsid w:val="00511736"/>
    <w:rsid w:val="005117CF"/>
    <w:rsid w:val="00511B9D"/>
    <w:rsid w:val="00512062"/>
    <w:rsid w:val="00512C03"/>
    <w:rsid w:val="00512D33"/>
    <w:rsid w:val="00512F11"/>
    <w:rsid w:val="005135AF"/>
    <w:rsid w:val="005135DF"/>
    <w:rsid w:val="00513C80"/>
    <w:rsid w:val="00514031"/>
    <w:rsid w:val="005149F3"/>
    <w:rsid w:val="00514B95"/>
    <w:rsid w:val="005152C1"/>
    <w:rsid w:val="00515711"/>
    <w:rsid w:val="00515A32"/>
    <w:rsid w:val="00515D9C"/>
    <w:rsid w:val="00515F2F"/>
    <w:rsid w:val="00517C1E"/>
    <w:rsid w:val="00517E24"/>
    <w:rsid w:val="00520247"/>
    <w:rsid w:val="00520686"/>
    <w:rsid w:val="00520B80"/>
    <w:rsid w:val="00520C35"/>
    <w:rsid w:val="00520F13"/>
    <w:rsid w:val="0052131E"/>
    <w:rsid w:val="0052189A"/>
    <w:rsid w:val="005218C6"/>
    <w:rsid w:val="00521BA0"/>
    <w:rsid w:val="00522070"/>
    <w:rsid w:val="005223BF"/>
    <w:rsid w:val="005226BD"/>
    <w:rsid w:val="00522B46"/>
    <w:rsid w:val="005230B1"/>
    <w:rsid w:val="00524AD2"/>
    <w:rsid w:val="00525546"/>
    <w:rsid w:val="00525A2D"/>
    <w:rsid w:val="00525C59"/>
    <w:rsid w:val="00525CE7"/>
    <w:rsid w:val="005262F2"/>
    <w:rsid w:val="005264B0"/>
    <w:rsid w:val="00526606"/>
    <w:rsid w:val="00526A8C"/>
    <w:rsid w:val="00526BCC"/>
    <w:rsid w:val="00530B27"/>
    <w:rsid w:val="0053132A"/>
    <w:rsid w:val="00531909"/>
    <w:rsid w:val="00531D07"/>
    <w:rsid w:val="005327EC"/>
    <w:rsid w:val="005328D9"/>
    <w:rsid w:val="005336DE"/>
    <w:rsid w:val="005338E0"/>
    <w:rsid w:val="00533CD8"/>
    <w:rsid w:val="00533D14"/>
    <w:rsid w:val="005342BD"/>
    <w:rsid w:val="00534949"/>
    <w:rsid w:val="00534EFE"/>
    <w:rsid w:val="005352A7"/>
    <w:rsid w:val="005356B7"/>
    <w:rsid w:val="005357DC"/>
    <w:rsid w:val="005359A1"/>
    <w:rsid w:val="00536162"/>
    <w:rsid w:val="00536665"/>
    <w:rsid w:val="00536699"/>
    <w:rsid w:val="00536A45"/>
    <w:rsid w:val="00537147"/>
    <w:rsid w:val="00537A12"/>
    <w:rsid w:val="00537BDB"/>
    <w:rsid w:val="00540468"/>
    <w:rsid w:val="00540978"/>
    <w:rsid w:val="00540D6E"/>
    <w:rsid w:val="00541862"/>
    <w:rsid w:val="00541894"/>
    <w:rsid w:val="00541C80"/>
    <w:rsid w:val="00542422"/>
    <w:rsid w:val="005425C3"/>
    <w:rsid w:val="005428B8"/>
    <w:rsid w:val="00542B3A"/>
    <w:rsid w:val="00543255"/>
    <w:rsid w:val="005433D9"/>
    <w:rsid w:val="005440C8"/>
    <w:rsid w:val="00544840"/>
    <w:rsid w:val="00544B80"/>
    <w:rsid w:val="00544C0E"/>
    <w:rsid w:val="0054541C"/>
    <w:rsid w:val="005454FE"/>
    <w:rsid w:val="00545734"/>
    <w:rsid w:val="0054584F"/>
    <w:rsid w:val="00545A9D"/>
    <w:rsid w:val="00546215"/>
    <w:rsid w:val="005467C6"/>
    <w:rsid w:val="0054689D"/>
    <w:rsid w:val="00546A26"/>
    <w:rsid w:val="00546CBF"/>
    <w:rsid w:val="00547ABB"/>
    <w:rsid w:val="00547C63"/>
    <w:rsid w:val="00550623"/>
    <w:rsid w:val="00550B4D"/>
    <w:rsid w:val="00551402"/>
    <w:rsid w:val="00551D73"/>
    <w:rsid w:val="00551FD0"/>
    <w:rsid w:val="00552476"/>
    <w:rsid w:val="005525F2"/>
    <w:rsid w:val="00553991"/>
    <w:rsid w:val="0055400F"/>
    <w:rsid w:val="00554BDF"/>
    <w:rsid w:val="005555BD"/>
    <w:rsid w:val="0055643B"/>
    <w:rsid w:val="00556AD7"/>
    <w:rsid w:val="00556DD1"/>
    <w:rsid w:val="00556E8F"/>
    <w:rsid w:val="00556F3E"/>
    <w:rsid w:val="00556FFC"/>
    <w:rsid w:val="005570D5"/>
    <w:rsid w:val="005572F4"/>
    <w:rsid w:val="00557E0B"/>
    <w:rsid w:val="00557F0D"/>
    <w:rsid w:val="00560726"/>
    <w:rsid w:val="0056100E"/>
    <w:rsid w:val="005612A4"/>
    <w:rsid w:val="00561480"/>
    <w:rsid w:val="00561515"/>
    <w:rsid w:val="005619DC"/>
    <w:rsid w:val="00561B25"/>
    <w:rsid w:val="00562270"/>
    <w:rsid w:val="00562EEF"/>
    <w:rsid w:val="005630EB"/>
    <w:rsid w:val="00563162"/>
    <w:rsid w:val="005635E3"/>
    <w:rsid w:val="005652DF"/>
    <w:rsid w:val="00565C89"/>
    <w:rsid w:val="00565D48"/>
    <w:rsid w:val="005675AF"/>
    <w:rsid w:val="005677FA"/>
    <w:rsid w:val="005679A9"/>
    <w:rsid w:val="00567C5C"/>
    <w:rsid w:val="00570F5C"/>
    <w:rsid w:val="0057162F"/>
    <w:rsid w:val="00571931"/>
    <w:rsid w:val="005733F3"/>
    <w:rsid w:val="00573524"/>
    <w:rsid w:val="00573C75"/>
    <w:rsid w:val="0057479E"/>
    <w:rsid w:val="005749BA"/>
    <w:rsid w:val="00574C6E"/>
    <w:rsid w:val="00575647"/>
    <w:rsid w:val="005763F6"/>
    <w:rsid w:val="005766F1"/>
    <w:rsid w:val="00576811"/>
    <w:rsid w:val="00577058"/>
    <w:rsid w:val="005771A7"/>
    <w:rsid w:val="005778C6"/>
    <w:rsid w:val="00580484"/>
    <w:rsid w:val="005811BE"/>
    <w:rsid w:val="00581A6A"/>
    <w:rsid w:val="00581FFE"/>
    <w:rsid w:val="005822E2"/>
    <w:rsid w:val="005824F1"/>
    <w:rsid w:val="00582A1F"/>
    <w:rsid w:val="005833B8"/>
    <w:rsid w:val="00583502"/>
    <w:rsid w:val="005836AD"/>
    <w:rsid w:val="00583877"/>
    <w:rsid w:val="00584E36"/>
    <w:rsid w:val="00585493"/>
    <w:rsid w:val="00585AE3"/>
    <w:rsid w:val="00585BB7"/>
    <w:rsid w:val="00586637"/>
    <w:rsid w:val="0058673E"/>
    <w:rsid w:val="005902BB"/>
    <w:rsid w:val="00590B9D"/>
    <w:rsid w:val="005910C2"/>
    <w:rsid w:val="0059112E"/>
    <w:rsid w:val="005919D4"/>
    <w:rsid w:val="00592085"/>
    <w:rsid w:val="005929AC"/>
    <w:rsid w:val="00592B25"/>
    <w:rsid w:val="00592DE7"/>
    <w:rsid w:val="00593225"/>
    <w:rsid w:val="0059334E"/>
    <w:rsid w:val="0059350A"/>
    <w:rsid w:val="00593661"/>
    <w:rsid w:val="005939BF"/>
    <w:rsid w:val="0059419A"/>
    <w:rsid w:val="0059434A"/>
    <w:rsid w:val="0059449A"/>
    <w:rsid w:val="00594B6D"/>
    <w:rsid w:val="00595BAE"/>
    <w:rsid w:val="00595DBA"/>
    <w:rsid w:val="005969FF"/>
    <w:rsid w:val="00596AD3"/>
    <w:rsid w:val="00596C5C"/>
    <w:rsid w:val="0059732C"/>
    <w:rsid w:val="00597559"/>
    <w:rsid w:val="0059773C"/>
    <w:rsid w:val="00597B5B"/>
    <w:rsid w:val="00597C20"/>
    <w:rsid w:val="005A04F6"/>
    <w:rsid w:val="005A0BBB"/>
    <w:rsid w:val="005A1A77"/>
    <w:rsid w:val="005A1D65"/>
    <w:rsid w:val="005A2AA8"/>
    <w:rsid w:val="005A2BF0"/>
    <w:rsid w:val="005A2D6E"/>
    <w:rsid w:val="005A35C9"/>
    <w:rsid w:val="005A3690"/>
    <w:rsid w:val="005A3901"/>
    <w:rsid w:val="005A3FFE"/>
    <w:rsid w:val="005A5251"/>
    <w:rsid w:val="005A541A"/>
    <w:rsid w:val="005A5520"/>
    <w:rsid w:val="005A57DF"/>
    <w:rsid w:val="005A5974"/>
    <w:rsid w:val="005A5CB9"/>
    <w:rsid w:val="005A663E"/>
    <w:rsid w:val="005A68C9"/>
    <w:rsid w:val="005A6A0D"/>
    <w:rsid w:val="005A6D1D"/>
    <w:rsid w:val="005A7253"/>
    <w:rsid w:val="005A73A7"/>
    <w:rsid w:val="005A7401"/>
    <w:rsid w:val="005A7F08"/>
    <w:rsid w:val="005B05BD"/>
    <w:rsid w:val="005B076B"/>
    <w:rsid w:val="005B07E5"/>
    <w:rsid w:val="005B0ACF"/>
    <w:rsid w:val="005B0CA6"/>
    <w:rsid w:val="005B0E4C"/>
    <w:rsid w:val="005B11E1"/>
    <w:rsid w:val="005B1345"/>
    <w:rsid w:val="005B23D6"/>
    <w:rsid w:val="005B2581"/>
    <w:rsid w:val="005B3608"/>
    <w:rsid w:val="005B3A9B"/>
    <w:rsid w:val="005B3F51"/>
    <w:rsid w:val="005B3FE2"/>
    <w:rsid w:val="005B505C"/>
    <w:rsid w:val="005B55A4"/>
    <w:rsid w:val="005B58E2"/>
    <w:rsid w:val="005B622C"/>
    <w:rsid w:val="005B659F"/>
    <w:rsid w:val="005B7049"/>
    <w:rsid w:val="005C077A"/>
    <w:rsid w:val="005C0879"/>
    <w:rsid w:val="005C094A"/>
    <w:rsid w:val="005C0DE9"/>
    <w:rsid w:val="005C1014"/>
    <w:rsid w:val="005C1082"/>
    <w:rsid w:val="005C1464"/>
    <w:rsid w:val="005C1485"/>
    <w:rsid w:val="005C1559"/>
    <w:rsid w:val="005C1652"/>
    <w:rsid w:val="005C1F96"/>
    <w:rsid w:val="005C27CC"/>
    <w:rsid w:val="005C28D6"/>
    <w:rsid w:val="005C2E0C"/>
    <w:rsid w:val="005C3164"/>
    <w:rsid w:val="005C31E6"/>
    <w:rsid w:val="005C3646"/>
    <w:rsid w:val="005C3676"/>
    <w:rsid w:val="005C3D65"/>
    <w:rsid w:val="005C4F44"/>
    <w:rsid w:val="005C57DF"/>
    <w:rsid w:val="005C58F6"/>
    <w:rsid w:val="005C5C82"/>
    <w:rsid w:val="005C6324"/>
    <w:rsid w:val="005C665C"/>
    <w:rsid w:val="005C6A42"/>
    <w:rsid w:val="005C6C26"/>
    <w:rsid w:val="005C7ABD"/>
    <w:rsid w:val="005D06B7"/>
    <w:rsid w:val="005D0ABC"/>
    <w:rsid w:val="005D0B35"/>
    <w:rsid w:val="005D1941"/>
    <w:rsid w:val="005D261D"/>
    <w:rsid w:val="005D2A06"/>
    <w:rsid w:val="005D2AF3"/>
    <w:rsid w:val="005D2CE0"/>
    <w:rsid w:val="005D3216"/>
    <w:rsid w:val="005D36BF"/>
    <w:rsid w:val="005D3A2E"/>
    <w:rsid w:val="005D3A3F"/>
    <w:rsid w:val="005D5797"/>
    <w:rsid w:val="005D5A76"/>
    <w:rsid w:val="005D5AF0"/>
    <w:rsid w:val="005D5BAB"/>
    <w:rsid w:val="005D5F4E"/>
    <w:rsid w:val="005D5FCB"/>
    <w:rsid w:val="005D6362"/>
    <w:rsid w:val="005D64F8"/>
    <w:rsid w:val="005D66F9"/>
    <w:rsid w:val="005D670F"/>
    <w:rsid w:val="005D6B42"/>
    <w:rsid w:val="005D704D"/>
    <w:rsid w:val="005D7D6A"/>
    <w:rsid w:val="005D7E99"/>
    <w:rsid w:val="005E13D3"/>
    <w:rsid w:val="005E1508"/>
    <w:rsid w:val="005E1AF0"/>
    <w:rsid w:val="005E1F60"/>
    <w:rsid w:val="005E2589"/>
    <w:rsid w:val="005E27BD"/>
    <w:rsid w:val="005E28CD"/>
    <w:rsid w:val="005E3FB4"/>
    <w:rsid w:val="005E42FD"/>
    <w:rsid w:val="005E4646"/>
    <w:rsid w:val="005E4791"/>
    <w:rsid w:val="005E50F6"/>
    <w:rsid w:val="005E5204"/>
    <w:rsid w:val="005E5737"/>
    <w:rsid w:val="005E57FF"/>
    <w:rsid w:val="005E5838"/>
    <w:rsid w:val="005E6074"/>
    <w:rsid w:val="005E72A8"/>
    <w:rsid w:val="005E745A"/>
    <w:rsid w:val="005F0124"/>
    <w:rsid w:val="005F062C"/>
    <w:rsid w:val="005F0900"/>
    <w:rsid w:val="005F0F88"/>
    <w:rsid w:val="005F14C4"/>
    <w:rsid w:val="005F19F1"/>
    <w:rsid w:val="005F1B7C"/>
    <w:rsid w:val="005F1D2F"/>
    <w:rsid w:val="005F21A1"/>
    <w:rsid w:val="005F29D7"/>
    <w:rsid w:val="005F2A17"/>
    <w:rsid w:val="005F2BB8"/>
    <w:rsid w:val="005F3BA5"/>
    <w:rsid w:val="005F3F24"/>
    <w:rsid w:val="005F3F31"/>
    <w:rsid w:val="005F4177"/>
    <w:rsid w:val="005F4398"/>
    <w:rsid w:val="005F45FD"/>
    <w:rsid w:val="005F4EC3"/>
    <w:rsid w:val="005F58FF"/>
    <w:rsid w:val="005F5A50"/>
    <w:rsid w:val="005F6493"/>
    <w:rsid w:val="005F64D7"/>
    <w:rsid w:val="005F6C01"/>
    <w:rsid w:val="005F6FF8"/>
    <w:rsid w:val="005F754B"/>
    <w:rsid w:val="005F7870"/>
    <w:rsid w:val="00600612"/>
    <w:rsid w:val="00600774"/>
    <w:rsid w:val="006007E8"/>
    <w:rsid w:val="00601605"/>
    <w:rsid w:val="00601B62"/>
    <w:rsid w:val="00601D78"/>
    <w:rsid w:val="00602551"/>
    <w:rsid w:val="0060295F"/>
    <w:rsid w:val="00602B60"/>
    <w:rsid w:val="00602B6E"/>
    <w:rsid w:val="00602E14"/>
    <w:rsid w:val="00603288"/>
    <w:rsid w:val="006034B0"/>
    <w:rsid w:val="0060364A"/>
    <w:rsid w:val="006047E8"/>
    <w:rsid w:val="00605B70"/>
    <w:rsid w:val="00605E1F"/>
    <w:rsid w:val="006063DF"/>
    <w:rsid w:val="0060642A"/>
    <w:rsid w:val="006064AE"/>
    <w:rsid w:val="00606A6A"/>
    <w:rsid w:val="00606ADC"/>
    <w:rsid w:val="00606DE8"/>
    <w:rsid w:val="006070EA"/>
    <w:rsid w:val="006101AD"/>
    <w:rsid w:val="00610333"/>
    <w:rsid w:val="006109AF"/>
    <w:rsid w:val="00610B8D"/>
    <w:rsid w:val="00611078"/>
    <w:rsid w:val="006111D7"/>
    <w:rsid w:val="006115BC"/>
    <w:rsid w:val="006116CF"/>
    <w:rsid w:val="00611B9B"/>
    <w:rsid w:val="00611EE4"/>
    <w:rsid w:val="0061268C"/>
    <w:rsid w:val="00612792"/>
    <w:rsid w:val="00612A1F"/>
    <w:rsid w:val="00612E9B"/>
    <w:rsid w:val="00613110"/>
    <w:rsid w:val="006134BE"/>
    <w:rsid w:val="00613C1D"/>
    <w:rsid w:val="00613ED8"/>
    <w:rsid w:val="0061467D"/>
    <w:rsid w:val="00614AB3"/>
    <w:rsid w:val="0061503D"/>
    <w:rsid w:val="006155E3"/>
    <w:rsid w:val="00615BC0"/>
    <w:rsid w:val="00615F34"/>
    <w:rsid w:val="006161AE"/>
    <w:rsid w:val="0061627A"/>
    <w:rsid w:val="00616283"/>
    <w:rsid w:val="006162AE"/>
    <w:rsid w:val="00616452"/>
    <w:rsid w:val="006164B0"/>
    <w:rsid w:val="00616928"/>
    <w:rsid w:val="00616E8E"/>
    <w:rsid w:val="006173D8"/>
    <w:rsid w:val="0061790A"/>
    <w:rsid w:val="00617959"/>
    <w:rsid w:val="0062088E"/>
    <w:rsid w:val="00620AD6"/>
    <w:rsid w:val="00621627"/>
    <w:rsid w:val="00621A74"/>
    <w:rsid w:val="00622099"/>
    <w:rsid w:val="00622782"/>
    <w:rsid w:val="00622EA7"/>
    <w:rsid w:val="00623446"/>
    <w:rsid w:val="0062365C"/>
    <w:rsid w:val="0062392E"/>
    <w:rsid w:val="00624D75"/>
    <w:rsid w:val="00625D24"/>
    <w:rsid w:val="00626521"/>
    <w:rsid w:val="00626658"/>
    <w:rsid w:val="00626C8C"/>
    <w:rsid w:val="006274AB"/>
    <w:rsid w:val="00627521"/>
    <w:rsid w:val="0062789B"/>
    <w:rsid w:val="006305A8"/>
    <w:rsid w:val="00630722"/>
    <w:rsid w:val="00630D0F"/>
    <w:rsid w:val="00630F29"/>
    <w:rsid w:val="0063155C"/>
    <w:rsid w:val="006315BD"/>
    <w:rsid w:val="00631AFF"/>
    <w:rsid w:val="006320AF"/>
    <w:rsid w:val="00632918"/>
    <w:rsid w:val="00632E06"/>
    <w:rsid w:val="00632E4F"/>
    <w:rsid w:val="00633290"/>
    <w:rsid w:val="00633576"/>
    <w:rsid w:val="00633640"/>
    <w:rsid w:val="00633A2C"/>
    <w:rsid w:val="00633BF5"/>
    <w:rsid w:val="00634716"/>
    <w:rsid w:val="00634883"/>
    <w:rsid w:val="00634B81"/>
    <w:rsid w:val="00634D15"/>
    <w:rsid w:val="00634EB5"/>
    <w:rsid w:val="00635241"/>
    <w:rsid w:val="0063582D"/>
    <w:rsid w:val="00635C72"/>
    <w:rsid w:val="0063622D"/>
    <w:rsid w:val="0063709B"/>
    <w:rsid w:val="006377D1"/>
    <w:rsid w:val="006408FF"/>
    <w:rsid w:val="00640CD5"/>
    <w:rsid w:val="00640DFB"/>
    <w:rsid w:val="00640F7A"/>
    <w:rsid w:val="00641504"/>
    <w:rsid w:val="00641641"/>
    <w:rsid w:val="006417F5"/>
    <w:rsid w:val="00641FB4"/>
    <w:rsid w:val="006422BB"/>
    <w:rsid w:val="006425E7"/>
    <w:rsid w:val="00642700"/>
    <w:rsid w:val="006429C7"/>
    <w:rsid w:val="00642A74"/>
    <w:rsid w:val="0064362F"/>
    <w:rsid w:val="00643D09"/>
    <w:rsid w:val="0064406C"/>
    <w:rsid w:val="00644EC2"/>
    <w:rsid w:val="006455C3"/>
    <w:rsid w:val="00646097"/>
    <w:rsid w:val="006460E6"/>
    <w:rsid w:val="006460E8"/>
    <w:rsid w:val="00646166"/>
    <w:rsid w:val="006464E8"/>
    <w:rsid w:val="006465ED"/>
    <w:rsid w:val="00646DED"/>
    <w:rsid w:val="00646FCC"/>
    <w:rsid w:val="00647A28"/>
    <w:rsid w:val="006502A0"/>
    <w:rsid w:val="00650625"/>
    <w:rsid w:val="006508CE"/>
    <w:rsid w:val="00650A95"/>
    <w:rsid w:val="00651051"/>
    <w:rsid w:val="00651B25"/>
    <w:rsid w:val="00652707"/>
    <w:rsid w:val="00653EB6"/>
    <w:rsid w:val="00654104"/>
    <w:rsid w:val="00654BC0"/>
    <w:rsid w:val="00655C51"/>
    <w:rsid w:val="00655C78"/>
    <w:rsid w:val="00656622"/>
    <w:rsid w:val="0065666D"/>
    <w:rsid w:val="006570C8"/>
    <w:rsid w:val="0065748D"/>
    <w:rsid w:val="00657C2C"/>
    <w:rsid w:val="00657FE1"/>
    <w:rsid w:val="006603BE"/>
    <w:rsid w:val="006603EB"/>
    <w:rsid w:val="00660B97"/>
    <w:rsid w:val="00660E55"/>
    <w:rsid w:val="00661309"/>
    <w:rsid w:val="00661596"/>
    <w:rsid w:val="00661917"/>
    <w:rsid w:val="00661CA8"/>
    <w:rsid w:val="0066262E"/>
    <w:rsid w:val="00662EEF"/>
    <w:rsid w:val="00662FE5"/>
    <w:rsid w:val="006632BC"/>
    <w:rsid w:val="00663339"/>
    <w:rsid w:val="006634C7"/>
    <w:rsid w:val="00663615"/>
    <w:rsid w:val="00663988"/>
    <w:rsid w:val="00663AF9"/>
    <w:rsid w:val="00664627"/>
    <w:rsid w:val="006648AD"/>
    <w:rsid w:val="00665141"/>
    <w:rsid w:val="006658AF"/>
    <w:rsid w:val="00665A8E"/>
    <w:rsid w:val="006662F9"/>
    <w:rsid w:val="006670A2"/>
    <w:rsid w:val="00667213"/>
    <w:rsid w:val="0066724C"/>
    <w:rsid w:val="00667276"/>
    <w:rsid w:val="006673EF"/>
    <w:rsid w:val="0066756C"/>
    <w:rsid w:val="0066765C"/>
    <w:rsid w:val="0066777E"/>
    <w:rsid w:val="00667A1F"/>
    <w:rsid w:val="00667C67"/>
    <w:rsid w:val="00670279"/>
    <w:rsid w:val="00670305"/>
    <w:rsid w:val="00671ED9"/>
    <w:rsid w:val="00672F46"/>
    <w:rsid w:val="00672F75"/>
    <w:rsid w:val="00673669"/>
    <w:rsid w:val="00674059"/>
    <w:rsid w:val="006744C7"/>
    <w:rsid w:val="00674865"/>
    <w:rsid w:val="00675417"/>
    <w:rsid w:val="00675749"/>
    <w:rsid w:val="006758BD"/>
    <w:rsid w:val="00675CA2"/>
    <w:rsid w:val="006761F0"/>
    <w:rsid w:val="00676482"/>
    <w:rsid w:val="00676A5D"/>
    <w:rsid w:val="00676CFF"/>
    <w:rsid w:val="00677257"/>
    <w:rsid w:val="00677FAC"/>
    <w:rsid w:val="006803FF"/>
    <w:rsid w:val="00680E87"/>
    <w:rsid w:val="0068140A"/>
    <w:rsid w:val="006815F6"/>
    <w:rsid w:val="00681765"/>
    <w:rsid w:val="0068186C"/>
    <w:rsid w:val="00681BF9"/>
    <w:rsid w:val="00682474"/>
    <w:rsid w:val="00682948"/>
    <w:rsid w:val="00682F46"/>
    <w:rsid w:val="006839E9"/>
    <w:rsid w:val="006848D0"/>
    <w:rsid w:val="00684F14"/>
    <w:rsid w:val="00685098"/>
    <w:rsid w:val="00686AAB"/>
    <w:rsid w:val="00686DA7"/>
    <w:rsid w:val="00686FE8"/>
    <w:rsid w:val="006871C9"/>
    <w:rsid w:val="00687230"/>
    <w:rsid w:val="0068761E"/>
    <w:rsid w:val="006902DF"/>
    <w:rsid w:val="0069035A"/>
    <w:rsid w:val="00690494"/>
    <w:rsid w:val="006907FA"/>
    <w:rsid w:val="00690B89"/>
    <w:rsid w:val="00691C4B"/>
    <w:rsid w:val="006929F6"/>
    <w:rsid w:val="00694272"/>
    <w:rsid w:val="00694A05"/>
    <w:rsid w:val="00694EB3"/>
    <w:rsid w:val="0069506F"/>
    <w:rsid w:val="006954EB"/>
    <w:rsid w:val="0069572E"/>
    <w:rsid w:val="00696322"/>
    <w:rsid w:val="0069644A"/>
    <w:rsid w:val="00696716"/>
    <w:rsid w:val="00697021"/>
    <w:rsid w:val="00697308"/>
    <w:rsid w:val="006974AE"/>
    <w:rsid w:val="00697F18"/>
    <w:rsid w:val="006A0A39"/>
    <w:rsid w:val="006A0A91"/>
    <w:rsid w:val="006A0B3B"/>
    <w:rsid w:val="006A0C9E"/>
    <w:rsid w:val="006A149E"/>
    <w:rsid w:val="006A18A3"/>
    <w:rsid w:val="006A18B7"/>
    <w:rsid w:val="006A1927"/>
    <w:rsid w:val="006A1BC5"/>
    <w:rsid w:val="006A1C49"/>
    <w:rsid w:val="006A28A3"/>
    <w:rsid w:val="006A28B4"/>
    <w:rsid w:val="006A32B4"/>
    <w:rsid w:val="006A3301"/>
    <w:rsid w:val="006A34F5"/>
    <w:rsid w:val="006A37FC"/>
    <w:rsid w:val="006A3850"/>
    <w:rsid w:val="006A3F8D"/>
    <w:rsid w:val="006A4270"/>
    <w:rsid w:val="006A4569"/>
    <w:rsid w:val="006A5329"/>
    <w:rsid w:val="006A599B"/>
    <w:rsid w:val="006A5A18"/>
    <w:rsid w:val="006A5D7A"/>
    <w:rsid w:val="006A69C4"/>
    <w:rsid w:val="006A6A15"/>
    <w:rsid w:val="006A6B6F"/>
    <w:rsid w:val="006A6FD2"/>
    <w:rsid w:val="006B0949"/>
    <w:rsid w:val="006B0C79"/>
    <w:rsid w:val="006B11DB"/>
    <w:rsid w:val="006B1412"/>
    <w:rsid w:val="006B15FF"/>
    <w:rsid w:val="006B1BF5"/>
    <w:rsid w:val="006B2909"/>
    <w:rsid w:val="006B2925"/>
    <w:rsid w:val="006B29A2"/>
    <w:rsid w:val="006B2A96"/>
    <w:rsid w:val="006B31E7"/>
    <w:rsid w:val="006B401F"/>
    <w:rsid w:val="006B44A7"/>
    <w:rsid w:val="006B473F"/>
    <w:rsid w:val="006B4740"/>
    <w:rsid w:val="006B49BE"/>
    <w:rsid w:val="006B4AB7"/>
    <w:rsid w:val="006B4D2B"/>
    <w:rsid w:val="006B4E5F"/>
    <w:rsid w:val="006B5180"/>
    <w:rsid w:val="006B5A67"/>
    <w:rsid w:val="006B5C77"/>
    <w:rsid w:val="006B5FC4"/>
    <w:rsid w:val="006B6907"/>
    <w:rsid w:val="006B7210"/>
    <w:rsid w:val="006B791F"/>
    <w:rsid w:val="006B7BFC"/>
    <w:rsid w:val="006B7FEE"/>
    <w:rsid w:val="006C033A"/>
    <w:rsid w:val="006C0615"/>
    <w:rsid w:val="006C109A"/>
    <w:rsid w:val="006C1535"/>
    <w:rsid w:val="006C159B"/>
    <w:rsid w:val="006C1CC3"/>
    <w:rsid w:val="006C23AD"/>
    <w:rsid w:val="006C25A2"/>
    <w:rsid w:val="006C2FD9"/>
    <w:rsid w:val="006C3A5A"/>
    <w:rsid w:val="006C3AA6"/>
    <w:rsid w:val="006C3F49"/>
    <w:rsid w:val="006C5475"/>
    <w:rsid w:val="006C5AED"/>
    <w:rsid w:val="006C5BB5"/>
    <w:rsid w:val="006C634A"/>
    <w:rsid w:val="006C63A1"/>
    <w:rsid w:val="006C7ADE"/>
    <w:rsid w:val="006C7CDE"/>
    <w:rsid w:val="006C7F64"/>
    <w:rsid w:val="006C7FE9"/>
    <w:rsid w:val="006D0C8E"/>
    <w:rsid w:val="006D0FE0"/>
    <w:rsid w:val="006D115A"/>
    <w:rsid w:val="006D15F0"/>
    <w:rsid w:val="006D1BD3"/>
    <w:rsid w:val="006D1CF7"/>
    <w:rsid w:val="006D1D46"/>
    <w:rsid w:val="006D2371"/>
    <w:rsid w:val="006D23E2"/>
    <w:rsid w:val="006D2417"/>
    <w:rsid w:val="006D2B82"/>
    <w:rsid w:val="006D317C"/>
    <w:rsid w:val="006D3226"/>
    <w:rsid w:val="006D3B09"/>
    <w:rsid w:val="006D404E"/>
    <w:rsid w:val="006D4AC9"/>
    <w:rsid w:val="006D4C2C"/>
    <w:rsid w:val="006D570F"/>
    <w:rsid w:val="006D5723"/>
    <w:rsid w:val="006D5826"/>
    <w:rsid w:val="006D6BE8"/>
    <w:rsid w:val="006D720E"/>
    <w:rsid w:val="006D7666"/>
    <w:rsid w:val="006D7B72"/>
    <w:rsid w:val="006D7B84"/>
    <w:rsid w:val="006E0069"/>
    <w:rsid w:val="006E0554"/>
    <w:rsid w:val="006E0D17"/>
    <w:rsid w:val="006E15FB"/>
    <w:rsid w:val="006E18FA"/>
    <w:rsid w:val="006E2246"/>
    <w:rsid w:val="006E252E"/>
    <w:rsid w:val="006E340C"/>
    <w:rsid w:val="006E3834"/>
    <w:rsid w:val="006E3A53"/>
    <w:rsid w:val="006E40E2"/>
    <w:rsid w:val="006E46C1"/>
    <w:rsid w:val="006E4C9B"/>
    <w:rsid w:val="006E4DA6"/>
    <w:rsid w:val="006E4E16"/>
    <w:rsid w:val="006E520C"/>
    <w:rsid w:val="006E53FB"/>
    <w:rsid w:val="006E5EC0"/>
    <w:rsid w:val="006E68F4"/>
    <w:rsid w:val="006E6E33"/>
    <w:rsid w:val="006E7137"/>
    <w:rsid w:val="006E753E"/>
    <w:rsid w:val="006E75D8"/>
    <w:rsid w:val="006F0D8A"/>
    <w:rsid w:val="006F13C4"/>
    <w:rsid w:val="006F1450"/>
    <w:rsid w:val="006F1D9A"/>
    <w:rsid w:val="006F231A"/>
    <w:rsid w:val="006F23E9"/>
    <w:rsid w:val="006F2513"/>
    <w:rsid w:val="006F2C2C"/>
    <w:rsid w:val="006F2DD4"/>
    <w:rsid w:val="006F33EB"/>
    <w:rsid w:val="006F36F5"/>
    <w:rsid w:val="006F3954"/>
    <w:rsid w:val="006F4010"/>
    <w:rsid w:val="006F40B4"/>
    <w:rsid w:val="006F429A"/>
    <w:rsid w:val="006F482F"/>
    <w:rsid w:val="006F4C3E"/>
    <w:rsid w:val="006F531F"/>
    <w:rsid w:val="006F5344"/>
    <w:rsid w:val="006F55B7"/>
    <w:rsid w:val="006F58EB"/>
    <w:rsid w:val="006F59B1"/>
    <w:rsid w:val="006F61A9"/>
    <w:rsid w:val="006F7063"/>
    <w:rsid w:val="006F7095"/>
    <w:rsid w:val="006F778D"/>
    <w:rsid w:val="006F7A02"/>
    <w:rsid w:val="006F7C5F"/>
    <w:rsid w:val="0070020D"/>
    <w:rsid w:val="007008A0"/>
    <w:rsid w:val="0070178C"/>
    <w:rsid w:val="007019A3"/>
    <w:rsid w:val="00701BD3"/>
    <w:rsid w:val="00702A99"/>
    <w:rsid w:val="00702FD6"/>
    <w:rsid w:val="007034F1"/>
    <w:rsid w:val="00703C36"/>
    <w:rsid w:val="00704048"/>
    <w:rsid w:val="00704315"/>
    <w:rsid w:val="00704378"/>
    <w:rsid w:val="00704813"/>
    <w:rsid w:val="007049B1"/>
    <w:rsid w:val="00704A08"/>
    <w:rsid w:val="007058D0"/>
    <w:rsid w:val="007058ED"/>
    <w:rsid w:val="007060E3"/>
    <w:rsid w:val="00706208"/>
    <w:rsid w:val="007069F5"/>
    <w:rsid w:val="00706A5A"/>
    <w:rsid w:val="007105FE"/>
    <w:rsid w:val="0071060D"/>
    <w:rsid w:val="0071073F"/>
    <w:rsid w:val="007109C7"/>
    <w:rsid w:val="00710AC3"/>
    <w:rsid w:val="00710B7E"/>
    <w:rsid w:val="00710F2E"/>
    <w:rsid w:val="007114BE"/>
    <w:rsid w:val="007127E8"/>
    <w:rsid w:val="007135B1"/>
    <w:rsid w:val="00713712"/>
    <w:rsid w:val="00713EF6"/>
    <w:rsid w:val="0071437F"/>
    <w:rsid w:val="00715591"/>
    <w:rsid w:val="007157A9"/>
    <w:rsid w:val="007158F5"/>
    <w:rsid w:val="00715B42"/>
    <w:rsid w:val="007162D3"/>
    <w:rsid w:val="007164B8"/>
    <w:rsid w:val="00716E96"/>
    <w:rsid w:val="00716FED"/>
    <w:rsid w:val="00720622"/>
    <w:rsid w:val="00720661"/>
    <w:rsid w:val="007206A2"/>
    <w:rsid w:val="007207CF"/>
    <w:rsid w:val="00720829"/>
    <w:rsid w:val="00721873"/>
    <w:rsid w:val="00721939"/>
    <w:rsid w:val="00722650"/>
    <w:rsid w:val="007228FE"/>
    <w:rsid w:val="00722FD6"/>
    <w:rsid w:val="0072316F"/>
    <w:rsid w:val="00723ABC"/>
    <w:rsid w:val="00724141"/>
    <w:rsid w:val="00724E09"/>
    <w:rsid w:val="007251E8"/>
    <w:rsid w:val="00725204"/>
    <w:rsid w:val="007257C0"/>
    <w:rsid w:val="00725894"/>
    <w:rsid w:val="00725B9B"/>
    <w:rsid w:val="00726282"/>
    <w:rsid w:val="007263A1"/>
    <w:rsid w:val="00730089"/>
    <w:rsid w:val="00730112"/>
    <w:rsid w:val="00730155"/>
    <w:rsid w:val="007303C7"/>
    <w:rsid w:val="00732116"/>
    <w:rsid w:val="00732B38"/>
    <w:rsid w:val="00733327"/>
    <w:rsid w:val="007335F4"/>
    <w:rsid w:val="00733C15"/>
    <w:rsid w:val="00735045"/>
    <w:rsid w:val="0073556F"/>
    <w:rsid w:val="00735705"/>
    <w:rsid w:val="007357CC"/>
    <w:rsid w:val="00735AFD"/>
    <w:rsid w:val="00735C87"/>
    <w:rsid w:val="007361C4"/>
    <w:rsid w:val="0073662C"/>
    <w:rsid w:val="007367BD"/>
    <w:rsid w:val="00736DAC"/>
    <w:rsid w:val="00736E89"/>
    <w:rsid w:val="00737013"/>
    <w:rsid w:val="007372DB"/>
    <w:rsid w:val="00737485"/>
    <w:rsid w:val="00737B15"/>
    <w:rsid w:val="007401D2"/>
    <w:rsid w:val="007402C1"/>
    <w:rsid w:val="0074135E"/>
    <w:rsid w:val="007414C3"/>
    <w:rsid w:val="0074165B"/>
    <w:rsid w:val="0074181B"/>
    <w:rsid w:val="00741CE9"/>
    <w:rsid w:val="007427C0"/>
    <w:rsid w:val="00742F74"/>
    <w:rsid w:val="007430EA"/>
    <w:rsid w:val="007438FA"/>
    <w:rsid w:val="00743B2F"/>
    <w:rsid w:val="00743C8F"/>
    <w:rsid w:val="00743D72"/>
    <w:rsid w:val="00743FAB"/>
    <w:rsid w:val="0074409A"/>
    <w:rsid w:val="007446B0"/>
    <w:rsid w:val="007452C1"/>
    <w:rsid w:val="00745366"/>
    <w:rsid w:val="00745410"/>
    <w:rsid w:val="0074561F"/>
    <w:rsid w:val="0074617A"/>
    <w:rsid w:val="007463A9"/>
    <w:rsid w:val="00746692"/>
    <w:rsid w:val="00746F1F"/>
    <w:rsid w:val="00747285"/>
    <w:rsid w:val="0074760C"/>
    <w:rsid w:val="00747832"/>
    <w:rsid w:val="007478B3"/>
    <w:rsid w:val="0075019B"/>
    <w:rsid w:val="007501DF"/>
    <w:rsid w:val="00750651"/>
    <w:rsid w:val="00750740"/>
    <w:rsid w:val="00750C8B"/>
    <w:rsid w:val="00751B1C"/>
    <w:rsid w:val="00751BC3"/>
    <w:rsid w:val="00751E40"/>
    <w:rsid w:val="0075267F"/>
    <w:rsid w:val="007526D8"/>
    <w:rsid w:val="00752951"/>
    <w:rsid w:val="007531D6"/>
    <w:rsid w:val="00753ED1"/>
    <w:rsid w:val="0075456B"/>
    <w:rsid w:val="00756A82"/>
    <w:rsid w:val="00756C3D"/>
    <w:rsid w:val="00756D93"/>
    <w:rsid w:val="00757BE1"/>
    <w:rsid w:val="00757F90"/>
    <w:rsid w:val="0076074D"/>
    <w:rsid w:val="007609C5"/>
    <w:rsid w:val="007619AF"/>
    <w:rsid w:val="00761E17"/>
    <w:rsid w:val="00761F46"/>
    <w:rsid w:val="00762A81"/>
    <w:rsid w:val="00762CBF"/>
    <w:rsid w:val="00762DB6"/>
    <w:rsid w:val="007636B8"/>
    <w:rsid w:val="007639C0"/>
    <w:rsid w:val="007640F9"/>
    <w:rsid w:val="007644BF"/>
    <w:rsid w:val="00764D9F"/>
    <w:rsid w:val="0076524D"/>
    <w:rsid w:val="00765908"/>
    <w:rsid w:val="00765C73"/>
    <w:rsid w:val="00765C74"/>
    <w:rsid w:val="00765F4C"/>
    <w:rsid w:val="0076622C"/>
    <w:rsid w:val="0076679D"/>
    <w:rsid w:val="00766A26"/>
    <w:rsid w:val="00766DAA"/>
    <w:rsid w:val="00767DC9"/>
    <w:rsid w:val="00767FCE"/>
    <w:rsid w:val="007715A1"/>
    <w:rsid w:val="00771605"/>
    <w:rsid w:val="00771AF7"/>
    <w:rsid w:val="00771DCF"/>
    <w:rsid w:val="007722FA"/>
    <w:rsid w:val="00772B5E"/>
    <w:rsid w:val="00772E92"/>
    <w:rsid w:val="00773A6A"/>
    <w:rsid w:val="0077409A"/>
    <w:rsid w:val="00774E1B"/>
    <w:rsid w:val="00774F34"/>
    <w:rsid w:val="00775E63"/>
    <w:rsid w:val="00775FC1"/>
    <w:rsid w:val="0077629A"/>
    <w:rsid w:val="0077632A"/>
    <w:rsid w:val="00776D1F"/>
    <w:rsid w:val="00777C6B"/>
    <w:rsid w:val="00777E51"/>
    <w:rsid w:val="00777F24"/>
    <w:rsid w:val="00777FA5"/>
    <w:rsid w:val="0078043F"/>
    <w:rsid w:val="007808E2"/>
    <w:rsid w:val="00781B1C"/>
    <w:rsid w:val="00781BF1"/>
    <w:rsid w:val="00781C6D"/>
    <w:rsid w:val="00781F4F"/>
    <w:rsid w:val="007827EA"/>
    <w:rsid w:val="00782F94"/>
    <w:rsid w:val="007832B9"/>
    <w:rsid w:val="00783CC0"/>
    <w:rsid w:val="0078484A"/>
    <w:rsid w:val="007852E6"/>
    <w:rsid w:val="007854A4"/>
    <w:rsid w:val="007854BD"/>
    <w:rsid w:val="007854FC"/>
    <w:rsid w:val="00785A14"/>
    <w:rsid w:val="007862C2"/>
    <w:rsid w:val="00786364"/>
    <w:rsid w:val="00786705"/>
    <w:rsid w:val="00786835"/>
    <w:rsid w:val="00786BB5"/>
    <w:rsid w:val="00786EDC"/>
    <w:rsid w:val="00787468"/>
    <w:rsid w:val="00790368"/>
    <w:rsid w:val="00790870"/>
    <w:rsid w:val="00791147"/>
    <w:rsid w:val="00791C1D"/>
    <w:rsid w:val="00791FC8"/>
    <w:rsid w:val="0079296C"/>
    <w:rsid w:val="007929F9"/>
    <w:rsid w:val="00792E93"/>
    <w:rsid w:val="00793C7C"/>
    <w:rsid w:val="00794449"/>
    <w:rsid w:val="00794462"/>
    <w:rsid w:val="0079534D"/>
    <w:rsid w:val="00795737"/>
    <w:rsid w:val="0079584D"/>
    <w:rsid w:val="007960B2"/>
    <w:rsid w:val="00796311"/>
    <w:rsid w:val="00796AD8"/>
    <w:rsid w:val="00796C13"/>
    <w:rsid w:val="007972B3"/>
    <w:rsid w:val="00797378"/>
    <w:rsid w:val="00797652"/>
    <w:rsid w:val="007979BA"/>
    <w:rsid w:val="00797A4C"/>
    <w:rsid w:val="00797A96"/>
    <w:rsid w:val="00797DFE"/>
    <w:rsid w:val="00797EB9"/>
    <w:rsid w:val="007A02C5"/>
    <w:rsid w:val="007A0933"/>
    <w:rsid w:val="007A0D8B"/>
    <w:rsid w:val="007A181D"/>
    <w:rsid w:val="007A26D6"/>
    <w:rsid w:val="007A3601"/>
    <w:rsid w:val="007A394C"/>
    <w:rsid w:val="007A479C"/>
    <w:rsid w:val="007A4B4F"/>
    <w:rsid w:val="007A4CBB"/>
    <w:rsid w:val="007A4CBD"/>
    <w:rsid w:val="007A555B"/>
    <w:rsid w:val="007A573D"/>
    <w:rsid w:val="007A58BD"/>
    <w:rsid w:val="007A5A70"/>
    <w:rsid w:val="007A5DE6"/>
    <w:rsid w:val="007A6423"/>
    <w:rsid w:val="007A68E6"/>
    <w:rsid w:val="007A6B08"/>
    <w:rsid w:val="007A6CB6"/>
    <w:rsid w:val="007A7019"/>
    <w:rsid w:val="007A73FA"/>
    <w:rsid w:val="007A7403"/>
    <w:rsid w:val="007A757F"/>
    <w:rsid w:val="007A7C55"/>
    <w:rsid w:val="007A7D61"/>
    <w:rsid w:val="007B029B"/>
    <w:rsid w:val="007B044B"/>
    <w:rsid w:val="007B07EE"/>
    <w:rsid w:val="007B0A91"/>
    <w:rsid w:val="007B105A"/>
    <w:rsid w:val="007B116E"/>
    <w:rsid w:val="007B17D3"/>
    <w:rsid w:val="007B18A1"/>
    <w:rsid w:val="007B1B62"/>
    <w:rsid w:val="007B22F1"/>
    <w:rsid w:val="007B364C"/>
    <w:rsid w:val="007B3659"/>
    <w:rsid w:val="007B3E39"/>
    <w:rsid w:val="007B511F"/>
    <w:rsid w:val="007B707D"/>
    <w:rsid w:val="007B7090"/>
    <w:rsid w:val="007B73FD"/>
    <w:rsid w:val="007B7645"/>
    <w:rsid w:val="007B76C1"/>
    <w:rsid w:val="007B7A45"/>
    <w:rsid w:val="007B7C36"/>
    <w:rsid w:val="007B7C64"/>
    <w:rsid w:val="007B7F51"/>
    <w:rsid w:val="007C0069"/>
    <w:rsid w:val="007C100F"/>
    <w:rsid w:val="007C117B"/>
    <w:rsid w:val="007C1241"/>
    <w:rsid w:val="007C1373"/>
    <w:rsid w:val="007C1BC1"/>
    <w:rsid w:val="007C1D86"/>
    <w:rsid w:val="007C265C"/>
    <w:rsid w:val="007C2661"/>
    <w:rsid w:val="007C2709"/>
    <w:rsid w:val="007C2A36"/>
    <w:rsid w:val="007C2B4B"/>
    <w:rsid w:val="007C342C"/>
    <w:rsid w:val="007C35FB"/>
    <w:rsid w:val="007C386A"/>
    <w:rsid w:val="007C3AEB"/>
    <w:rsid w:val="007C3B2E"/>
    <w:rsid w:val="007C4677"/>
    <w:rsid w:val="007C53E2"/>
    <w:rsid w:val="007C554A"/>
    <w:rsid w:val="007C605A"/>
    <w:rsid w:val="007C6147"/>
    <w:rsid w:val="007C6355"/>
    <w:rsid w:val="007C6538"/>
    <w:rsid w:val="007C6949"/>
    <w:rsid w:val="007C6E1B"/>
    <w:rsid w:val="007C6EF3"/>
    <w:rsid w:val="007C72D9"/>
    <w:rsid w:val="007C7553"/>
    <w:rsid w:val="007C7997"/>
    <w:rsid w:val="007C7FCE"/>
    <w:rsid w:val="007D0376"/>
    <w:rsid w:val="007D0708"/>
    <w:rsid w:val="007D1031"/>
    <w:rsid w:val="007D1C51"/>
    <w:rsid w:val="007D1CDF"/>
    <w:rsid w:val="007D201D"/>
    <w:rsid w:val="007D239A"/>
    <w:rsid w:val="007D2431"/>
    <w:rsid w:val="007D281A"/>
    <w:rsid w:val="007D2B50"/>
    <w:rsid w:val="007D2C31"/>
    <w:rsid w:val="007D2F66"/>
    <w:rsid w:val="007D3605"/>
    <w:rsid w:val="007D3947"/>
    <w:rsid w:val="007D48E1"/>
    <w:rsid w:val="007D51CB"/>
    <w:rsid w:val="007D57F5"/>
    <w:rsid w:val="007D59E2"/>
    <w:rsid w:val="007D59F9"/>
    <w:rsid w:val="007D5B0A"/>
    <w:rsid w:val="007D6399"/>
    <w:rsid w:val="007D6746"/>
    <w:rsid w:val="007D7655"/>
    <w:rsid w:val="007E08FF"/>
    <w:rsid w:val="007E0922"/>
    <w:rsid w:val="007E0A73"/>
    <w:rsid w:val="007E0C5C"/>
    <w:rsid w:val="007E19A8"/>
    <w:rsid w:val="007E19AE"/>
    <w:rsid w:val="007E1DE4"/>
    <w:rsid w:val="007E1E95"/>
    <w:rsid w:val="007E1F5A"/>
    <w:rsid w:val="007E28EE"/>
    <w:rsid w:val="007E293E"/>
    <w:rsid w:val="007E2D6F"/>
    <w:rsid w:val="007E30FF"/>
    <w:rsid w:val="007E38B8"/>
    <w:rsid w:val="007E3AE9"/>
    <w:rsid w:val="007E3BB8"/>
    <w:rsid w:val="007E4305"/>
    <w:rsid w:val="007E47D4"/>
    <w:rsid w:val="007E4A21"/>
    <w:rsid w:val="007E4D66"/>
    <w:rsid w:val="007E4E1A"/>
    <w:rsid w:val="007E4E7F"/>
    <w:rsid w:val="007E551F"/>
    <w:rsid w:val="007E5CF9"/>
    <w:rsid w:val="007E62B3"/>
    <w:rsid w:val="007E669C"/>
    <w:rsid w:val="007E6C7D"/>
    <w:rsid w:val="007E6F11"/>
    <w:rsid w:val="007E6FA9"/>
    <w:rsid w:val="007E70B0"/>
    <w:rsid w:val="007E7AE6"/>
    <w:rsid w:val="007F05C9"/>
    <w:rsid w:val="007F0C88"/>
    <w:rsid w:val="007F126A"/>
    <w:rsid w:val="007F1350"/>
    <w:rsid w:val="007F15E0"/>
    <w:rsid w:val="007F225B"/>
    <w:rsid w:val="007F2287"/>
    <w:rsid w:val="007F22AD"/>
    <w:rsid w:val="007F2D0E"/>
    <w:rsid w:val="007F2D6F"/>
    <w:rsid w:val="007F2F3B"/>
    <w:rsid w:val="007F3558"/>
    <w:rsid w:val="007F3785"/>
    <w:rsid w:val="007F419C"/>
    <w:rsid w:val="007F4AAA"/>
    <w:rsid w:val="007F4DA6"/>
    <w:rsid w:val="007F4EFE"/>
    <w:rsid w:val="007F579A"/>
    <w:rsid w:val="007F5FBE"/>
    <w:rsid w:val="007F615A"/>
    <w:rsid w:val="007F6284"/>
    <w:rsid w:val="007F62F4"/>
    <w:rsid w:val="007F63FC"/>
    <w:rsid w:val="007F66EB"/>
    <w:rsid w:val="007F73A3"/>
    <w:rsid w:val="007F7610"/>
    <w:rsid w:val="007F7AF1"/>
    <w:rsid w:val="00800062"/>
    <w:rsid w:val="0080044F"/>
    <w:rsid w:val="008006A9"/>
    <w:rsid w:val="008012E6"/>
    <w:rsid w:val="008015CF"/>
    <w:rsid w:val="008018AA"/>
    <w:rsid w:val="00801A53"/>
    <w:rsid w:val="00801B1F"/>
    <w:rsid w:val="008021EA"/>
    <w:rsid w:val="008027F4"/>
    <w:rsid w:val="00802EDD"/>
    <w:rsid w:val="00802FFA"/>
    <w:rsid w:val="008035A3"/>
    <w:rsid w:val="00804017"/>
    <w:rsid w:val="008041A4"/>
    <w:rsid w:val="00804638"/>
    <w:rsid w:val="00804D43"/>
    <w:rsid w:val="00805034"/>
    <w:rsid w:val="0080523C"/>
    <w:rsid w:val="00805B70"/>
    <w:rsid w:val="0080694A"/>
    <w:rsid w:val="00806D2F"/>
    <w:rsid w:val="008070ED"/>
    <w:rsid w:val="00807DBA"/>
    <w:rsid w:val="0081003A"/>
    <w:rsid w:val="00810056"/>
    <w:rsid w:val="0081062A"/>
    <w:rsid w:val="00810D81"/>
    <w:rsid w:val="00810DED"/>
    <w:rsid w:val="00811BB1"/>
    <w:rsid w:val="00811BC6"/>
    <w:rsid w:val="00811E1F"/>
    <w:rsid w:val="008122E4"/>
    <w:rsid w:val="008127E8"/>
    <w:rsid w:val="00812C54"/>
    <w:rsid w:val="00813122"/>
    <w:rsid w:val="00813627"/>
    <w:rsid w:val="008139BD"/>
    <w:rsid w:val="00814563"/>
    <w:rsid w:val="00814884"/>
    <w:rsid w:val="008148C7"/>
    <w:rsid w:val="008150A9"/>
    <w:rsid w:val="008154B6"/>
    <w:rsid w:val="008157CD"/>
    <w:rsid w:val="00815F87"/>
    <w:rsid w:val="00816217"/>
    <w:rsid w:val="00816873"/>
    <w:rsid w:val="00816903"/>
    <w:rsid w:val="008174BB"/>
    <w:rsid w:val="00817748"/>
    <w:rsid w:val="008202D3"/>
    <w:rsid w:val="00820395"/>
    <w:rsid w:val="0082049A"/>
    <w:rsid w:val="0082052B"/>
    <w:rsid w:val="008205E8"/>
    <w:rsid w:val="0082092F"/>
    <w:rsid w:val="008218E5"/>
    <w:rsid w:val="00821912"/>
    <w:rsid w:val="00821A5B"/>
    <w:rsid w:val="00821A96"/>
    <w:rsid w:val="00821B4E"/>
    <w:rsid w:val="00821FC6"/>
    <w:rsid w:val="00822293"/>
    <w:rsid w:val="008222B6"/>
    <w:rsid w:val="00822B87"/>
    <w:rsid w:val="008232F4"/>
    <w:rsid w:val="0082420D"/>
    <w:rsid w:val="008257E9"/>
    <w:rsid w:val="00825C31"/>
    <w:rsid w:val="00826237"/>
    <w:rsid w:val="00826593"/>
    <w:rsid w:val="00826BD0"/>
    <w:rsid w:val="00826C18"/>
    <w:rsid w:val="00826DF4"/>
    <w:rsid w:val="00827D09"/>
    <w:rsid w:val="0083025D"/>
    <w:rsid w:val="00830A2D"/>
    <w:rsid w:val="00830CF6"/>
    <w:rsid w:val="0083156D"/>
    <w:rsid w:val="008316F7"/>
    <w:rsid w:val="0083201B"/>
    <w:rsid w:val="00832039"/>
    <w:rsid w:val="00832283"/>
    <w:rsid w:val="00832791"/>
    <w:rsid w:val="0083289B"/>
    <w:rsid w:val="00832BB0"/>
    <w:rsid w:val="008345DF"/>
    <w:rsid w:val="00834CEB"/>
    <w:rsid w:val="0083516D"/>
    <w:rsid w:val="0083557B"/>
    <w:rsid w:val="00835F63"/>
    <w:rsid w:val="008363DB"/>
    <w:rsid w:val="00836788"/>
    <w:rsid w:val="00836791"/>
    <w:rsid w:val="00836993"/>
    <w:rsid w:val="00836ADC"/>
    <w:rsid w:val="00836EF8"/>
    <w:rsid w:val="00837AFC"/>
    <w:rsid w:val="008400AF"/>
    <w:rsid w:val="0084022C"/>
    <w:rsid w:val="00840451"/>
    <w:rsid w:val="008407DE"/>
    <w:rsid w:val="00840B7C"/>
    <w:rsid w:val="00840BF2"/>
    <w:rsid w:val="00840EB0"/>
    <w:rsid w:val="00841282"/>
    <w:rsid w:val="00841946"/>
    <w:rsid w:val="0084199A"/>
    <w:rsid w:val="00841EDF"/>
    <w:rsid w:val="00842191"/>
    <w:rsid w:val="008424CB"/>
    <w:rsid w:val="00842B93"/>
    <w:rsid w:val="0084313F"/>
    <w:rsid w:val="00843230"/>
    <w:rsid w:val="00843565"/>
    <w:rsid w:val="00843C4B"/>
    <w:rsid w:val="0084400D"/>
    <w:rsid w:val="0084493F"/>
    <w:rsid w:val="00844B37"/>
    <w:rsid w:val="00845400"/>
    <w:rsid w:val="00845D4F"/>
    <w:rsid w:val="00845D53"/>
    <w:rsid w:val="00846082"/>
    <w:rsid w:val="00846291"/>
    <w:rsid w:val="008462FC"/>
    <w:rsid w:val="0084661C"/>
    <w:rsid w:val="00847267"/>
    <w:rsid w:val="008477F9"/>
    <w:rsid w:val="00847C29"/>
    <w:rsid w:val="0085006D"/>
    <w:rsid w:val="008501C7"/>
    <w:rsid w:val="00850202"/>
    <w:rsid w:val="008503AC"/>
    <w:rsid w:val="00850BA5"/>
    <w:rsid w:val="00850FD1"/>
    <w:rsid w:val="008514FE"/>
    <w:rsid w:val="0085165E"/>
    <w:rsid w:val="008516E6"/>
    <w:rsid w:val="00851830"/>
    <w:rsid w:val="008519A7"/>
    <w:rsid w:val="008519E5"/>
    <w:rsid w:val="008526E6"/>
    <w:rsid w:val="008529DA"/>
    <w:rsid w:val="00852D05"/>
    <w:rsid w:val="008531EF"/>
    <w:rsid w:val="00853F57"/>
    <w:rsid w:val="00854689"/>
    <w:rsid w:val="008547C8"/>
    <w:rsid w:val="008548D6"/>
    <w:rsid w:val="00854B26"/>
    <w:rsid w:val="00854CC8"/>
    <w:rsid w:val="00855CB4"/>
    <w:rsid w:val="00855EC1"/>
    <w:rsid w:val="008565AC"/>
    <w:rsid w:val="00856913"/>
    <w:rsid w:val="00856A82"/>
    <w:rsid w:val="00856D05"/>
    <w:rsid w:val="00856E19"/>
    <w:rsid w:val="00857B8A"/>
    <w:rsid w:val="00857BA6"/>
    <w:rsid w:val="00857C0C"/>
    <w:rsid w:val="00857E3E"/>
    <w:rsid w:val="00860096"/>
    <w:rsid w:val="008601A0"/>
    <w:rsid w:val="00860A92"/>
    <w:rsid w:val="00860F89"/>
    <w:rsid w:val="00860FA9"/>
    <w:rsid w:val="00861642"/>
    <w:rsid w:val="008617B2"/>
    <w:rsid w:val="00861B5C"/>
    <w:rsid w:val="008621D4"/>
    <w:rsid w:val="008629A6"/>
    <w:rsid w:val="00862E39"/>
    <w:rsid w:val="008630EA"/>
    <w:rsid w:val="00863255"/>
    <w:rsid w:val="00863271"/>
    <w:rsid w:val="008632D2"/>
    <w:rsid w:val="0086390E"/>
    <w:rsid w:val="00863CE8"/>
    <w:rsid w:val="00865037"/>
    <w:rsid w:val="00865E25"/>
    <w:rsid w:val="008668FD"/>
    <w:rsid w:val="00866C1C"/>
    <w:rsid w:val="0086731E"/>
    <w:rsid w:val="008677B5"/>
    <w:rsid w:val="008678E9"/>
    <w:rsid w:val="00870052"/>
    <w:rsid w:val="008713DE"/>
    <w:rsid w:val="00871498"/>
    <w:rsid w:val="00871562"/>
    <w:rsid w:val="00871724"/>
    <w:rsid w:val="0087199A"/>
    <w:rsid w:val="0087228C"/>
    <w:rsid w:val="00872660"/>
    <w:rsid w:val="008729DB"/>
    <w:rsid w:val="00872ABA"/>
    <w:rsid w:val="0087304F"/>
    <w:rsid w:val="008739FB"/>
    <w:rsid w:val="00874263"/>
    <w:rsid w:val="008746DC"/>
    <w:rsid w:val="0087492F"/>
    <w:rsid w:val="00874A4B"/>
    <w:rsid w:val="00874AB3"/>
    <w:rsid w:val="00874B8E"/>
    <w:rsid w:val="008755EA"/>
    <w:rsid w:val="00876CCF"/>
    <w:rsid w:val="00877293"/>
    <w:rsid w:val="008772B4"/>
    <w:rsid w:val="00877B3E"/>
    <w:rsid w:val="00877C23"/>
    <w:rsid w:val="00877CD6"/>
    <w:rsid w:val="00877DD3"/>
    <w:rsid w:val="008800DA"/>
    <w:rsid w:val="008809C1"/>
    <w:rsid w:val="00880C89"/>
    <w:rsid w:val="00881115"/>
    <w:rsid w:val="00881EC1"/>
    <w:rsid w:val="00881F0C"/>
    <w:rsid w:val="00882393"/>
    <w:rsid w:val="00882722"/>
    <w:rsid w:val="008828DB"/>
    <w:rsid w:val="00882DFF"/>
    <w:rsid w:val="00882F77"/>
    <w:rsid w:val="00883D40"/>
    <w:rsid w:val="00883EC8"/>
    <w:rsid w:val="008840AF"/>
    <w:rsid w:val="00884CE6"/>
    <w:rsid w:val="00884E79"/>
    <w:rsid w:val="00886470"/>
    <w:rsid w:val="008865BE"/>
    <w:rsid w:val="00886DC3"/>
    <w:rsid w:val="008872F9"/>
    <w:rsid w:val="00887463"/>
    <w:rsid w:val="00890233"/>
    <w:rsid w:val="00890854"/>
    <w:rsid w:val="00890C92"/>
    <w:rsid w:val="00890FD0"/>
    <w:rsid w:val="00891116"/>
    <w:rsid w:val="008919FF"/>
    <w:rsid w:val="008926E7"/>
    <w:rsid w:val="00892925"/>
    <w:rsid w:val="0089365D"/>
    <w:rsid w:val="0089378F"/>
    <w:rsid w:val="008937C0"/>
    <w:rsid w:val="008942EA"/>
    <w:rsid w:val="00895225"/>
    <w:rsid w:val="008952BB"/>
    <w:rsid w:val="008954A7"/>
    <w:rsid w:val="0089550A"/>
    <w:rsid w:val="00896344"/>
    <w:rsid w:val="0089641E"/>
    <w:rsid w:val="00896911"/>
    <w:rsid w:val="00896C9B"/>
    <w:rsid w:val="0089713E"/>
    <w:rsid w:val="00897FF3"/>
    <w:rsid w:val="008A02F2"/>
    <w:rsid w:val="008A0799"/>
    <w:rsid w:val="008A0C6F"/>
    <w:rsid w:val="008A1854"/>
    <w:rsid w:val="008A207C"/>
    <w:rsid w:val="008A21A1"/>
    <w:rsid w:val="008A24DD"/>
    <w:rsid w:val="008A24E7"/>
    <w:rsid w:val="008A28C8"/>
    <w:rsid w:val="008A2B0B"/>
    <w:rsid w:val="008A2C34"/>
    <w:rsid w:val="008A2D42"/>
    <w:rsid w:val="008A3226"/>
    <w:rsid w:val="008A33F6"/>
    <w:rsid w:val="008A34DC"/>
    <w:rsid w:val="008A362D"/>
    <w:rsid w:val="008A378B"/>
    <w:rsid w:val="008A38DC"/>
    <w:rsid w:val="008A3A71"/>
    <w:rsid w:val="008A467F"/>
    <w:rsid w:val="008A4C35"/>
    <w:rsid w:val="008A60C6"/>
    <w:rsid w:val="008A69EC"/>
    <w:rsid w:val="008A6B22"/>
    <w:rsid w:val="008B00FD"/>
    <w:rsid w:val="008B0326"/>
    <w:rsid w:val="008B066E"/>
    <w:rsid w:val="008B1A55"/>
    <w:rsid w:val="008B20F9"/>
    <w:rsid w:val="008B2652"/>
    <w:rsid w:val="008B2D47"/>
    <w:rsid w:val="008B41D5"/>
    <w:rsid w:val="008B4E1F"/>
    <w:rsid w:val="008B4F61"/>
    <w:rsid w:val="008B4F9D"/>
    <w:rsid w:val="008B519A"/>
    <w:rsid w:val="008B54A8"/>
    <w:rsid w:val="008B6620"/>
    <w:rsid w:val="008B6BB0"/>
    <w:rsid w:val="008B7334"/>
    <w:rsid w:val="008B7654"/>
    <w:rsid w:val="008B7CFF"/>
    <w:rsid w:val="008C0F38"/>
    <w:rsid w:val="008C1181"/>
    <w:rsid w:val="008C1311"/>
    <w:rsid w:val="008C17CC"/>
    <w:rsid w:val="008C315E"/>
    <w:rsid w:val="008C3350"/>
    <w:rsid w:val="008C3AD8"/>
    <w:rsid w:val="008C3E5A"/>
    <w:rsid w:val="008C400C"/>
    <w:rsid w:val="008C4088"/>
    <w:rsid w:val="008C42AD"/>
    <w:rsid w:val="008C48B3"/>
    <w:rsid w:val="008C4E20"/>
    <w:rsid w:val="008C4EFA"/>
    <w:rsid w:val="008C5543"/>
    <w:rsid w:val="008C569E"/>
    <w:rsid w:val="008C67A0"/>
    <w:rsid w:val="008C682C"/>
    <w:rsid w:val="008C68D0"/>
    <w:rsid w:val="008C69CB"/>
    <w:rsid w:val="008C6D47"/>
    <w:rsid w:val="008C7B4E"/>
    <w:rsid w:val="008C7D6D"/>
    <w:rsid w:val="008D0174"/>
    <w:rsid w:val="008D074E"/>
    <w:rsid w:val="008D17FA"/>
    <w:rsid w:val="008D1AA3"/>
    <w:rsid w:val="008D1B10"/>
    <w:rsid w:val="008D1CF5"/>
    <w:rsid w:val="008D1D63"/>
    <w:rsid w:val="008D1DFD"/>
    <w:rsid w:val="008D1F9E"/>
    <w:rsid w:val="008D2BB7"/>
    <w:rsid w:val="008D3309"/>
    <w:rsid w:val="008D37F0"/>
    <w:rsid w:val="008D3D51"/>
    <w:rsid w:val="008D3F28"/>
    <w:rsid w:val="008D4405"/>
    <w:rsid w:val="008D469C"/>
    <w:rsid w:val="008D46A0"/>
    <w:rsid w:val="008D4845"/>
    <w:rsid w:val="008D4DE8"/>
    <w:rsid w:val="008D54E9"/>
    <w:rsid w:val="008D56EA"/>
    <w:rsid w:val="008D5C74"/>
    <w:rsid w:val="008D5D1A"/>
    <w:rsid w:val="008D5DD2"/>
    <w:rsid w:val="008D6C52"/>
    <w:rsid w:val="008D6EB6"/>
    <w:rsid w:val="008D790D"/>
    <w:rsid w:val="008D7FC2"/>
    <w:rsid w:val="008E018B"/>
    <w:rsid w:val="008E0212"/>
    <w:rsid w:val="008E2329"/>
    <w:rsid w:val="008E2346"/>
    <w:rsid w:val="008E34D8"/>
    <w:rsid w:val="008E356A"/>
    <w:rsid w:val="008E359E"/>
    <w:rsid w:val="008E3A7E"/>
    <w:rsid w:val="008E3D35"/>
    <w:rsid w:val="008E3F8B"/>
    <w:rsid w:val="008E41A7"/>
    <w:rsid w:val="008E428A"/>
    <w:rsid w:val="008E4651"/>
    <w:rsid w:val="008E480F"/>
    <w:rsid w:val="008E49CE"/>
    <w:rsid w:val="008E5681"/>
    <w:rsid w:val="008E597B"/>
    <w:rsid w:val="008E5C31"/>
    <w:rsid w:val="008E5EE9"/>
    <w:rsid w:val="008E629A"/>
    <w:rsid w:val="008E661D"/>
    <w:rsid w:val="008E6A27"/>
    <w:rsid w:val="008E70FA"/>
    <w:rsid w:val="008E7221"/>
    <w:rsid w:val="008E7243"/>
    <w:rsid w:val="008E75BC"/>
    <w:rsid w:val="008E7E43"/>
    <w:rsid w:val="008E7F4B"/>
    <w:rsid w:val="008E7F7B"/>
    <w:rsid w:val="008F057E"/>
    <w:rsid w:val="008F150A"/>
    <w:rsid w:val="008F168B"/>
    <w:rsid w:val="008F1D9B"/>
    <w:rsid w:val="008F28AC"/>
    <w:rsid w:val="008F29C6"/>
    <w:rsid w:val="008F3670"/>
    <w:rsid w:val="008F3DA8"/>
    <w:rsid w:val="008F3EA2"/>
    <w:rsid w:val="008F52BB"/>
    <w:rsid w:val="008F52BD"/>
    <w:rsid w:val="008F693D"/>
    <w:rsid w:val="008F705A"/>
    <w:rsid w:val="008F7294"/>
    <w:rsid w:val="008F78A4"/>
    <w:rsid w:val="008F7B3B"/>
    <w:rsid w:val="009000A4"/>
    <w:rsid w:val="009004DA"/>
    <w:rsid w:val="009008A6"/>
    <w:rsid w:val="009016E9"/>
    <w:rsid w:val="0090213D"/>
    <w:rsid w:val="00903195"/>
    <w:rsid w:val="00903761"/>
    <w:rsid w:val="00903AA5"/>
    <w:rsid w:val="009045F8"/>
    <w:rsid w:val="009048D6"/>
    <w:rsid w:val="00904CBA"/>
    <w:rsid w:val="00905164"/>
    <w:rsid w:val="00906546"/>
    <w:rsid w:val="00906962"/>
    <w:rsid w:val="00907045"/>
    <w:rsid w:val="0090709B"/>
    <w:rsid w:val="00907A42"/>
    <w:rsid w:val="0091009A"/>
    <w:rsid w:val="009100EC"/>
    <w:rsid w:val="00910D2A"/>
    <w:rsid w:val="009113E7"/>
    <w:rsid w:val="00911C84"/>
    <w:rsid w:val="00911CBC"/>
    <w:rsid w:val="00911DF9"/>
    <w:rsid w:val="00912290"/>
    <w:rsid w:val="0091247A"/>
    <w:rsid w:val="00912A3C"/>
    <w:rsid w:val="009136EF"/>
    <w:rsid w:val="009137E6"/>
    <w:rsid w:val="00913AC8"/>
    <w:rsid w:val="0091437C"/>
    <w:rsid w:val="00914463"/>
    <w:rsid w:val="009145DF"/>
    <w:rsid w:val="00914AD1"/>
    <w:rsid w:val="00914B46"/>
    <w:rsid w:val="00914E7E"/>
    <w:rsid w:val="00914E94"/>
    <w:rsid w:val="00914FE5"/>
    <w:rsid w:val="009153D2"/>
    <w:rsid w:val="00915582"/>
    <w:rsid w:val="00915818"/>
    <w:rsid w:val="00915B3D"/>
    <w:rsid w:val="00915D8B"/>
    <w:rsid w:val="0091601A"/>
    <w:rsid w:val="009174F8"/>
    <w:rsid w:val="009204B7"/>
    <w:rsid w:val="00920C94"/>
    <w:rsid w:val="00921CB0"/>
    <w:rsid w:val="00921E20"/>
    <w:rsid w:val="00922A36"/>
    <w:rsid w:val="00922A9E"/>
    <w:rsid w:val="00922CE4"/>
    <w:rsid w:val="00923391"/>
    <w:rsid w:val="00923472"/>
    <w:rsid w:val="0092353E"/>
    <w:rsid w:val="00923D38"/>
    <w:rsid w:val="0092427D"/>
    <w:rsid w:val="00925004"/>
    <w:rsid w:val="009254F0"/>
    <w:rsid w:val="00925B18"/>
    <w:rsid w:val="00926253"/>
    <w:rsid w:val="0092628F"/>
    <w:rsid w:val="00926638"/>
    <w:rsid w:val="0092664B"/>
    <w:rsid w:val="00926DCE"/>
    <w:rsid w:val="00926EC3"/>
    <w:rsid w:val="0092748E"/>
    <w:rsid w:val="00927835"/>
    <w:rsid w:val="009279CF"/>
    <w:rsid w:val="00927E06"/>
    <w:rsid w:val="00930B3B"/>
    <w:rsid w:val="00930EF3"/>
    <w:rsid w:val="00931132"/>
    <w:rsid w:val="009317D5"/>
    <w:rsid w:val="009318E5"/>
    <w:rsid w:val="00931EAD"/>
    <w:rsid w:val="00932F0D"/>
    <w:rsid w:val="00932F1E"/>
    <w:rsid w:val="0093322F"/>
    <w:rsid w:val="00933AEF"/>
    <w:rsid w:val="009350DD"/>
    <w:rsid w:val="00935951"/>
    <w:rsid w:val="00935EA7"/>
    <w:rsid w:val="00936197"/>
    <w:rsid w:val="00936255"/>
    <w:rsid w:val="00936AD9"/>
    <w:rsid w:val="00936DE4"/>
    <w:rsid w:val="00937041"/>
    <w:rsid w:val="009371FC"/>
    <w:rsid w:val="00937768"/>
    <w:rsid w:val="0094009F"/>
    <w:rsid w:val="009400AF"/>
    <w:rsid w:val="0094019D"/>
    <w:rsid w:val="00940CEB"/>
    <w:rsid w:val="00941475"/>
    <w:rsid w:val="00941963"/>
    <w:rsid w:val="00941FAF"/>
    <w:rsid w:val="00942250"/>
    <w:rsid w:val="00942707"/>
    <w:rsid w:val="0094283E"/>
    <w:rsid w:val="00942B36"/>
    <w:rsid w:val="00942C12"/>
    <w:rsid w:val="009430AA"/>
    <w:rsid w:val="0094366A"/>
    <w:rsid w:val="00943983"/>
    <w:rsid w:val="00943E2D"/>
    <w:rsid w:val="00943FE4"/>
    <w:rsid w:val="0094404D"/>
    <w:rsid w:val="00944343"/>
    <w:rsid w:val="009450BA"/>
    <w:rsid w:val="00945C78"/>
    <w:rsid w:val="00946279"/>
    <w:rsid w:val="009470CD"/>
    <w:rsid w:val="009473FE"/>
    <w:rsid w:val="00947624"/>
    <w:rsid w:val="00947667"/>
    <w:rsid w:val="0094790D"/>
    <w:rsid w:val="00950138"/>
    <w:rsid w:val="009505FE"/>
    <w:rsid w:val="009506F2"/>
    <w:rsid w:val="00950D66"/>
    <w:rsid w:val="0095180C"/>
    <w:rsid w:val="00951843"/>
    <w:rsid w:val="0095190A"/>
    <w:rsid w:val="00951989"/>
    <w:rsid w:val="00951ECA"/>
    <w:rsid w:val="009527E7"/>
    <w:rsid w:val="0095385F"/>
    <w:rsid w:val="009538DE"/>
    <w:rsid w:val="009539AC"/>
    <w:rsid w:val="00953DA9"/>
    <w:rsid w:val="00954FA7"/>
    <w:rsid w:val="00955177"/>
    <w:rsid w:val="00955728"/>
    <w:rsid w:val="00955BFC"/>
    <w:rsid w:val="009570A5"/>
    <w:rsid w:val="009600D2"/>
    <w:rsid w:val="009607E2"/>
    <w:rsid w:val="00960D3F"/>
    <w:rsid w:val="00961E1B"/>
    <w:rsid w:val="00961E47"/>
    <w:rsid w:val="009629A8"/>
    <w:rsid w:val="00962BAF"/>
    <w:rsid w:val="00962CA3"/>
    <w:rsid w:val="00962E90"/>
    <w:rsid w:val="00963154"/>
    <w:rsid w:val="00963292"/>
    <w:rsid w:val="00963C0D"/>
    <w:rsid w:val="00963E49"/>
    <w:rsid w:val="0096415C"/>
    <w:rsid w:val="00964340"/>
    <w:rsid w:val="00964D3F"/>
    <w:rsid w:val="00964F0C"/>
    <w:rsid w:val="00965202"/>
    <w:rsid w:val="0096547C"/>
    <w:rsid w:val="00965654"/>
    <w:rsid w:val="00965FE8"/>
    <w:rsid w:val="00966D51"/>
    <w:rsid w:val="00966F1D"/>
    <w:rsid w:val="0096761D"/>
    <w:rsid w:val="0096772B"/>
    <w:rsid w:val="00967773"/>
    <w:rsid w:val="00967AFE"/>
    <w:rsid w:val="00967F44"/>
    <w:rsid w:val="00970C0E"/>
    <w:rsid w:val="00970DEC"/>
    <w:rsid w:val="009718C3"/>
    <w:rsid w:val="00971D9C"/>
    <w:rsid w:val="0097242C"/>
    <w:rsid w:val="0097255B"/>
    <w:rsid w:val="00972720"/>
    <w:rsid w:val="00972AD1"/>
    <w:rsid w:val="0097369F"/>
    <w:rsid w:val="00973E19"/>
    <w:rsid w:val="00974360"/>
    <w:rsid w:val="009745BC"/>
    <w:rsid w:val="0097477A"/>
    <w:rsid w:val="00974B50"/>
    <w:rsid w:val="009758B8"/>
    <w:rsid w:val="00975BA9"/>
    <w:rsid w:val="00975C2B"/>
    <w:rsid w:val="00975EAB"/>
    <w:rsid w:val="00975F5E"/>
    <w:rsid w:val="00976119"/>
    <w:rsid w:val="00976A25"/>
    <w:rsid w:val="0097714D"/>
    <w:rsid w:val="0097793A"/>
    <w:rsid w:val="00977A52"/>
    <w:rsid w:val="00977F72"/>
    <w:rsid w:val="0098008C"/>
    <w:rsid w:val="009802D3"/>
    <w:rsid w:val="00980752"/>
    <w:rsid w:val="009809F1"/>
    <w:rsid w:val="00980B87"/>
    <w:rsid w:val="00980FB7"/>
    <w:rsid w:val="0098119E"/>
    <w:rsid w:val="009812B6"/>
    <w:rsid w:val="009815F2"/>
    <w:rsid w:val="00982001"/>
    <w:rsid w:val="00982233"/>
    <w:rsid w:val="009822B2"/>
    <w:rsid w:val="00983130"/>
    <w:rsid w:val="009834E2"/>
    <w:rsid w:val="009839CC"/>
    <w:rsid w:val="00984B53"/>
    <w:rsid w:val="00985AAD"/>
    <w:rsid w:val="00986C09"/>
    <w:rsid w:val="00987423"/>
    <w:rsid w:val="00987BEC"/>
    <w:rsid w:val="00987EFD"/>
    <w:rsid w:val="00990087"/>
    <w:rsid w:val="0099061B"/>
    <w:rsid w:val="00990BB0"/>
    <w:rsid w:val="00990C2C"/>
    <w:rsid w:val="00990D85"/>
    <w:rsid w:val="0099109A"/>
    <w:rsid w:val="0099133F"/>
    <w:rsid w:val="0099183E"/>
    <w:rsid w:val="00992C49"/>
    <w:rsid w:val="00992C72"/>
    <w:rsid w:val="009931AE"/>
    <w:rsid w:val="009934AB"/>
    <w:rsid w:val="00993687"/>
    <w:rsid w:val="00993959"/>
    <w:rsid w:val="00993BC5"/>
    <w:rsid w:val="00993D15"/>
    <w:rsid w:val="00993EC7"/>
    <w:rsid w:val="009946F9"/>
    <w:rsid w:val="00994AAC"/>
    <w:rsid w:val="00994EB1"/>
    <w:rsid w:val="0099521B"/>
    <w:rsid w:val="00995316"/>
    <w:rsid w:val="00995C90"/>
    <w:rsid w:val="00995DCA"/>
    <w:rsid w:val="00995ED7"/>
    <w:rsid w:val="0099607D"/>
    <w:rsid w:val="009970F7"/>
    <w:rsid w:val="00997866"/>
    <w:rsid w:val="009A015E"/>
    <w:rsid w:val="009A096C"/>
    <w:rsid w:val="009A0D92"/>
    <w:rsid w:val="009A102F"/>
    <w:rsid w:val="009A10A3"/>
    <w:rsid w:val="009A1F2A"/>
    <w:rsid w:val="009A24D1"/>
    <w:rsid w:val="009A3204"/>
    <w:rsid w:val="009A3515"/>
    <w:rsid w:val="009A35B2"/>
    <w:rsid w:val="009A4141"/>
    <w:rsid w:val="009A41EF"/>
    <w:rsid w:val="009A4321"/>
    <w:rsid w:val="009A59E6"/>
    <w:rsid w:val="009A5E95"/>
    <w:rsid w:val="009A6065"/>
    <w:rsid w:val="009A638B"/>
    <w:rsid w:val="009A6823"/>
    <w:rsid w:val="009A7696"/>
    <w:rsid w:val="009A7CEE"/>
    <w:rsid w:val="009A7F66"/>
    <w:rsid w:val="009B0DD8"/>
    <w:rsid w:val="009B103F"/>
    <w:rsid w:val="009B11D5"/>
    <w:rsid w:val="009B1AA8"/>
    <w:rsid w:val="009B2467"/>
    <w:rsid w:val="009B262A"/>
    <w:rsid w:val="009B2C09"/>
    <w:rsid w:val="009B2CC9"/>
    <w:rsid w:val="009B2F8E"/>
    <w:rsid w:val="009B3176"/>
    <w:rsid w:val="009B31F1"/>
    <w:rsid w:val="009B338E"/>
    <w:rsid w:val="009B3872"/>
    <w:rsid w:val="009B3BDC"/>
    <w:rsid w:val="009B3F34"/>
    <w:rsid w:val="009B4A48"/>
    <w:rsid w:val="009B4B64"/>
    <w:rsid w:val="009B4C41"/>
    <w:rsid w:val="009B4EA0"/>
    <w:rsid w:val="009B561D"/>
    <w:rsid w:val="009B606D"/>
    <w:rsid w:val="009B61BB"/>
    <w:rsid w:val="009B730A"/>
    <w:rsid w:val="009B74B2"/>
    <w:rsid w:val="009B7555"/>
    <w:rsid w:val="009B7992"/>
    <w:rsid w:val="009C0156"/>
    <w:rsid w:val="009C0A9D"/>
    <w:rsid w:val="009C0E60"/>
    <w:rsid w:val="009C11EC"/>
    <w:rsid w:val="009C1207"/>
    <w:rsid w:val="009C161B"/>
    <w:rsid w:val="009C248B"/>
    <w:rsid w:val="009C2BF3"/>
    <w:rsid w:val="009C34D5"/>
    <w:rsid w:val="009C36DD"/>
    <w:rsid w:val="009C38B4"/>
    <w:rsid w:val="009C3F6B"/>
    <w:rsid w:val="009C426C"/>
    <w:rsid w:val="009C4B8D"/>
    <w:rsid w:val="009C5267"/>
    <w:rsid w:val="009C5DAA"/>
    <w:rsid w:val="009C5F08"/>
    <w:rsid w:val="009C60C7"/>
    <w:rsid w:val="009C74DF"/>
    <w:rsid w:val="009C757D"/>
    <w:rsid w:val="009C75C2"/>
    <w:rsid w:val="009C7A27"/>
    <w:rsid w:val="009C7E24"/>
    <w:rsid w:val="009D04E8"/>
    <w:rsid w:val="009D0794"/>
    <w:rsid w:val="009D0A0C"/>
    <w:rsid w:val="009D0ADB"/>
    <w:rsid w:val="009D0B31"/>
    <w:rsid w:val="009D0B7C"/>
    <w:rsid w:val="009D0C1C"/>
    <w:rsid w:val="009D0E86"/>
    <w:rsid w:val="009D1023"/>
    <w:rsid w:val="009D1468"/>
    <w:rsid w:val="009D1762"/>
    <w:rsid w:val="009D239D"/>
    <w:rsid w:val="009D24D2"/>
    <w:rsid w:val="009D24D4"/>
    <w:rsid w:val="009D24D9"/>
    <w:rsid w:val="009D2917"/>
    <w:rsid w:val="009D3928"/>
    <w:rsid w:val="009D394D"/>
    <w:rsid w:val="009D3FFC"/>
    <w:rsid w:val="009D412C"/>
    <w:rsid w:val="009D440D"/>
    <w:rsid w:val="009D47C5"/>
    <w:rsid w:val="009D4EAF"/>
    <w:rsid w:val="009D4EFD"/>
    <w:rsid w:val="009D4F25"/>
    <w:rsid w:val="009D5880"/>
    <w:rsid w:val="009D593C"/>
    <w:rsid w:val="009D5E4E"/>
    <w:rsid w:val="009D6412"/>
    <w:rsid w:val="009D6DF9"/>
    <w:rsid w:val="009D6E9E"/>
    <w:rsid w:val="009D6EB2"/>
    <w:rsid w:val="009D6FA6"/>
    <w:rsid w:val="009D7084"/>
    <w:rsid w:val="009D73F1"/>
    <w:rsid w:val="009D77CC"/>
    <w:rsid w:val="009D7879"/>
    <w:rsid w:val="009E097E"/>
    <w:rsid w:val="009E0AD2"/>
    <w:rsid w:val="009E0BD1"/>
    <w:rsid w:val="009E0E0C"/>
    <w:rsid w:val="009E1304"/>
    <w:rsid w:val="009E1B0D"/>
    <w:rsid w:val="009E1B41"/>
    <w:rsid w:val="009E1D28"/>
    <w:rsid w:val="009E1FC7"/>
    <w:rsid w:val="009E272C"/>
    <w:rsid w:val="009E31A5"/>
    <w:rsid w:val="009E3BA9"/>
    <w:rsid w:val="009E4129"/>
    <w:rsid w:val="009E4934"/>
    <w:rsid w:val="009E506F"/>
    <w:rsid w:val="009E5B92"/>
    <w:rsid w:val="009E5C8A"/>
    <w:rsid w:val="009E6D9B"/>
    <w:rsid w:val="009E716E"/>
    <w:rsid w:val="009E7264"/>
    <w:rsid w:val="009E7866"/>
    <w:rsid w:val="009E7910"/>
    <w:rsid w:val="009E7C8B"/>
    <w:rsid w:val="009F04F4"/>
    <w:rsid w:val="009F08DA"/>
    <w:rsid w:val="009F0F9E"/>
    <w:rsid w:val="009F1005"/>
    <w:rsid w:val="009F1661"/>
    <w:rsid w:val="009F1680"/>
    <w:rsid w:val="009F18E7"/>
    <w:rsid w:val="009F1918"/>
    <w:rsid w:val="009F2726"/>
    <w:rsid w:val="009F2E34"/>
    <w:rsid w:val="009F2F7D"/>
    <w:rsid w:val="009F320C"/>
    <w:rsid w:val="009F3A84"/>
    <w:rsid w:val="009F421B"/>
    <w:rsid w:val="009F4613"/>
    <w:rsid w:val="009F4744"/>
    <w:rsid w:val="009F4CB3"/>
    <w:rsid w:val="009F5074"/>
    <w:rsid w:val="009F51B7"/>
    <w:rsid w:val="009F57F6"/>
    <w:rsid w:val="009F59BF"/>
    <w:rsid w:val="009F5A8A"/>
    <w:rsid w:val="009F5F49"/>
    <w:rsid w:val="009F6065"/>
    <w:rsid w:val="009F66EC"/>
    <w:rsid w:val="009F6C66"/>
    <w:rsid w:val="009F6E55"/>
    <w:rsid w:val="009F6FE8"/>
    <w:rsid w:val="009F7795"/>
    <w:rsid w:val="009F7956"/>
    <w:rsid w:val="009F7E7F"/>
    <w:rsid w:val="009F7EDF"/>
    <w:rsid w:val="00A007B1"/>
    <w:rsid w:val="00A00AA0"/>
    <w:rsid w:val="00A00DDB"/>
    <w:rsid w:val="00A0153A"/>
    <w:rsid w:val="00A015F0"/>
    <w:rsid w:val="00A01716"/>
    <w:rsid w:val="00A018BF"/>
    <w:rsid w:val="00A018F5"/>
    <w:rsid w:val="00A01A48"/>
    <w:rsid w:val="00A01C8A"/>
    <w:rsid w:val="00A02A08"/>
    <w:rsid w:val="00A02E7F"/>
    <w:rsid w:val="00A03069"/>
    <w:rsid w:val="00A0335A"/>
    <w:rsid w:val="00A033FF"/>
    <w:rsid w:val="00A03455"/>
    <w:rsid w:val="00A034B6"/>
    <w:rsid w:val="00A0363E"/>
    <w:rsid w:val="00A03F20"/>
    <w:rsid w:val="00A0438E"/>
    <w:rsid w:val="00A04BF7"/>
    <w:rsid w:val="00A04EA3"/>
    <w:rsid w:val="00A05445"/>
    <w:rsid w:val="00A06F83"/>
    <w:rsid w:val="00A07F20"/>
    <w:rsid w:val="00A102F8"/>
    <w:rsid w:val="00A10457"/>
    <w:rsid w:val="00A106BC"/>
    <w:rsid w:val="00A1090D"/>
    <w:rsid w:val="00A10B8F"/>
    <w:rsid w:val="00A10E5A"/>
    <w:rsid w:val="00A1180A"/>
    <w:rsid w:val="00A120CD"/>
    <w:rsid w:val="00A12C94"/>
    <w:rsid w:val="00A1330E"/>
    <w:rsid w:val="00A135FB"/>
    <w:rsid w:val="00A13DE4"/>
    <w:rsid w:val="00A14016"/>
    <w:rsid w:val="00A1419E"/>
    <w:rsid w:val="00A1467B"/>
    <w:rsid w:val="00A14EB0"/>
    <w:rsid w:val="00A159F1"/>
    <w:rsid w:val="00A15C2F"/>
    <w:rsid w:val="00A15CE0"/>
    <w:rsid w:val="00A166D8"/>
    <w:rsid w:val="00A167DC"/>
    <w:rsid w:val="00A16810"/>
    <w:rsid w:val="00A168C0"/>
    <w:rsid w:val="00A16C07"/>
    <w:rsid w:val="00A16E2C"/>
    <w:rsid w:val="00A17103"/>
    <w:rsid w:val="00A171DD"/>
    <w:rsid w:val="00A173A4"/>
    <w:rsid w:val="00A17D07"/>
    <w:rsid w:val="00A201FE"/>
    <w:rsid w:val="00A20EE4"/>
    <w:rsid w:val="00A21F2A"/>
    <w:rsid w:val="00A223CE"/>
    <w:rsid w:val="00A22491"/>
    <w:rsid w:val="00A2262B"/>
    <w:rsid w:val="00A22E91"/>
    <w:rsid w:val="00A237ED"/>
    <w:rsid w:val="00A242AD"/>
    <w:rsid w:val="00A2481B"/>
    <w:rsid w:val="00A24CF4"/>
    <w:rsid w:val="00A24E27"/>
    <w:rsid w:val="00A24FB5"/>
    <w:rsid w:val="00A25497"/>
    <w:rsid w:val="00A25620"/>
    <w:rsid w:val="00A25966"/>
    <w:rsid w:val="00A25CA0"/>
    <w:rsid w:val="00A2619F"/>
    <w:rsid w:val="00A268CA"/>
    <w:rsid w:val="00A27871"/>
    <w:rsid w:val="00A278F0"/>
    <w:rsid w:val="00A27F6C"/>
    <w:rsid w:val="00A30239"/>
    <w:rsid w:val="00A307F5"/>
    <w:rsid w:val="00A30E99"/>
    <w:rsid w:val="00A312F3"/>
    <w:rsid w:val="00A31300"/>
    <w:rsid w:val="00A3130E"/>
    <w:rsid w:val="00A31503"/>
    <w:rsid w:val="00A31890"/>
    <w:rsid w:val="00A323EF"/>
    <w:rsid w:val="00A32E55"/>
    <w:rsid w:val="00A33007"/>
    <w:rsid w:val="00A33559"/>
    <w:rsid w:val="00A33D2E"/>
    <w:rsid w:val="00A33F91"/>
    <w:rsid w:val="00A341F3"/>
    <w:rsid w:val="00A345DB"/>
    <w:rsid w:val="00A34BE4"/>
    <w:rsid w:val="00A35B0B"/>
    <w:rsid w:val="00A35E10"/>
    <w:rsid w:val="00A3605F"/>
    <w:rsid w:val="00A366D1"/>
    <w:rsid w:val="00A3673D"/>
    <w:rsid w:val="00A36BE4"/>
    <w:rsid w:val="00A370CD"/>
    <w:rsid w:val="00A37602"/>
    <w:rsid w:val="00A37A18"/>
    <w:rsid w:val="00A37F91"/>
    <w:rsid w:val="00A40405"/>
    <w:rsid w:val="00A4066F"/>
    <w:rsid w:val="00A409BD"/>
    <w:rsid w:val="00A40F42"/>
    <w:rsid w:val="00A41105"/>
    <w:rsid w:val="00A423C3"/>
    <w:rsid w:val="00A423C5"/>
    <w:rsid w:val="00A434B6"/>
    <w:rsid w:val="00A4430C"/>
    <w:rsid w:val="00A44579"/>
    <w:rsid w:val="00A44642"/>
    <w:rsid w:val="00A44643"/>
    <w:rsid w:val="00A44707"/>
    <w:rsid w:val="00A447B0"/>
    <w:rsid w:val="00A449D7"/>
    <w:rsid w:val="00A449DB"/>
    <w:rsid w:val="00A44B91"/>
    <w:rsid w:val="00A44D8D"/>
    <w:rsid w:val="00A451CA"/>
    <w:rsid w:val="00A45304"/>
    <w:rsid w:val="00A45733"/>
    <w:rsid w:val="00A4599F"/>
    <w:rsid w:val="00A45E70"/>
    <w:rsid w:val="00A45F1B"/>
    <w:rsid w:val="00A466BC"/>
    <w:rsid w:val="00A47345"/>
    <w:rsid w:val="00A4764C"/>
    <w:rsid w:val="00A47A3F"/>
    <w:rsid w:val="00A47D97"/>
    <w:rsid w:val="00A50812"/>
    <w:rsid w:val="00A50852"/>
    <w:rsid w:val="00A508B6"/>
    <w:rsid w:val="00A50929"/>
    <w:rsid w:val="00A50EC4"/>
    <w:rsid w:val="00A5154F"/>
    <w:rsid w:val="00A5194C"/>
    <w:rsid w:val="00A5196F"/>
    <w:rsid w:val="00A51D44"/>
    <w:rsid w:val="00A51ED1"/>
    <w:rsid w:val="00A51EDB"/>
    <w:rsid w:val="00A520AA"/>
    <w:rsid w:val="00A52E35"/>
    <w:rsid w:val="00A53091"/>
    <w:rsid w:val="00A53389"/>
    <w:rsid w:val="00A53585"/>
    <w:rsid w:val="00A537A5"/>
    <w:rsid w:val="00A53E5E"/>
    <w:rsid w:val="00A54122"/>
    <w:rsid w:val="00A5458D"/>
    <w:rsid w:val="00A549C1"/>
    <w:rsid w:val="00A54B35"/>
    <w:rsid w:val="00A564AE"/>
    <w:rsid w:val="00A5717A"/>
    <w:rsid w:val="00A57578"/>
    <w:rsid w:val="00A57893"/>
    <w:rsid w:val="00A578A1"/>
    <w:rsid w:val="00A579ED"/>
    <w:rsid w:val="00A57DB4"/>
    <w:rsid w:val="00A600A0"/>
    <w:rsid w:val="00A602DA"/>
    <w:rsid w:val="00A60780"/>
    <w:rsid w:val="00A60F01"/>
    <w:rsid w:val="00A61240"/>
    <w:rsid w:val="00A62148"/>
    <w:rsid w:val="00A62A30"/>
    <w:rsid w:val="00A62D48"/>
    <w:rsid w:val="00A63958"/>
    <w:rsid w:val="00A6485E"/>
    <w:rsid w:val="00A65413"/>
    <w:rsid w:val="00A65C0A"/>
    <w:rsid w:val="00A65EC9"/>
    <w:rsid w:val="00A66CD6"/>
    <w:rsid w:val="00A66FCF"/>
    <w:rsid w:val="00A67321"/>
    <w:rsid w:val="00A6737E"/>
    <w:rsid w:val="00A70672"/>
    <w:rsid w:val="00A7073A"/>
    <w:rsid w:val="00A70C1D"/>
    <w:rsid w:val="00A716C6"/>
    <w:rsid w:val="00A71D20"/>
    <w:rsid w:val="00A7286F"/>
    <w:rsid w:val="00A72C5E"/>
    <w:rsid w:val="00A7300B"/>
    <w:rsid w:val="00A7361B"/>
    <w:rsid w:val="00A73774"/>
    <w:rsid w:val="00A73ADD"/>
    <w:rsid w:val="00A7473C"/>
    <w:rsid w:val="00A74A86"/>
    <w:rsid w:val="00A74EDD"/>
    <w:rsid w:val="00A75060"/>
    <w:rsid w:val="00A75109"/>
    <w:rsid w:val="00A75239"/>
    <w:rsid w:val="00A758DD"/>
    <w:rsid w:val="00A75930"/>
    <w:rsid w:val="00A762E4"/>
    <w:rsid w:val="00A76CA7"/>
    <w:rsid w:val="00A77FE6"/>
    <w:rsid w:val="00A8034F"/>
    <w:rsid w:val="00A806AF"/>
    <w:rsid w:val="00A80DA9"/>
    <w:rsid w:val="00A810DD"/>
    <w:rsid w:val="00A81478"/>
    <w:rsid w:val="00A82A75"/>
    <w:rsid w:val="00A82F0B"/>
    <w:rsid w:val="00A833BE"/>
    <w:rsid w:val="00A83637"/>
    <w:rsid w:val="00A83805"/>
    <w:rsid w:val="00A84207"/>
    <w:rsid w:val="00A8427E"/>
    <w:rsid w:val="00A84585"/>
    <w:rsid w:val="00A8478A"/>
    <w:rsid w:val="00A84E87"/>
    <w:rsid w:val="00A85112"/>
    <w:rsid w:val="00A854C7"/>
    <w:rsid w:val="00A857FA"/>
    <w:rsid w:val="00A85821"/>
    <w:rsid w:val="00A86653"/>
    <w:rsid w:val="00A86A1A"/>
    <w:rsid w:val="00A86C2B"/>
    <w:rsid w:val="00A86E52"/>
    <w:rsid w:val="00A87139"/>
    <w:rsid w:val="00A871CD"/>
    <w:rsid w:val="00A87616"/>
    <w:rsid w:val="00A90301"/>
    <w:rsid w:val="00A90C1A"/>
    <w:rsid w:val="00A90E25"/>
    <w:rsid w:val="00A90E46"/>
    <w:rsid w:val="00A9134B"/>
    <w:rsid w:val="00A918DE"/>
    <w:rsid w:val="00A91940"/>
    <w:rsid w:val="00A91D29"/>
    <w:rsid w:val="00A91DBE"/>
    <w:rsid w:val="00A92118"/>
    <w:rsid w:val="00A92768"/>
    <w:rsid w:val="00A92C01"/>
    <w:rsid w:val="00A92ED2"/>
    <w:rsid w:val="00A937DE"/>
    <w:rsid w:val="00A94341"/>
    <w:rsid w:val="00A94583"/>
    <w:rsid w:val="00A94638"/>
    <w:rsid w:val="00A9472F"/>
    <w:rsid w:val="00A94DDB"/>
    <w:rsid w:val="00A94E82"/>
    <w:rsid w:val="00A95127"/>
    <w:rsid w:val="00A96242"/>
    <w:rsid w:val="00A96FCA"/>
    <w:rsid w:val="00A97423"/>
    <w:rsid w:val="00A97659"/>
    <w:rsid w:val="00A9774F"/>
    <w:rsid w:val="00A97D7F"/>
    <w:rsid w:val="00A97E84"/>
    <w:rsid w:val="00A97EE4"/>
    <w:rsid w:val="00AA06E1"/>
    <w:rsid w:val="00AA1228"/>
    <w:rsid w:val="00AA16F2"/>
    <w:rsid w:val="00AA2090"/>
    <w:rsid w:val="00AA2317"/>
    <w:rsid w:val="00AA2A11"/>
    <w:rsid w:val="00AA32C5"/>
    <w:rsid w:val="00AA32E1"/>
    <w:rsid w:val="00AA35ED"/>
    <w:rsid w:val="00AA3650"/>
    <w:rsid w:val="00AA398A"/>
    <w:rsid w:val="00AA39C2"/>
    <w:rsid w:val="00AA3B2C"/>
    <w:rsid w:val="00AA3F54"/>
    <w:rsid w:val="00AA42DF"/>
    <w:rsid w:val="00AA430D"/>
    <w:rsid w:val="00AA46A8"/>
    <w:rsid w:val="00AA4B3A"/>
    <w:rsid w:val="00AA6339"/>
    <w:rsid w:val="00AA6F78"/>
    <w:rsid w:val="00AA7095"/>
    <w:rsid w:val="00AA7DF9"/>
    <w:rsid w:val="00AB034F"/>
    <w:rsid w:val="00AB035B"/>
    <w:rsid w:val="00AB0AAC"/>
    <w:rsid w:val="00AB0AAE"/>
    <w:rsid w:val="00AB0C7F"/>
    <w:rsid w:val="00AB1EE4"/>
    <w:rsid w:val="00AB23CD"/>
    <w:rsid w:val="00AB243E"/>
    <w:rsid w:val="00AB2595"/>
    <w:rsid w:val="00AB26BA"/>
    <w:rsid w:val="00AB331C"/>
    <w:rsid w:val="00AB3398"/>
    <w:rsid w:val="00AB34E7"/>
    <w:rsid w:val="00AB3BBA"/>
    <w:rsid w:val="00AB3D97"/>
    <w:rsid w:val="00AB3FF5"/>
    <w:rsid w:val="00AB41B2"/>
    <w:rsid w:val="00AB441D"/>
    <w:rsid w:val="00AB452E"/>
    <w:rsid w:val="00AB486D"/>
    <w:rsid w:val="00AB4CB9"/>
    <w:rsid w:val="00AB4CBB"/>
    <w:rsid w:val="00AB51F4"/>
    <w:rsid w:val="00AB59C1"/>
    <w:rsid w:val="00AB5FEF"/>
    <w:rsid w:val="00AB62D7"/>
    <w:rsid w:val="00AB6AB2"/>
    <w:rsid w:val="00AB6B33"/>
    <w:rsid w:val="00AB7529"/>
    <w:rsid w:val="00AB78B1"/>
    <w:rsid w:val="00AC0A11"/>
    <w:rsid w:val="00AC0ACF"/>
    <w:rsid w:val="00AC0C98"/>
    <w:rsid w:val="00AC1845"/>
    <w:rsid w:val="00AC1856"/>
    <w:rsid w:val="00AC233E"/>
    <w:rsid w:val="00AC2A49"/>
    <w:rsid w:val="00AC2B0D"/>
    <w:rsid w:val="00AC303B"/>
    <w:rsid w:val="00AC35C5"/>
    <w:rsid w:val="00AC3B88"/>
    <w:rsid w:val="00AC41A5"/>
    <w:rsid w:val="00AC4565"/>
    <w:rsid w:val="00AC4B24"/>
    <w:rsid w:val="00AC4FDB"/>
    <w:rsid w:val="00AC502B"/>
    <w:rsid w:val="00AC5156"/>
    <w:rsid w:val="00AC535A"/>
    <w:rsid w:val="00AC5753"/>
    <w:rsid w:val="00AC581B"/>
    <w:rsid w:val="00AC5BFB"/>
    <w:rsid w:val="00AC5FB8"/>
    <w:rsid w:val="00AC68CD"/>
    <w:rsid w:val="00AC6964"/>
    <w:rsid w:val="00AC6F42"/>
    <w:rsid w:val="00AC6F4B"/>
    <w:rsid w:val="00AC73F8"/>
    <w:rsid w:val="00AC7659"/>
    <w:rsid w:val="00AD00B2"/>
    <w:rsid w:val="00AD05C0"/>
    <w:rsid w:val="00AD0C14"/>
    <w:rsid w:val="00AD100A"/>
    <w:rsid w:val="00AD127C"/>
    <w:rsid w:val="00AD1688"/>
    <w:rsid w:val="00AD174A"/>
    <w:rsid w:val="00AD188D"/>
    <w:rsid w:val="00AD1A91"/>
    <w:rsid w:val="00AD1D2C"/>
    <w:rsid w:val="00AD1E1B"/>
    <w:rsid w:val="00AD1E8C"/>
    <w:rsid w:val="00AD2184"/>
    <w:rsid w:val="00AD26EB"/>
    <w:rsid w:val="00AD2898"/>
    <w:rsid w:val="00AD318B"/>
    <w:rsid w:val="00AD375C"/>
    <w:rsid w:val="00AD38B3"/>
    <w:rsid w:val="00AD3F0A"/>
    <w:rsid w:val="00AD41DA"/>
    <w:rsid w:val="00AD4C4A"/>
    <w:rsid w:val="00AD4DE5"/>
    <w:rsid w:val="00AD5232"/>
    <w:rsid w:val="00AD59EC"/>
    <w:rsid w:val="00AD5B06"/>
    <w:rsid w:val="00AD6425"/>
    <w:rsid w:val="00AD6735"/>
    <w:rsid w:val="00AD69C0"/>
    <w:rsid w:val="00AD6A3A"/>
    <w:rsid w:val="00AD6A8E"/>
    <w:rsid w:val="00AD6FA0"/>
    <w:rsid w:val="00AD73E5"/>
    <w:rsid w:val="00AD7592"/>
    <w:rsid w:val="00AD7C91"/>
    <w:rsid w:val="00AE0A90"/>
    <w:rsid w:val="00AE0EFE"/>
    <w:rsid w:val="00AE0F18"/>
    <w:rsid w:val="00AE14EE"/>
    <w:rsid w:val="00AE19BB"/>
    <w:rsid w:val="00AE1DE5"/>
    <w:rsid w:val="00AE2033"/>
    <w:rsid w:val="00AE25BA"/>
    <w:rsid w:val="00AE27D7"/>
    <w:rsid w:val="00AE281E"/>
    <w:rsid w:val="00AE29A0"/>
    <w:rsid w:val="00AE3D4B"/>
    <w:rsid w:val="00AE44BE"/>
    <w:rsid w:val="00AE49DC"/>
    <w:rsid w:val="00AE5810"/>
    <w:rsid w:val="00AE5D39"/>
    <w:rsid w:val="00AE5ED1"/>
    <w:rsid w:val="00AE5FF5"/>
    <w:rsid w:val="00AE627D"/>
    <w:rsid w:val="00AE6CC0"/>
    <w:rsid w:val="00AE6E27"/>
    <w:rsid w:val="00AE6F85"/>
    <w:rsid w:val="00AE704E"/>
    <w:rsid w:val="00AE7799"/>
    <w:rsid w:val="00AE78CE"/>
    <w:rsid w:val="00AF0124"/>
    <w:rsid w:val="00AF0245"/>
    <w:rsid w:val="00AF056F"/>
    <w:rsid w:val="00AF0F59"/>
    <w:rsid w:val="00AF1350"/>
    <w:rsid w:val="00AF17CC"/>
    <w:rsid w:val="00AF1985"/>
    <w:rsid w:val="00AF19BE"/>
    <w:rsid w:val="00AF1CCE"/>
    <w:rsid w:val="00AF1DAE"/>
    <w:rsid w:val="00AF28B5"/>
    <w:rsid w:val="00AF29EB"/>
    <w:rsid w:val="00AF3169"/>
    <w:rsid w:val="00AF343F"/>
    <w:rsid w:val="00AF4594"/>
    <w:rsid w:val="00AF4639"/>
    <w:rsid w:val="00AF477D"/>
    <w:rsid w:val="00AF4B1B"/>
    <w:rsid w:val="00AF5000"/>
    <w:rsid w:val="00AF50B5"/>
    <w:rsid w:val="00AF5106"/>
    <w:rsid w:val="00AF5305"/>
    <w:rsid w:val="00AF5717"/>
    <w:rsid w:val="00AF5767"/>
    <w:rsid w:val="00AF740C"/>
    <w:rsid w:val="00AF7D5F"/>
    <w:rsid w:val="00B0087C"/>
    <w:rsid w:val="00B01A94"/>
    <w:rsid w:val="00B01D8C"/>
    <w:rsid w:val="00B01DAC"/>
    <w:rsid w:val="00B02918"/>
    <w:rsid w:val="00B02923"/>
    <w:rsid w:val="00B02CE4"/>
    <w:rsid w:val="00B038A5"/>
    <w:rsid w:val="00B04805"/>
    <w:rsid w:val="00B05076"/>
    <w:rsid w:val="00B052FB"/>
    <w:rsid w:val="00B0584B"/>
    <w:rsid w:val="00B061E2"/>
    <w:rsid w:val="00B06569"/>
    <w:rsid w:val="00B065AE"/>
    <w:rsid w:val="00B06BF2"/>
    <w:rsid w:val="00B06EDE"/>
    <w:rsid w:val="00B070B2"/>
    <w:rsid w:val="00B07405"/>
    <w:rsid w:val="00B074B6"/>
    <w:rsid w:val="00B07C2B"/>
    <w:rsid w:val="00B07FBA"/>
    <w:rsid w:val="00B100F5"/>
    <w:rsid w:val="00B1031C"/>
    <w:rsid w:val="00B10478"/>
    <w:rsid w:val="00B10843"/>
    <w:rsid w:val="00B10CE2"/>
    <w:rsid w:val="00B128C4"/>
    <w:rsid w:val="00B129CB"/>
    <w:rsid w:val="00B13031"/>
    <w:rsid w:val="00B138FB"/>
    <w:rsid w:val="00B13C09"/>
    <w:rsid w:val="00B13D0A"/>
    <w:rsid w:val="00B1426F"/>
    <w:rsid w:val="00B14522"/>
    <w:rsid w:val="00B14D90"/>
    <w:rsid w:val="00B15242"/>
    <w:rsid w:val="00B15B90"/>
    <w:rsid w:val="00B168D0"/>
    <w:rsid w:val="00B16DDF"/>
    <w:rsid w:val="00B17029"/>
    <w:rsid w:val="00B17042"/>
    <w:rsid w:val="00B1709A"/>
    <w:rsid w:val="00B170A4"/>
    <w:rsid w:val="00B1722B"/>
    <w:rsid w:val="00B17726"/>
    <w:rsid w:val="00B17C05"/>
    <w:rsid w:val="00B21111"/>
    <w:rsid w:val="00B2135D"/>
    <w:rsid w:val="00B2185D"/>
    <w:rsid w:val="00B219A0"/>
    <w:rsid w:val="00B21C0D"/>
    <w:rsid w:val="00B21CC6"/>
    <w:rsid w:val="00B21E06"/>
    <w:rsid w:val="00B21E95"/>
    <w:rsid w:val="00B22621"/>
    <w:rsid w:val="00B234FF"/>
    <w:rsid w:val="00B23D16"/>
    <w:rsid w:val="00B240CA"/>
    <w:rsid w:val="00B24636"/>
    <w:rsid w:val="00B248BE"/>
    <w:rsid w:val="00B248ED"/>
    <w:rsid w:val="00B24D58"/>
    <w:rsid w:val="00B26192"/>
    <w:rsid w:val="00B26370"/>
    <w:rsid w:val="00B2664E"/>
    <w:rsid w:val="00B269C1"/>
    <w:rsid w:val="00B26C7C"/>
    <w:rsid w:val="00B26CEB"/>
    <w:rsid w:val="00B270CA"/>
    <w:rsid w:val="00B2758B"/>
    <w:rsid w:val="00B27AD6"/>
    <w:rsid w:val="00B27BDA"/>
    <w:rsid w:val="00B300C4"/>
    <w:rsid w:val="00B300E5"/>
    <w:rsid w:val="00B30422"/>
    <w:rsid w:val="00B307E4"/>
    <w:rsid w:val="00B3089C"/>
    <w:rsid w:val="00B311E3"/>
    <w:rsid w:val="00B313A8"/>
    <w:rsid w:val="00B31BA8"/>
    <w:rsid w:val="00B320ED"/>
    <w:rsid w:val="00B32D82"/>
    <w:rsid w:val="00B332A8"/>
    <w:rsid w:val="00B33B18"/>
    <w:rsid w:val="00B33E9D"/>
    <w:rsid w:val="00B34105"/>
    <w:rsid w:val="00B3418C"/>
    <w:rsid w:val="00B34D68"/>
    <w:rsid w:val="00B34F22"/>
    <w:rsid w:val="00B35226"/>
    <w:rsid w:val="00B35565"/>
    <w:rsid w:val="00B35658"/>
    <w:rsid w:val="00B3585A"/>
    <w:rsid w:val="00B35E80"/>
    <w:rsid w:val="00B3701D"/>
    <w:rsid w:val="00B405D0"/>
    <w:rsid w:val="00B40886"/>
    <w:rsid w:val="00B40A07"/>
    <w:rsid w:val="00B40EF1"/>
    <w:rsid w:val="00B41469"/>
    <w:rsid w:val="00B414C3"/>
    <w:rsid w:val="00B4169A"/>
    <w:rsid w:val="00B416AF"/>
    <w:rsid w:val="00B419C2"/>
    <w:rsid w:val="00B41ABF"/>
    <w:rsid w:val="00B423C4"/>
    <w:rsid w:val="00B4290C"/>
    <w:rsid w:val="00B42B86"/>
    <w:rsid w:val="00B43080"/>
    <w:rsid w:val="00B437A9"/>
    <w:rsid w:val="00B437B9"/>
    <w:rsid w:val="00B43BB3"/>
    <w:rsid w:val="00B43F55"/>
    <w:rsid w:val="00B446CF"/>
    <w:rsid w:val="00B44759"/>
    <w:rsid w:val="00B4484B"/>
    <w:rsid w:val="00B44B4B"/>
    <w:rsid w:val="00B44D63"/>
    <w:rsid w:val="00B44F11"/>
    <w:rsid w:val="00B45867"/>
    <w:rsid w:val="00B45D59"/>
    <w:rsid w:val="00B464D6"/>
    <w:rsid w:val="00B46762"/>
    <w:rsid w:val="00B46BF5"/>
    <w:rsid w:val="00B46DC9"/>
    <w:rsid w:val="00B46E49"/>
    <w:rsid w:val="00B46FED"/>
    <w:rsid w:val="00B46FEF"/>
    <w:rsid w:val="00B475E7"/>
    <w:rsid w:val="00B4792A"/>
    <w:rsid w:val="00B505D8"/>
    <w:rsid w:val="00B50EE7"/>
    <w:rsid w:val="00B517B4"/>
    <w:rsid w:val="00B51F21"/>
    <w:rsid w:val="00B526C2"/>
    <w:rsid w:val="00B52755"/>
    <w:rsid w:val="00B532F8"/>
    <w:rsid w:val="00B5331E"/>
    <w:rsid w:val="00B53D36"/>
    <w:rsid w:val="00B540F2"/>
    <w:rsid w:val="00B54920"/>
    <w:rsid w:val="00B54D4C"/>
    <w:rsid w:val="00B54EC6"/>
    <w:rsid w:val="00B5566B"/>
    <w:rsid w:val="00B557C5"/>
    <w:rsid w:val="00B55947"/>
    <w:rsid w:val="00B55995"/>
    <w:rsid w:val="00B5621C"/>
    <w:rsid w:val="00B562DC"/>
    <w:rsid w:val="00B56AE0"/>
    <w:rsid w:val="00B5717E"/>
    <w:rsid w:val="00B572B0"/>
    <w:rsid w:val="00B573F2"/>
    <w:rsid w:val="00B579B5"/>
    <w:rsid w:val="00B57E34"/>
    <w:rsid w:val="00B57E9B"/>
    <w:rsid w:val="00B6059C"/>
    <w:rsid w:val="00B60B9D"/>
    <w:rsid w:val="00B60E80"/>
    <w:rsid w:val="00B614D4"/>
    <w:rsid w:val="00B61EB4"/>
    <w:rsid w:val="00B624CD"/>
    <w:rsid w:val="00B62D04"/>
    <w:rsid w:val="00B62D6F"/>
    <w:rsid w:val="00B62F57"/>
    <w:rsid w:val="00B639BD"/>
    <w:rsid w:val="00B63B0F"/>
    <w:rsid w:val="00B63CA8"/>
    <w:rsid w:val="00B642D9"/>
    <w:rsid w:val="00B6473B"/>
    <w:rsid w:val="00B648BB"/>
    <w:rsid w:val="00B64F5F"/>
    <w:rsid w:val="00B65A8E"/>
    <w:rsid w:val="00B665E1"/>
    <w:rsid w:val="00B67378"/>
    <w:rsid w:val="00B70813"/>
    <w:rsid w:val="00B70B14"/>
    <w:rsid w:val="00B70CB3"/>
    <w:rsid w:val="00B71614"/>
    <w:rsid w:val="00B7161A"/>
    <w:rsid w:val="00B7175F"/>
    <w:rsid w:val="00B72A2D"/>
    <w:rsid w:val="00B73359"/>
    <w:rsid w:val="00B735A2"/>
    <w:rsid w:val="00B737C9"/>
    <w:rsid w:val="00B737CD"/>
    <w:rsid w:val="00B73E2F"/>
    <w:rsid w:val="00B73EA3"/>
    <w:rsid w:val="00B74283"/>
    <w:rsid w:val="00B745B5"/>
    <w:rsid w:val="00B74D60"/>
    <w:rsid w:val="00B75374"/>
    <w:rsid w:val="00B75821"/>
    <w:rsid w:val="00B75FF3"/>
    <w:rsid w:val="00B7623E"/>
    <w:rsid w:val="00B76699"/>
    <w:rsid w:val="00B770C4"/>
    <w:rsid w:val="00B77209"/>
    <w:rsid w:val="00B779DD"/>
    <w:rsid w:val="00B812CF"/>
    <w:rsid w:val="00B81640"/>
    <w:rsid w:val="00B81879"/>
    <w:rsid w:val="00B81A90"/>
    <w:rsid w:val="00B81FDB"/>
    <w:rsid w:val="00B82ED4"/>
    <w:rsid w:val="00B82EF6"/>
    <w:rsid w:val="00B83681"/>
    <w:rsid w:val="00B83768"/>
    <w:rsid w:val="00B83987"/>
    <w:rsid w:val="00B83E7F"/>
    <w:rsid w:val="00B8448C"/>
    <w:rsid w:val="00B844E4"/>
    <w:rsid w:val="00B845FA"/>
    <w:rsid w:val="00B84831"/>
    <w:rsid w:val="00B8493B"/>
    <w:rsid w:val="00B84CDC"/>
    <w:rsid w:val="00B84E8E"/>
    <w:rsid w:val="00B8500E"/>
    <w:rsid w:val="00B85177"/>
    <w:rsid w:val="00B85B14"/>
    <w:rsid w:val="00B85F82"/>
    <w:rsid w:val="00B873A5"/>
    <w:rsid w:val="00B875A0"/>
    <w:rsid w:val="00B87833"/>
    <w:rsid w:val="00B87C61"/>
    <w:rsid w:val="00B87EAC"/>
    <w:rsid w:val="00B903F5"/>
    <w:rsid w:val="00B905CD"/>
    <w:rsid w:val="00B90D8E"/>
    <w:rsid w:val="00B910EF"/>
    <w:rsid w:val="00B9119C"/>
    <w:rsid w:val="00B91608"/>
    <w:rsid w:val="00B916A4"/>
    <w:rsid w:val="00B916B4"/>
    <w:rsid w:val="00B9172D"/>
    <w:rsid w:val="00B91D2B"/>
    <w:rsid w:val="00B91FD2"/>
    <w:rsid w:val="00B91FF4"/>
    <w:rsid w:val="00B925FC"/>
    <w:rsid w:val="00B92A02"/>
    <w:rsid w:val="00B92BD4"/>
    <w:rsid w:val="00B93503"/>
    <w:rsid w:val="00B939FA"/>
    <w:rsid w:val="00B93C42"/>
    <w:rsid w:val="00B942F0"/>
    <w:rsid w:val="00B944E0"/>
    <w:rsid w:val="00B9458C"/>
    <w:rsid w:val="00B94D89"/>
    <w:rsid w:val="00B95056"/>
    <w:rsid w:val="00B952A4"/>
    <w:rsid w:val="00B952CE"/>
    <w:rsid w:val="00B95772"/>
    <w:rsid w:val="00B95917"/>
    <w:rsid w:val="00B95F24"/>
    <w:rsid w:val="00B963A4"/>
    <w:rsid w:val="00B96815"/>
    <w:rsid w:val="00B96852"/>
    <w:rsid w:val="00B968B1"/>
    <w:rsid w:val="00B96F51"/>
    <w:rsid w:val="00B96F72"/>
    <w:rsid w:val="00B97238"/>
    <w:rsid w:val="00B97250"/>
    <w:rsid w:val="00B97CE2"/>
    <w:rsid w:val="00BA0977"/>
    <w:rsid w:val="00BA09F0"/>
    <w:rsid w:val="00BA10A7"/>
    <w:rsid w:val="00BA185E"/>
    <w:rsid w:val="00BA1A43"/>
    <w:rsid w:val="00BA229B"/>
    <w:rsid w:val="00BA2BE0"/>
    <w:rsid w:val="00BA320E"/>
    <w:rsid w:val="00BA3386"/>
    <w:rsid w:val="00BA36D3"/>
    <w:rsid w:val="00BA3A5C"/>
    <w:rsid w:val="00BA3C07"/>
    <w:rsid w:val="00BA3FB3"/>
    <w:rsid w:val="00BA4F38"/>
    <w:rsid w:val="00BA5132"/>
    <w:rsid w:val="00BA5337"/>
    <w:rsid w:val="00BA5C1D"/>
    <w:rsid w:val="00BA685D"/>
    <w:rsid w:val="00BA6A66"/>
    <w:rsid w:val="00BA6D54"/>
    <w:rsid w:val="00BA6D7D"/>
    <w:rsid w:val="00BA761C"/>
    <w:rsid w:val="00BA7938"/>
    <w:rsid w:val="00BA7A07"/>
    <w:rsid w:val="00BA7B5E"/>
    <w:rsid w:val="00BA7C68"/>
    <w:rsid w:val="00BB000D"/>
    <w:rsid w:val="00BB051F"/>
    <w:rsid w:val="00BB06F9"/>
    <w:rsid w:val="00BB0AE2"/>
    <w:rsid w:val="00BB0B9B"/>
    <w:rsid w:val="00BB1019"/>
    <w:rsid w:val="00BB1539"/>
    <w:rsid w:val="00BB1F15"/>
    <w:rsid w:val="00BB34EF"/>
    <w:rsid w:val="00BB37E4"/>
    <w:rsid w:val="00BB4372"/>
    <w:rsid w:val="00BB484F"/>
    <w:rsid w:val="00BB4C9F"/>
    <w:rsid w:val="00BB64C2"/>
    <w:rsid w:val="00BB664B"/>
    <w:rsid w:val="00BB67A8"/>
    <w:rsid w:val="00BB6854"/>
    <w:rsid w:val="00BB751F"/>
    <w:rsid w:val="00BB7685"/>
    <w:rsid w:val="00BC0138"/>
    <w:rsid w:val="00BC027A"/>
    <w:rsid w:val="00BC0934"/>
    <w:rsid w:val="00BC09B6"/>
    <w:rsid w:val="00BC0C2A"/>
    <w:rsid w:val="00BC0F3C"/>
    <w:rsid w:val="00BC1026"/>
    <w:rsid w:val="00BC11CE"/>
    <w:rsid w:val="00BC122E"/>
    <w:rsid w:val="00BC12A5"/>
    <w:rsid w:val="00BC19C4"/>
    <w:rsid w:val="00BC1C6C"/>
    <w:rsid w:val="00BC1D2B"/>
    <w:rsid w:val="00BC1FE6"/>
    <w:rsid w:val="00BC251B"/>
    <w:rsid w:val="00BC289D"/>
    <w:rsid w:val="00BC2A63"/>
    <w:rsid w:val="00BC2F6F"/>
    <w:rsid w:val="00BC3387"/>
    <w:rsid w:val="00BC3DF6"/>
    <w:rsid w:val="00BC3EEC"/>
    <w:rsid w:val="00BC4342"/>
    <w:rsid w:val="00BC4601"/>
    <w:rsid w:val="00BC4AB7"/>
    <w:rsid w:val="00BC4F00"/>
    <w:rsid w:val="00BC5D02"/>
    <w:rsid w:val="00BC675D"/>
    <w:rsid w:val="00BC67FD"/>
    <w:rsid w:val="00BC7258"/>
    <w:rsid w:val="00BC7C16"/>
    <w:rsid w:val="00BD0220"/>
    <w:rsid w:val="00BD040B"/>
    <w:rsid w:val="00BD06F9"/>
    <w:rsid w:val="00BD08CA"/>
    <w:rsid w:val="00BD138B"/>
    <w:rsid w:val="00BD1425"/>
    <w:rsid w:val="00BD1434"/>
    <w:rsid w:val="00BD1D63"/>
    <w:rsid w:val="00BD2205"/>
    <w:rsid w:val="00BD2384"/>
    <w:rsid w:val="00BD2E20"/>
    <w:rsid w:val="00BD2ECE"/>
    <w:rsid w:val="00BD31BF"/>
    <w:rsid w:val="00BD36E9"/>
    <w:rsid w:val="00BD3ABA"/>
    <w:rsid w:val="00BD3DC1"/>
    <w:rsid w:val="00BD3E94"/>
    <w:rsid w:val="00BD3F87"/>
    <w:rsid w:val="00BD6676"/>
    <w:rsid w:val="00BD6ADD"/>
    <w:rsid w:val="00BD70A4"/>
    <w:rsid w:val="00BD71A4"/>
    <w:rsid w:val="00BD71C7"/>
    <w:rsid w:val="00BD726C"/>
    <w:rsid w:val="00BE085E"/>
    <w:rsid w:val="00BE0C04"/>
    <w:rsid w:val="00BE0DE1"/>
    <w:rsid w:val="00BE15CF"/>
    <w:rsid w:val="00BE179C"/>
    <w:rsid w:val="00BE1CE0"/>
    <w:rsid w:val="00BE1FAF"/>
    <w:rsid w:val="00BE2D8C"/>
    <w:rsid w:val="00BE3E0A"/>
    <w:rsid w:val="00BE3E27"/>
    <w:rsid w:val="00BE3E33"/>
    <w:rsid w:val="00BE41DE"/>
    <w:rsid w:val="00BE440D"/>
    <w:rsid w:val="00BE451D"/>
    <w:rsid w:val="00BE4601"/>
    <w:rsid w:val="00BE4F5A"/>
    <w:rsid w:val="00BE515E"/>
    <w:rsid w:val="00BE525C"/>
    <w:rsid w:val="00BE5405"/>
    <w:rsid w:val="00BE5713"/>
    <w:rsid w:val="00BE58A5"/>
    <w:rsid w:val="00BE593C"/>
    <w:rsid w:val="00BE5C85"/>
    <w:rsid w:val="00BE6018"/>
    <w:rsid w:val="00BE617D"/>
    <w:rsid w:val="00BE728E"/>
    <w:rsid w:val="00BF0092"/>
    <w:rsid w:val="00BF02E3"/>
    <w:rsid w:val="00BF03DF"/>
    <w:rsid w:val="00BF08F2"/>
    <w:rsid w:val="00BF0B1C"/>
    <w:rsid w:val="00BF0CA2"/>
    <w:rsid w:val="00BF13FA"/>
    <w:rsid w:val="00BF1468"/>
    <w:rsid w:val="00BF1DDD"/>
    <w:rsid w:val="00BF2682"/>
    <w:rsid w:val="00BF3418"/>
    <w:rsid w:val="00BF3E83"/>
    <w:rsid w:val="00BF4075"/>
    <w:rsid w:val="00BF4161"/>
    <w:rsid w:val="00BF476F"/>
    <w:rsid w:val="00BF484D"/>
    <w:rsid w:val="00BF4EA1"/>
    <w:rsid w:val="00BF4EF0"/>
    <w:rsid w:val="00BF4F07"/>
    <w:rsid w:val="00BF5158"/>
    <w:rsid w:val="00BF58AF"/>
    <w:rsid w:val="00BF5C8C"/>
    <w:rsid w:val="00BF5FCD"/>
    <w:rsid w:val="00BF749E"/>
    <w:rsid w:val="00BF79A3"/>
    <w:rsid w:val="00BF7C36"/>
    <w:rsid w:val="00C000F9"/>
    <w:rsid w:val="00C00F63"/>
    <w:rsid w:val="00C01092"/>
    <w:rsid w:val="00C011A5"/>
    <w:rsid w:val="00C0136C"/>
    <w:rsid w:val="00C01703"/>
    <w:rsid w:val="00C01CD8"/>
    <w:rsid w:val="00C020D3"/>
    <w:rsid w:val="00C029CE"/>
    <w:rsid w:val="00C029E7"/>
    <w:rsid w:val="00C02C28"/>
    <w:rsid w:val="00C03958"/>
    <w:rsid w:val="00C039B1"/>
    <w:rsid w:val="00C03BDE"/>
    <w:rsid w:val="00C04049"/>
    <w:rsid w:val="00C04111"/>
    <w:rsid w:val="00C043C1"/>
    <w:rsid w:val="00C04D82"/>
    <w:rsid w:val="00C05126"/>
    <w:rsid w:val="00C05204"/>
    <w:rsid w:val="00C052FB"/>
    <w:rsid w:val="00C05C8B"/>
    <w:rsid w:val="00C05F17"/>
    <w:rsid w:val="00C0650D"/>
    <w:rsid w:val="00C06534"/>
    <w:rsid w:val="00C07523"/>
    <w:rsid w:val="00C07BA7"/>
    <w:rsid w:val="00C10434"/>
    <w:rsid w:val="00C10451"/>
    <w:rsid w:val="00C11D7E"/>
    <w:rsid w:val="00C12822"/>
    <w:rsid w:val="00C12F17"/>
    <w:rsid w:val="00C130A1"/>
    <w:rsid w:val="00C137D5"/>
    <w:rsid w:val="00C13C6C"/>
    <w:rsid w:val="00C13CB0"/>
    <w:rsid w:val="00C146E2"/>
    <w:rsid w:val="00C14775"/>
    <w:rsid w:val="00C15776"/>
    <w:rsid w:val="00C1608C"/>
    <w:rsid w:val="00C160FA"/>
    <w:rsid w:val="00C16377"/>
    <w:rsid w:val="00C164E1"/>
    <w:rsid w:val="00C169E2"/>
    <w:rsid w:val="00C20125"/>
    <w:rsid w:val="00C203D2"/>
    <w:rsid w:val="00C20D89"/>
    <w:rsid w:val="00C22826"/>
    <w:rsid w:val="00C22D24"/>
    <w:rsid w:val="00C23474"/>
    <w:rsid w:val="00C2377C"/>
    <w:rsid w:val="00C23B08"/>
    <w:rsid w:val="00C241E6"/>
    <w:rsid w:val="00C24AE8"/>
    <w:rsid w:val="00C24D2E"/>
    <w:rsid w:val="00C2538D"/>
    <w:rsid w:val="00C2552A"/>
    <w:rsid w:val="00C25B67"/>
    <w:rsid w:val="00C26874"/>
    <w:rsid w:val="00C26D0E"/>
    <w:rsid w:val="00C26FEF"/>
    <w:rsid w:val="00C3066C"/>
    <w:rsid w:val="00C306D7"/>
    <w:rsid w:val="00C31461"/>
    <w:rsid w:val="00C31821"/>
    <w:rsid w:val="00C31879"/>
    <w:rsid w:val="00C31978"/>
    <w:rsid w:val="00C3231C"/>
    <w:rsid w:val="00C326F8"/>
    <w:rsid w:val="00C3270F"/>
    <w:rsid w:val="00C32729"/>
    <w:rsid w:val="00C32778"/>
    <w:rsid w:val="00C3287F"/>
    <w:rsid w:val="00C32B79"/>
    <w:rsid w:val="00C32B96"/>
    <w:rsid w:val="00C32E4D"/>
    <w:rsid w:val="00C332A4"/>
    <w:rsid w:val="00C332E9"/>
    <w:rsid w:val="00C3354F"/>
    <w:rsid w:val="00C336FD"/>
    <w:rsid w:val="00C337AE"/>
    <w:rsid w:val="00C33DBA"/>
    <w:rsid w:val="00C3435F"/>
    <w:rsid w:val="00C34768"/>
    <w:rsid w:val="00C34AA0"/>
    <w:rsid w:val="00C3537E"/>
    <w:rsid w:val="00C35E0E"/>
    <w:rsid w:val="00C36480"/>
    <w:rsid w:val="00C36C1B"/>
    <w:rsid w:val="00C37071"/>
    <w:rsid w:val="00C3733D"/>
    <w:rsid w:val="00C37EE5"/>
    <w:rsid w:val="00C40497"/>
    <w:rsid w:val="00C40AAC"/>
    <w:rsid w:val="00C40BC7"/>
    <w:rsid w:val="00C41217"/>
    <w:rsid w:val="00C41595"/>
    <w:rsid w:val="00C417F9"/>
    <w:rsid w:val="00C43231"/>
    <w:rsid w:val="00C43705"/>
    <w:rsid w:val="00C438B2"/>
    <w:rsid w:val="00C43A99"/>
    <w:rsid w:val="00C4444B"/>
    <w:rsid w:val="00C446D0"/>
    <w:rsid w:val="00C44E80"/>
    <w:rsid w:val="00C4545E"/>
    <w:rsid w:val="00C4560F"/>
    <w:rsid w:val="00C46A33"/>
    <w:rsid w:val="00C47697"/>
    <w:rsid w:val="00C47A98"/>
    <w:rsid w:val="00C47B56"/>
    <w:rsid w:val="00C47F37"/>
    <w:rsid w:val="00C502F8"/>
    <w:rsid w:val="00C506E9"/>
    <w:rsid w:val="00C5074E"/>
    <w:rsid w:val="00C50EE8"/>
    <w:rsid w:val="00C511A7"/>
    <w:rsid w:val="00C51E0A"/>
    <w:rsid w:val="00C51FC4"/>
    <w:rsid w:val="00C52B4D"/>
    <w:rsid w:val="00C52EE5"/>
    <w:rsid w:val="00C5368F"/>
    <w:rsid w:val="00C53809"/>
    <w:rsid w:val="00C53DBB"/>
    <w:rsid w:val="00C54137"/>
    <w:rsid w:val="00C541F7"/>
    <w:rsid w:val="00C54CEC"/>
    <w:rsid w:val="00C55DB0"/>
    <w:rsid w:val="00C5644B"/>
    <w:rsid w:val="00C56D2B"/>
    <w:rsid w:val="00C57162"/>
    <w:rsid w:val="00C57884"/>
    <w:rsid w:val="00C57A05"/>
    <w:rsid w:val="00C57CE5"/>
    <w:rsid w:val="00C60702"/>
    <w:rsid w:val="00C607E7"/>
    <w:rsid w:val="00C60AA0"/>
    <w:rsid w:val="00C60ADD"/>
    <w:rsid w:val="00C60D6A"/>
    <w:rsid w:val="00C61115"/>
    <w:rsid w:val="00C61359"/>
    <w:rsid w:val="00C619D3"/>
    <w:rsid w:val="00C61B81"/>
    <w:rsid w:val="00C62C40"/>
    <w:rsid w:val="00C62EA9"/>
    <w:rsid w:val="00C63846"/>
    <w:rsid w:val="00C6396D"/>
    <w:rsid w:val="00C63DB0"/>
    <w:rsid w:val="00C63F55"/>
    <w:rsid w:val="00C648A2"/>
    <w:rsid w:val="00C64A22"/>
    <w:rsid w:val="00C64A4F"/>
    <w:rsid w:val="00C64F29"/>
    <w:rsid w:val="00C663FC"/>
    <w:rsid w:val="00C6653E"/>
    <w:rsid w:val="00C66808"/>
    <w:rsid w:val="00C675D3"/>
    <w:rsid w:val="00C67996"/>
    <w:rsid w:val="00C7010B"/>
    <w:rsid w:val="00C7052C"/>
    <w:rsid w:val="00C70E08"/>
    <w:rsid w:val="00C714A4"/>
    <w:rsid w:val="00C7170B"/>
    <w:rsid w:val="00C71E12"/>
    <w:rsid w:val="00C71E35"/>
    <w:rsid w:val="00C720EB"/>
    <w:rsid w:val="00C72215"/>
    <w:rsid w:val="00C723F4"/>
    <w:rsid w:val="00C72786"/>
    <w:rsid w:val="00C728E1"/>
    <w:rsid w:val="00C72EEF"/>
    <w:rsid w:val="00C7328D"/>
    <w:rsid w:val="00C736C3"/>
    <w:rsid w:val="00C73A53"/>
    <w:rsid w:val="00C73AB7"/>
    <w:rsid w:val="00C73AEB"/>
    <w:rsid w:val="00C73BFF"/>
    <w:rsid w:val="00C73EF5"/>
    <w:rsid w:val="00C744C9"/>
    <w:rsid w:val="00C745AA"/>
    <w:rsid w:val="00C745FC"/>
    <w:rsid w:val="00C74BBE"/>
    <w:rsid w:val="00C75220"/>
    <w:rsid w:val="00C7524E"/>
    <w:rsid w:val="00C75615"/>
    <w:rsid w:val="00C7650C"/>
    <w:rsid w:val="00C76D63"/>
    <w:rsid w:val="00C76E4A"/>
    <w:rsid w:val="00C76FAE"/>
    <w:rsid w:val="00C774BF"/>
    <w:rsid w:val="00C7786B"/>
    <w:rsid w:val="00C77BC1"/>
    <w:rsid w:val="00C8000A"/>
    <w:rsid w:val="00C8018E"/>
    <w:rsid w:val="00C80C8A"/>
    <w:rsid w:val="00C81BE8"/>
    <w:rsid w:val="00C81C5A"/>
    <w:rsid w:val="00C82773"/>
    <w:rsid w:val="00C82AC2"/>
    <w:rsid w:val="00C83767"/>
    <w:rsid w:val="00C83B5B"/>
    <w:rsid w:val="00C840EE"/>
    <w:rsid w:val="00C84181"/>
    <w:rsid w:val="00C841AB"/>
    <w:rsid w:val="00C84499"/>
    <w:rsid w:val="00C84969"/>
    <w:rsid w:val="00C84A78"/>
    <w:rsid w:val="00C84DD7"/>
    <w:rsid w:val="00C8558F"/>
    <w:rsid w:val="00C859E6"/>
    <w:rsid w:val="00C85D57"/>
    <w:rsid w:val="00C86398"/>
    <w:rsid w:val="00C86673"/>
    <w:rsid w:val="00C86876"/>
    <w:rsid w:val="00C868BE"/>
    <w:rsid w:val="00C86906"/>
    <w:rsid w:val="00C86A2E"/>
    <w:rsid w:val="00C87021"/>
    <w:rsid w:val="00C87515"/>
    <w:rsid w:val="00C87684"/>
    <w:rsid w:val="00C87739"/>
    <w:rsid w:val="00C87E7A"/>
    <w:rsid w:val="00C90487"/>
    <w:rsid w:val="00C907C7"/>
    <w:rsid w:val="00C90A98"/>
    <w:rsid w:val="00C90B92"/>
    <w:rsid w:val="00C90CB2"/>
    <w:rsid w:val="00C9121F"/>
    <w:rsid w:val="00C9135B"/>
    <w:rsid w:val="00C928ED"/>
    <w:rsid w:val="00C92AB5"/>
    <w:rsid w:val="00C92C41"/>
    <w:rsid w:val="00C92EE2"/>
    <w:rsid w:val="00C9326B"/>
    <w:rsid w:val="00C9388F"/>
    <w:rsid w:val="00C93C72"/>
    <w:rsid w:val="00C94A81"/>
    <w:rsid w:val="00C9516F"/>
    <w:rsid w:val="00C95917"/>
    <w:rsid w:val="00C95E70"/>
    <w:rsid w:val="00C95FF3"/>
    <w:rsid w:val="00C964A2"/>
    <w:rsid w:val="00C9685A"/>
    <w:rsid w:val="00C968F9"/>
    <w:rsid w:val="00CA0697"/>
    <w:rsid w:val="00CA1699"/>
    <w:rsid w:val="00CA1740"/>
    <w:rsid w:val="00CA178C"/>
    <w:rsid w:val="00CA17E5"/>
    <w:rsid w:val="00CA1915"/>
    <w:rsid w:val="00CA25D5"/>
    <w:rsid w:val="00CA2681"/>
    <w:rsid w:val="00CA3E3C"/>
    <w:rsid w:val="00CA40F6"/>
    <w:rsid w:val="00CA429E"/>
    <w:rsid w:val="00CA45F0"/>
    <w:rsid w:val="00CA49E2"/>
    <w:rsid w:val="00CA4E79"/>
    <w:rsid w:val="00CA589B"/>
    <w:rsid w:val="00CA5BBA"/>
    <w:rsid w:val="00CA68C8"/>
    <w:rsid w:val="00CA6D81"/>
    <w:rsid w:val="00CA6E51"/>
    <w:rsid w:val="00CA78B6"/>
    <w:rsid w:val="00CA7D2A"/>
    <w:rsid w:val="00CB067D"/>
    <w:rsid w:val="00CB0755"/>
    <w:rsid w:val="00CB09B8"/>
    <w:rsid w:val="00CB0A16"/>
    <w:rsid w:val="00CB0E86"/>
    <w:rsid w:val="00CB1758"/>
    <w:rsid w:val="00CB1A1E"/>
    <w:rsid w:val="00CB27A0"/>
    <w:rsid w:val="00CB30AE"/>
    <w:rsid w:val="00CB3118"/>
    <w:rsid w:val="00CB3691"/>
    <w:rsid w:val="00CB3E86"/>
    <w:rsid w:val="00CB4660"/>
    <w:rsid w:val="00CB4B23"/>
    <w:rsid w:val="00CB4B70"/>
    <w:rsid w:val="00CB4F38"/>
    <w:rsid w:val="00CB571B"/>
    <w:rsid w:val="00CB58B2"/>
    <w:rsid w:val="00CB59C9"/>
    <w:rsid w:val="00CB5CCB"/>
    <w:rsid w:val="00CB5FBC"/>
    <w:rsid w:val="00CB7239"/>
    <w:rsid w:val="00CB7852"/>
    <w:rsid w:val="00CB7E01"/>
    <w:rsid w:val="00CC02CD"/>
    <w:rsid w:val="00CC0722"/>
    <w:rsid w:val="00CC08A5"/>
    <w:rsid w:val="00CC08CF"/>
    <w:rsid w:val="00CC0C31"/>
    <w:rsid w:val="00CC0EFF"/>
    <w:rsid w:val="00CC1AF5"/>
    <w:rsid w:val="00CC1B09"/>
    <w:rsid w:val="00CC1B4D"/>
    <w:rsid w:val="00CC1BAD"/>
    <w:rsid w:val="00CC2014"/>
    <w:rsid w:val="00CC24A1"/>
    <w:rsid w:val="00CC2BCA"/>
    <w:rsid w:val="00CC2C50"/>
    <w:rsid w:val="00CC362B"/>
    <w:rsid w:val="00CC3A9D"/>
    <w:rsid w:val="00CC3E2D"/>
    <w:rsid w:val="00CC3E4B"/>
    <w:rsid w:val="00CC4864"/>
    <w:rsid w:val="00CC4969"/>
    <w:rsid w:val="00CC4B2C"/>
    <w:rsid w:val="00CC4D37"/>
    <w:rsid w:val="00CC4D3B"/>
    <w:rsid w:val="00CC4F24"/>
    <w:rsid w:val="00CC5116"/>
    <w:rsid w:val="00CC5412"/>
    <w:rsid w:val="00CC58D6"/>
    <w:rsid w:val="00CC5AF3"/>
    <w:rsid w:val="00CC5B50"/>
    <w:rsid w:val="00CC5D4D"/>
    <w:rsid w:val="00CC6C7D"/>
    <w:rsid w:val="00CC71A5"/>
    <w:rsid w:val="00CC7216"/>
    <w:rsid w:val="00CC7457"/>
    <w:rsid w:val="00CC7470"/>
    <w:rsid w:val="00CC7690"/>
    <w:rsid w:val="00CC7908"/>
    <w:rsid w:val="00CC7AB6"/>
    <w:rsid w:val="00CC7C00"/>
    <w:rsid w:val="00CC7C33"/>
    <w:rsid w:val="00CC7D59"/>
    <w:rsid w:val="00CC7E37"/>
    <w:rsid w:val="00CD017A"/>
    <w:rsid w:val="00CD0340"/>
    <w:rsid w:val="00CD0CB9"/>
    <w:rsid w:val="00CD19F2"/>
    <w:rsid w:val="00CD1F2D"/>
    <w:rsid w:val="00CD231E"/>
    <w:rsid w:val="00CD2651"/>
    <w:rsid w:val="00CD2896"/>
    <w:rsid w:val="00CD28F4"/>
    <w:rsid w:val="00CD2A2B"/>
    <w:rsid w:val="00CD2DAB"/>
    <w:rsid w:val="00CD33C2"/>
    <w:rsid w:val="00CD3FF2"/>
    <w:rsid w:val="00CD4196"/>
    <w:rsid w:val="00CD44FB"/>
    <w:rsid w:val="00CD50E8"/>
    <w:rsid w:val="00CD5A60"/>
    <w:rsid w:val="00CD5D4A"/>
    <w:rsid w:val="00CD61DB"/>
    <w:rsid w:val="00CD6A8C"/>
    <w:rsid w:val="00CD6D95"/>
    <w:rsid w:val="00CD72CB"/>
    <w:rsid w:val="00CD78D5"/>
    <w:rsid w:val="00CD7F14"/>
    <w:rsid w:val="00CE0527"/>
    <w:rsid w:val="00CE0AF1"/>
    <w:rsid w:val="00CE0C24"/>
    <w:rsid w:val="00CE0FEF"/>
    <w:rsid w:val="00CE11BF"/>
    <w:rsid w:val="00CE1606"/>
    <w:rsid w:val="00CE1B08"/>
    <w:rsid w:val="00CE1E3C"/>
    <w:rsid w:val="00CE2421"/>
    <w:rsid w:val="00CE35B7"/>
    <w:rsid w:val="00CE40DB"/>
    <w:rsid w:val="00CE4D95"/>
    <w:rsid w:val="00CE548F"/>
    <w:rsid w:val="00CE5A69"/>
    <w:rsid w:val="00CE5B3D"/>
    <w:rsid w:val="00CE6B1D"/>
    <w:rsid w:val="00CE6BD2"/>
    <w:rsid w:val="00CE710E"/>
    <w:rsid w:val="00CE714E"/>
    <w:rsid w:val="00CE746D"/>
    <w:rsid w:val="00CE7A0A"/>
    <w:rsid w:val="00CE7DA2"/>
    <w:rsid w:val="00CF0119"/>
    <w:rsid w:val="00CF09D8"/>
    <w:rsid w:val="00CF1983"/>
    <w:rsid w:val="00CF1B29"/>
    <w:rsid w:val="00CF1F70"/>
    <w:rsid w:val="00CF2672"/>
    <w:rsid w:val="00CF2874"/>
    <w:rsid w:val="00CF2B1C"/>
    <w:rsid w:val="00CF3444"/>
    <w:rsid w:val="00CF34A7"/>
    <w:rsid w:val="00CF379A"/>
    <w:rsid w:val="00CF3D53"/>
    <w:rsid w:val="00CF3D57"/>
    <w:rsid w:val="00CF4600"/>
    <w:rsid w:val="00CF52BE"/>
    <w:rsid w:val="00CF570F"/>
    <w:rsid w:val="00CF57B1"/>
    <w:rsid w:val="00CF5A2B"/>
    <w:rsid w:val="00CF5A8D"/>
    <w:rsid w:val="00CF5E6B"/>
    <w:rsid w:val="00CF61DF"/>
    <w:rsid w:val="00CF66E0"/>
    <w:rsid w:val="00CF6773"/>
    <w:rsid w:val="00CF6CFF"/>
    <w:rsid w:val="00CF702A"/>
    <w:rsid w:val="00D0022B"/>
    <w:rsid w:val="00D00AC6"/>
    <w:rsid w:val="00D01D20"/>
    <w:rsid w:val="00D022C6"/>
    <w:rsid w:val="00D02C47"/>
    <w:rsid w:val="00D03912"/>
    <w:rsid w:val="00D046BD"/>
    <w:rsid w:val="00D04A67"/>
    <w:rsid w:val="00D04A86"/>
    <w:rsid w:val="00D04AE4"/>
    <w:rsid w:val="00D05BAA"/>
    <w:rsid w:val="00D05DB2"/>
    <w:rsid w:val="00D06FD1"/>
    <w:rsid w:val="00D07786"/>
    <w:rsid w:val="00D0791E"/>
    <w:rsid w:val="00D07E1F"/>
    <w:rsid w:val="00D101F7"/>
    <w:rsid w:val="00D102B3"/>
    <w:rsid w:val="00D10363"/>
    <w:rsid w:val="00D10D23"/>
    <w:rsid w:val="00D11492"/>
    <w:rsid w:val="00D11698"/>
    <w:rsid w:val="00D1186C"/>
    <w:rsid w:val="00D1189E"/>
    <w:rsid w:val="00D11DDB"/>
    <w:rsid w:val="00D11E90"/>
    <w:rsid w:val="00D11EDB"/>
    <w:rsid w:val="00D12951"/>
    <w:rsid w:val="00D12B7A"/>
    <w:rsid w:val="00D12E76"/>
    <w:rsid w:val="00D13017"/>
    <w:rsid w:val="00D13659"/>
    <w:rsid w:val="00D13E5B"/>
    <w:rsid w:val="00D14565"/>
    <w:rsid w:val="00D14DC3"/>
    <w:rsid w:val="00D1550D"/>
    <w:rsid w:val="00D15EDE"/>
    <w:rsid w:val="00D1629E"/>
    <w:rsid w:val="00D1653E"/>
    <w:rsid w:val="00D16AA7"/>
    <w:rsid w:val="00D16F18"/>
    <w:rsid w:val="00D1728D"/>
    <w:rsid w:val="00D20123"/>
    <w:rsid w:val="00D20719"/>
    <w:rsid w:val="00D209F3"/>
    <w:rsid w:val="00D20CF7"/>
    <w:rsid w:val="00D20E69"/>
    <w:rsid w:val="00D20FDF"/>
    <w:rsid w:val="00D21117"/>
    <w:rsid w:val="00D212C4"/>
    <w:rsid w:val="00D21515"/>
    <w:rsid w:val="00D22543"/>
    <w:rsid w:val="00D22CE4"/>
    <w:rsid w:val="00D22E7C"/>
    <w:rsid w:val="00D230EC"/>
    <w:rsid w:val="00D235FD"/>
    <w:rsid w:val="00D23E36"/>
    <w:rsid w:val="00D243D2"/>
    <w:rsid w:val="00D245BB"/>
    <w:rsid w:val="00D24823"/>
    <w:rsid w:val="00D24896"/>
    <w:rsid w:val="00D24F62"/>
    <w:rsid w:val="00D25520"/>
    <w:rsid w:val="00D25A65"/>
    <w:rsid w:val="00D25DD4"/>
    <w:rsid w:val="00D26702"/>
    <w:rsid w:val="00D268C9"/>
    <w:rsid w:val="00D26F6A"/>
    <w:rsid w:val="00D2705B"/>
    <w:rsid w:val="00D2766C"/>
    <w:rsid w:val="00D276CE"/>
    <w:rsid w:val="00D276D8"/>
    <w:rsid w:val="00D30079"/>
    <w:rsid w:val="00D3026C"/>
    <w:rsid w:val="00D303AA"/>
    <w:rsid w:val="00D3054E"/>
    <w:rsid w:val="00D3065C"/>
    <w:rsid w:val="00D31522"/>
    <w:rsid w:val="00D32002"/>
    <w:rsid w:val="00D3208D"/>
    <w:rsid w:val="00D332B2"/>
    <w:rsid w:val="00D33321"/>
    <w:rsid w:val="00D334CA"/>
    <w:rsid w:val="00D338A9"/>
    <w:rsid w:val="00D34091"/>
    <w:rsid w:val="00D349CE"/>
    <w:rsid w:val="00D34A5A"/>
    <w:rsid w:val="00D34D4D"/>
    <w:rsid w:val="00D350F0"/>
    <w:rsid w:val="00D35170"/>
    <w:rsid w:val="00D35A09"/>
    <w:rsid w:val="00D35C21"/>
    <w:rsid w:val="00D360FF"/>
    <w:rsid w:val="00D361BF"/>
    <w:rsid w:val="00D369FA"/>
    <w:rsid w:val="00D37515"/>
    <w:rsid w:val="00D3765F"/>
    <w:rsid w:val="00D37960"/>
    <w:rsid w:val="00D379A2"/>
    <w:rsid w:val="00D37AB8"/>
    <w:rsid w:val="00D4001D"/>
    <w:rsid w:val="00D402D6"/>
    <w:rsid w:val="00D40320"/>
    <w:rsid w:val="00D407CE"/>
    <w:rsid w:val="00D41695"/>
    <w:rsid w:val="00D41A95"/>
    <w:rsid w:val="00D422BA"/>
    <w:rsid w:val="00D423BF"/>
    <w:rsid w:val="00D424FD"/>
    <w:rsid w:val="00D42883"/>
    <w:rsid w:val="00D42AFE"/>
    <w:rsid w:val="00D42C41"/>
    <w:rsid w:val="00D42F11"/>
    <w:rsid w:val="00D43B73"/>
    <w:rsid w:val="00D43D8B"/>
    <w:rsid w:val="00D43E45"/>
    <w:rsid w:val="00D43E4C"/>
    <w:rsid w:val="00D43F87"/>
    <w:rsid w:val="00D44245"/>
    <w:rsid w:val="00D442B3"/>
    <w:rsid w:val="00D44300"/>
    <w:rsid w:val="00D44D2E"/>
    <w:rsid w:val="00D45690"/>
    <w:rsid w:val="00D459D2"/>
    <w:rsid w:val="00D4628D"/>
    <w:rsid w:val="00D46B96"/>
    <w:rsid w:val="00D47044"/>
    <w:rsid w:val="00D476DB"/>
    <w:rsid w:val="00D478FF"/>
    <w:rsid w:val="00D47959"/>
    <w:rsid w:val="00D47F1D"/>
    <w:rsid w:val="00D5000F"/>
    <w:rsid w:val="00D50228"/>
    <w:rsid w:val="00D510FD"/>
    <w:rsid w:val="00D5141A"/>
    <w:rsid w:val="00D514A8"/>
    <w:rsid w:val="00D515CF"/>
    <w:rsid w:val="00D51D18"/>
    <w:rsid w:val="00D51E02"/>
    <w:rsid w:val="00D52310"/>
    <w:rsid w:val="00D52D65"/>
    <w:rsid w:val="00D5406D"/>
    <w:rsid w:val="00D5495C"/>
    <w:rsid w:val="00D551DC"/>
    <w:rsid w:val="00D551E4"/>
    <w:rsid w:val="00D55340"/>
    <w:rsid w:val="00D567F4"/>
    <w:rsid w:val="00D56BE7"/>
    <w:rsid w:val="00D56F05"/>
    <w:rsid w:val="00D576C2"/>
    <w:rsid w:val="00D6014F"/>
    <w:rsid w:val="00D60727"/>
    <w:rsid w:val="00D60DD0"/>
    <w:rsid w:val="00D614FE"/>
    <w:rsid w:val="00D6190A"/>
    <w:rsid w:val="00D61985"/>
    <w:rsid w:val="00D62103"/>
    <w:rsid w:val="00D624E9"/>
    <w:rsid w:val="00D6291E"/>
    <w:rsid w:val="00D63309"/>
    <w:rsid w:val="00D637DD"/>
    <w:rsid w:val="00D63A64"/>
    <w:rsid w:val="00D63C0C"/>
    <w:rsid w:val="00D6424A"/>
    <w:rsid w:val="00D642BC"/>
    <w:rsid w:val="00D64762"/>
    <w:rsid w:val="00D6496A"/>
    <w:rsid w:val="00D64BF0"/>
    <w:rsid w:val="00D65F03"/>
    <w:rsid w:val="00D665EF"/>
    <w:rsid w:val="00D66642"/>
    <w:rsid w:val="00D66726"/>
    <w:rsid w:val="00D66E89"/>
    <w:rsid w:val="00D6792E"/>
    <w:rsid w:val="00D704A8"/>
    <w:rsid w:val="00D708EC"/>
    <w:rsid w:val="00D7151F"/>
    <w:rsid w:val="00D72299"/>
    <w:rsid w:val="00D72F8A"/>
    <w:rsid w:val="00D72FB1"/>
    <w:rsid w:val="00D73411"/>
    <w:rsid w:val="00D73BA6"/>
    <w:rsid w:val="00D7437E"/>
    <w:rsid w:val="00D746CB"/>
    <w:rsid w:val="00D74B59"/>
    <w:rsid w:val="00D74D8B"/>
    <w:rsid w:val="00D74E0A"/>
    <w:rsid w:val="00D74EF7"/>
    <w:rsid w:val="00D75283"/>
    <w:rsid w:val="00D75BD3"/>
    <w:rsid w:val="00D76083"/>
    <w:rsid w:val="00D767AE"/>
    <w:rsid w:val="00D76BE4"/>
    <w:rsid w:val="00D772D7"/>
    <w:rsid w:val="00D77AC6"/>
    <w:rsid w:val="00D80B84"/>
    <w:rsid w:val="00D8159A"/>
    <w:rsid w:val="00D81F43"/>
    <w:rsid w:val="00D81FA3"/>
    <w:rsid w:val="00D82FC1"/>
    <w:rsid w:val="00D835C0"/>
    <w:rsid w:val="00D83663"/>
    <w:rsid w:val="00D83EA8"/>
    <w:rsid w:val="00D83FBC"/>
    <w:rsid w:val="00D8450A"/>
    <w:rsid w:val="00D84F08"/>
    <w:rsid w:val="00D853E2"/>
    <w:rsid w:val="00D85934"/>
    <w:rsid w:val="00D85A46"/>
    <w:rsid w:val="00D85C54"/>
    <w:rsid w:val="00D85C5C"/>
    <w:rsid w:val="00D85F0A"/>
    <w:rsid w:val="00D861E1"/>
    <w:rsid w:val="00D86257"/>
    <w:rsid w:val="00D862F3"/>
    <w:rsid w:val="00D86314"/>
    <w:rsid w:val="00D86377"/>
    <w:rsid w:val="00D86410"/>
    <w:rsid w:val="00D86B25"/>
    <w:rsid w:val="00D86F99"/>
    <w:rsid w:val="00D871B1"/>
    <w:rsid w:val="00D87764"/>
    <w:rsid w:val="00D90297"/>
    <w:rsid w:val="00D906EF"/>
    <w:rsid w:val="00D908BD"/>
    <w:rsid w:val="00D90B00"/>
    <w:rsid w:val="00D911A5"/>
    <w:rsid w:val="00D91851"/>
    <w:rsid w:val="00D91B4B"/>
    <w:rsid w:val="00D91F01"/>
    <w:rsid w:val="00D92463"/>
    <w:rsid w:val="00D924F6"/>
    <w:rsid w:val="00D93878"/>
    <w:rsid w:val="00D94925"/>
    <w:rsid w:val="00D94C44"/>
    <w:rsid w:val="00D94C8E"/>
    <w:rsid w:val="00D95013"/>
    <w:rsid w:val="00D95418"/>
    <w:rsid w:val="00D95576"/>
    <w:rsid w:val="00D95E57"/>
    <w:rsid w:val="00D9654F"/>
    <w:rsid w:val="00D966FD"/>
    <w:rsid w:val="00D969BA"/>
    <w:rsid w:val="00D96AAD"/>
    <w:rsid w:val="00D9718D"/>
    <w:rsid w:val="00D976D6"/>
    <w:rsid w:val="00D97751"/>
    <w:rsid w:val="00D97A4F"/>
    <w:rsid w:val="00DA01F7"/>
    <w:rsid w:val="00DA09D9"/>
    <w:rsid w:val="00DA181A"/>
    <w:rsid w:val="00DA1E37"/>
    <w:rsid w:val="00DA1E54"/>
    <w:rsid w:val="00DA28F2"/>
    <w:rsid w:val="00DA2B6A"/>
    <w:rsid w:val="00DA31C5"/>
    <w:rsid w:val="00DA3BD6"/>
    <w:rsid w:val="00DA3CE1"/>
    <w:rsid w:val="00DA3D23"/>
    <w:rsid w:val="00DA3DB1"/>
    <w:rsid w:val="00DA480B"/>
    <w:rsid w:val="00DA4AF8"/>
    <w:rsid w:val="00DA4B34"/>
    <w:rsid w:val="00DA4DA4"/>
    <w:rsid w:val="00DA4E9F"/>
    <w:rsid w:val="00DA59E5"/>
    <w:rsid w:val="00DA6A4E"/>
    <w:rsid w:val="00DA6F09"/>
    <w:rsid w:val="00DA7478"/>
    <w:rsid w:val="00DA7502"/>
    <w:rsid w:val="00DA7B6E"/>
    <w:rsid w:val="00DA7EC2"/>
    <w:rsid w:val="00DB0C8A"/>
    <w:rsid w:val="00DB0DAC"/>
    <w:rsid w:val="00DB1278"/>
    <w:rsid w:val="00DB15B5"/>
    <w:rsid w:val="00DB1720"/>
    <w:rsid w:val="00DB1792"/>
    <w:rsid w:val="00DB1B68"/>
    <w:rsid w:val="00DB1C75"/>
    <w:rsid w:val="00DB22E1"/>
    <w:rsid w:val="00DB29EA"/>
    <w:rsid w:val="00DB2C52"/>
    <w:rsid w:val="00DB30D7"/>
    <w:rsid w:val="00DB3A26"/>
    <w:rsid w:val="00DB3A28"/>
    <w:rsid w:val="00DB488A"/>
    <w:rsid w:val="00DB59D1"/>
    <w:rsid w:val="00DB5E4F"/>
    <w:rsid w:val="00DB6006"/>
    <w:rsid w:val="00DB6CBF"/>
    <w:rsid w:val="00DB765B"/>
    <w:rsid w:val="00DB7748"/>
    <w:rsid w:val="00DC0413"/>
    <w:rsid w:val="00DC050A"/>
    <w:rsid w:val="00DC059B"/>
    <w:rsid w:val="00DC0607"/>
    <w:rsid w:val="00DC08D0"/>
    <w:rsid w:val="00DC0B4F"/>
    <w:rsid w:val="00DC10F6"/>
    <w:rsid w:val="00DC127C"/>
    <w:rsid w:val="00DC151A"/>
    <w:rsid w:val="00DC1A7D"/>
    <w:rsid w:val="00DC1C8F"/>
    <w:rsid w:val="00DC1CDA"/>
    <w:rsid w:val="00DC1CDF"/>
    <w:rsid w:val="00DC2149"/>
    <w:rsid w:val="00DC2852"/>
    <w:rsid w:val="00DC299D"/>
    <w:rsid w:val="00DC3635"/>
    <w:rsid w:val="00DC378B"/>
    <w:rsid w:val="00DC3838"/>
    <w:rsid w:val="00DC3BD1"/>
    <w:rsid w:val="00DC4451"/>
    <w:rsid w:val="00DC4CDD"/>
    <w:rsid w:val="00DC5131"/>
    <w:rsid w:val="00DC5257"/>
    <w:rsid w:val="00DC5513"/>
    <w:rsid w:val="00DC5AFF"/>
    <w:rsid w:val="00DC603B"/>
    <w:rsid w:val="00DC6B4D"/>
    <w:rsid w:val="00DC7201"/>
    <w:rsid w:val="00DC7329"/>
    <w:rsid w:val="00DD02CC"/>
    <w:rsid w:val="00DD03D9"/>
    <w:rsid w:val="00DD1649"/>
    <w:rsid w:val="00DD211E"/>
    <w:rsid w:val="00DD2428"/>
    <w:rsid w:val="00DD2FF9"/>
    <w:rsid w:val="00DD3271"/>
    <w:rsid w:val="00DD34FB"/>
    <w:rsid w:val="00DD3589"/>
    <w:rsid w:val="00DD3C59"/>
    <w:rsid w:val="00DD41C6"/>
    <w:rsid w:val="00DD4596"/>
    <w:rsid w:val="00DD486C"/>
    <w:rsid w:val="00DD5401"/>
    <w:rsid w:val="00DD578C"/>
    <w:rsid w:val="00DD598A"/>
    <w:rsid w:val="00DD5E75"/>
    <w:rsid w:val="00DD5EE2"/>
    <w:rsid w:val="00DD60A0"/>
    <w:rsid w:val="00DD6197"/>
    <w:rsid w:val="00DD6A78"/>
    <w:rsid w:val="00DD7120"/>
    <w:rsid w:val="00DD7B24"/>
    <w:rsid w:val="00DE01A5"/>
    <w:rsid w:val="00DE0370"/>
    <w:rsid w:val="00DE0628"/>
    <w:rsid w:val="00DE141D"/>
    <w:rsid w:val="00DE1531"/>
    <w:rsid w:val="00DE1818"/>
    <w:rsid w:val="00DE1899"/>
    <w:rsid w:val="00DE24E5"/>
    <w:rsid w:val="00DE293C"/>
    <w:rsid w:val="00DE2B4D"/>
    <w:rsid w:val="00DE2E93"/>
    <w:rsid w:val="00DE2FC1"/>
    <w:rsid w:val="00DE30AC"/>
    <w:rsid w:val="00DE3102"/>
    <w:rsid w:val="00DE358A"/>
    <w:rsid w:val="00DE3CF3"/>
    <w:rsid w:val="00DE3E1D"/>
    <w:rsid w:val="00DE3E9D"/>
    <w:rsid w:val="00DE3EBD"/>
    <w:rsid w:val="00DE4423"/>
    <w:rsid w:val="00DE4675"/>
    <w:rsid w:val="00DE4D6C"/>
    <w:rsid w:val="00DE527C"/>
    <w:rsid w:val="00DE5A55"/>
    <w:rsid w:val="00DE5A58"/>
    <w:rsid w:val="00DE66A0"/>
    <w:rsid w:val="00DE6EAC"/>
    <w:rsid w:val="00DE7329"/>
    <w:rsid w:val="00DE7A01"/>
    <w:rsid w:val="00DE7CF8"/>
    <w:rsid w:val="00DE7DD3"/>
    <w:rsid w:val="00DE7E45"/>
    <w:rsid w:val="00DE7EE2"/>
    <w:rsid w:val="00DF02AD"/>
    <w:rsid w:val="00DF05DD"/>
    <w:rsid w:val="00DF0632"/>
    <w:rsid w:val="00DF0939"/>
    <w:rsid w:val="00DF0A4D"/>
    <w:rsid w:val="00DF1C65"/>
    <w:rsid w:val="00DF1F9F"/>
    <w:rsid w:val="00DF211A"/>
    <w:rsid w:val="00DF2886"/>
    <w:rsid w:val="00DF2FC4"/>
    <w:rsid w:val="00DF30E3"/>
    <w:rsid w:val="00DF36CA"/>
    <w:rsid w:val="00DF3A5A"/>
    <w:rsid w:val="00DF4647"/>
    <w:rsid w:val="00DF4653"/>
    <w:rsid w:val="00DF4900"/>
    <w:rsid w:val="00DF4C53"/>
    <w:rsid w:val="00DF50CD"/>
    <w:rsid w:val="00DF51DA"/>
    <w:rsid w:val="00DF53EB"/>
    <w:rsid w:val="00DF55D0"/>
    <w:rsid w:val="00DF5DA5"/>
    <w:rsid w:val="00DF6106"/>
    <w:rsid w:val="00DF651E"/>
    <w:rsid w:val="00DF68E5"/>
    <w:rsid w:val="00DF6C0D"/>
    <w:rsid w:val="00DF6F53"/>
    <w:rsid w:val="00DF7168"/>
    <w:rsid w:val="00DF75A7"/>
    <w:rsid w:val="00DF75D0"/>
    <w:rsid w:val="00DF7BA4"/>
    <w:rsid w:val="00E00339"/>
    <w:rsid w:val="00E00657"/>
    <w:rsid w:val="00E006ED"/>
    <w:rsid w:val="00E00CEC"/>
    <w:rsid w:val="00E01F8E"/>
    <w:rsid w:val="00E022BE"/>
    <w:rsid w:val="00E02394"/>
    <w:rsid w:val="00E023BD"/>
    <w:rsid w:val="00E02407"/>
    <w:rsid w:val="00E026F6"/>
    <w:rsid w:val="00E02F5F"/>
    <w:rsid w:val="00E03B08"/>
    <w:rsid w:val="00E03DDF"/>
    <w:rsid w:val="00E03F1F"/>
    <w:rsid w:val="00E0459B"/>
    <w:rsid w:val="00E051C8"/>
    <w:rsid w:val="00E052DB"/>
    <w:rsid w:val="00E05406"/>
    <w:rsid w:val="00E05989"/>
    <w:rsid w:val="00E05C61"/>
    <w:rsid w:val="00E05E8F"/>
    <w:rsid w:val="00E063CF"/>
    <w:rsid w:val="00E06E24"/>
    <w:rsid w:val="00E07A34"/>
    <w:rsid w:val="00E105C4"/>
    <w:rsid w:val="00E108C1"/>
    <w:rsid w:val="00E10ED1"/>
    <w:rsid w:val="00E1137D"/>
    <w:rsid w:val="00E117D1"/>
    <w:rsid w:val="00E11916"/>
    <w:rsid w:val="00E1197F"/>
    <w:rsid w:val="00E11FB7"/>
    <w:rsid w:val="00E120FC"/>
    <w:rsid w:val="00E122AE"/>
    <w:rsid w:val="00E1249E"/>
    <w:rsid w:val="00E132AF"/>
    <w:rsid w:val="00E138E7"/>
    <w:rsid w:val="00E13AAF"/>
    <w:rsid w:val="00E14182"/>
    <w:rsid w:val="00E146D2"/>
    <w:rsid w:val="00E14EBD"/>
    <w:rsid w:val="00E1562B"/>
    <w:rsid w:val="00E15773"/>
    <w:rsid w:val="00E16113"/>
    <w:rsid w:val="00E166ED"/>
    <w:rsid w:val="00E16862"/>
    <w:rsid w:val="00E1707D"/>
    <w:rsid w:val="00E17335"/>
    <w:rsid w:val="00E17564"/>
    <w:rsid w:val="00E17CD0"/>
    <w:rsid w:val="00E2007B"/>
    <w:rsid w:val="00E202D4"/>
    <w:rsid w:val="00E206C0"/>
    <w:rsid w:val="00E20FE4"/>
    <w:rsid w:val="00E21354"/>
    <w:rsid w:val="00E21A1E"/>
    <w:rsid w:val="00E21C79"/>
    <w:rsid w:val="00E222B7"/>
    <w:rsid w:val="00E225EF"/>
    <w:rsid w:val="00E2354F"/>
    <w:rsid w:val="00E2360D"/>
    <w:rsid w:val="00E23611"/>
    <w:rsid w:val="00E23ACE"/>
    <w:rsid w:val="00E23D9C"/>
    <w:rsid w:val="00E241FA"/>
    <w:rsid w:val="00E24554"/>
    <w:rsid w:val="00E24BCD"/>
    <w:rsid w:val="00E250A2"/>
    <w:rsid w:val="00E25525"/>
    <w:rsid w:val="00E25EF4"/>
    <w:rsid w:val="00E26318"/>
    <w:rsid w:val="00E267A9"/>
    <w:rsid w:val="00E26E4E"/>
    <w:rsid w:val="00E26FC1"/>
    <w:rsid w:val="00E27443"/>
    <w:rsid w:val="00E274E8"/>
    <w:rsid w:val="00E2798E"/>
    <w:rsid w:val="00E27B8C"/>
    <w:rsid w:val="00E27DF3"/>
    <w:rsid w:val="00E3160D"/>
    <w:rsid w:val="00E318A5"/>
    <w:rsid w:val="00E32039"/>
    <w:rsid w:val="00E3223D"/>
    <w:rsid w:val="00E328C1"/>
    <w:rsid w:val="00E33071"/>
    <w:rsid w:val="00E344D2"/>
    <w:rsid w:val="00E34D16"/>
    <w:rsid w:val="00E35222"/>
    <w:rsid w:val="00E355AB"/>
    <w:rsid w:val="00E3560A"/>
    <w:rsid w:val="00E35758"/>
    <w:rsid w:val="00E36013"/>
    <w:rsid w:val="00E3653D"/>
    <w:rsid w:val="00E37DE3"/>
    <w:rsid w:val="00E400B8"/>
    <w:rsid w:val="00E403A6"/>
    <w:rsid w:val="00E40715"/>
    <w:rsid w:val="00E41A5B"/>
    <w:rsid w:val="00E420B9"/>
    <w:rsid w:val="00E424E6"/>
    <w:rsid w:val="00E42C42"/>
    <w:rsid w:val="00E42CB3"/>
    <w:rsid w:val="00E42CC1"/>
    <w:rsid w:val="00E44493"/>
    <w:rsid w:val="00E4458E"/>
    <w:rsid w:val="00E44A39"/>
    <w:rsid w:val="00E44BE2"/>
    <w:rsid w:val="00E45A1D"/>
    <w:rsid w:val="00E45DD4"/>
    <w:rsid w:val="00E45E55"/>
    <w:rsid w:val="00E45F62"/>
    <w:rsid w:val="00E4621C"/>
    <w:rsid w:val="00E46A31"/>
    <w:rsid w:val="00E47829"/>
    <w:rsid w:val="00E478AB"/>
    <w:rsid w:val="00E50049"/>
    <w:rsid w:val="00E502AB"/>
    <w:rsid w:val="00E50CAB"/>
    <w:rsid w:val="00E50D06"/>
    <w:rsid w:val="00E512AC"/>
    <w:rsid w:val="00E514BD"/>
    <w:rsid w:val="00E52138"/>
    <w:rsid w:val="00E529D9"/>
    <w:rsid w:val="00E5389F"/>
    <w:rsid w:val="00E53A36"/>
    <w:rsid w:val="00E53A8C"/>
    <w:rsid w:val="00E54021"/>
    <w:rsid w:val="00E5422B"/>
    <w:rsid w:val="00E5440C"/>
    <w:rsid w:val="00E5472E"/>
    <w:rsid w:val="00E555E7"/>
    <w:rsid w:val="00E55600"/>
    <w:rsid w:val="00E5578F"/>
    <w:rsid w:val="00E55A45"/>
    <w:rsid w:val="00E563F2"/>
    <w:rsid w:val="00E5669B"/>
    <w:rsid w:val="00E5759A"/>
    <w:rsid w:val="00E579C1"/>
    <w:rsid w:val="00E57C60"/>
    <w:rsid w:val="00E604F7"/>
    <w:rsid w:val="00E605AF"/>
    <w:rsid w:val="00E607A1"/>
    <w:rsid w:val="00E60C4A"/>
    <w:rsid w:val="00E60E05"/>
    <w:rsid w:val="00E613C9"/>
    <w:rsid w:val="00E617CE"/>
    <w:rsid w:val="00E618B7"/>
    <w:rsid w:val="00E62079"/>
    <w:rsid w:val="00E62515"/>
    <w:rsid w:val="00E62544"/>
    <w:rsid w:val="00E62A91"/>
    <w:rsid w:val="00E62C6F"/>
    <w:rsid w:val="00E631B2"/>
    <w:rsid w:val="00E639DD"/>
    <w:rsid w:val="00E63C23"/>
    <w:rsid w:val="00E63CD7"/>
    <w:rsid w:val="00E63CE6"/>
    <w:rsid w:val="00E63E9A"/>
    <w:rsid w:val="00E64317"/>
    <w:rsid w:val="00E64884"/>
    <w:rsid w:val="00E64970"/>
    <w:rsid w:val="00E64A6E"/>
    <w:rsid w:val="00E6516F"/>
    <w:rsid w:val="00E656DC"/>
    <w:rsid w:val="00E657D0"/>
    <w:rsid w:val="00E65F87"/>
    <w:rsid w:val="00E661F6"/>
    <w:rsid w:val="00E666BA"/>
    <w:rsid w:val="00E66FAC"/>
    <w:rsid w:val="00E67179"/>
    <w:rsid w:val="00E675FE"/>
    <w:rsid w:val="00E70487"/>
    <w:rsid w:val="00E70797"/>
    <w:rsid w:val="00E70FF0"/>
    <w:rsid w:val="00E7133B"/>
    <w:rsid w:val="00E71432"/>
    <w:rsid w:val="00E7143E"/>
    <w:rsid w:val="00E718DD"/>
    <w:rsid w:val="00E7191D"/>
    <w:rsid w:val="00E71A4B"/>
    <w:rsid w:val="00E72344"/>
    <w:rsid w:val="00E72487"/>
    <w:rsid w:val="00E725CF"/>
    <w:rsid w:val="00E72926"/>
    <w:rsid w:val="00E7330A"/>
    <w:rsid w:val="00E73A6E"/>
    <w:rsid w:val="00E73BB7"/>
    <w:rsid w:val="00E73DC2"/>
    <w:rsid w:val="00E743F7"/>
    <w:rsid w:val="00E74DC3"/>
    <w:rsid w:val="00E7587D"/>
    <w:rsid w:val="00E7669D"/>
    <w:rsid w:val="00E76997"/>
    <w:rsid w:val="00E76C09"/>
    <w:rsid w:val="00E77181"/>
    <w:rsid w:val="00E771CB"/>
    <w:rsid w:val="00E77D6E"/>
    <w:rsid w:val="00E77F71"/>
    <w:rsid w:val="00E807D6"/>
    <w:rsid w:val="00E81A87"/>
    <w:rsid w:val="00E81F49"/>
    <w:rsid w:val="00E8229A"/>
    <w:rsid w:val="00E82C01"/>
    <w:rsid w:val="00E832C5"/>
    <w:rsid w:val="00E83A40"/>
    <w:rsid w:val="00E83D2F"/>
    <w:rsid w:val="00E84738"/>
    <w:rsid w:val="00E847AB"/>
    <w:rsid w:val="00E84A2B"/>
    <w:rsid w:val="00E84C3F"/>
    <w:rsid w:val="00E85216"/>
    <w:rsid w:val="00E85975"/>
    <w:rsid w:val="00E85BE6"/>
    <w:rsid w:val="00E86466"/>
    <w:rsid w:val="00E86804"/>
    <w:rsid w:val="00E8697E"/>
    <w:rsid w:val="00E86C6E"/>
    <w:rsid w:val="00E8726B"/>
    <w:rsid w:val="00E876AD"/>
    <w:rsid w:val="00E878A3"/>
    <w:rsid w:val="00E87946"/>
    <w:rsid w:val="00E879DC"/>
    <w:rsid w:val="00E90C51"/>
    <w:rsid w:val="00E91678"/>
    <w:rsid w:val="00E917BF"/>
    <w:rsid w:val="00E91ADA"/>
    <w:rsid w:val="00E920F6"/>
    <w:rsid w:val="00E9216B"/>
    <w:rsid w:val="00E92838"/>
    <w:rsid w:val="00E928E2"/>
    <w:rsid w:val="00E92920"/>
    <w:rsid w:val="00E92DD1"/>
    <w:rsid w:val="00E92EB9"/>
    <w:rsid w:val="00E93037"/>
    <w:rsid w:val="00E93068"/>
    <w:rsid w:val="00E932CE"/>
    <w:rsid w:val="00E934CA"/>
    <w:rsid w:val="00E94101"/>
    <w:rsid w:val="00E944C4"/>
    <w:rsid w:val="00E95025"/>
    <w:rsid w:val="00E953AD"/>
    <w:rsid w:val="00E95949"/>
    <w:rsid w:val="00E959E0"/>
    <w:rsid w:val="00E95D71"/>
    <w:rsid w:val="00E95F07"/>
    <w:rsid w:val="00E96509"/>
    <w:rsid w:val="00E9663B"/>
    <w:rsid w:val="00E968A6"/>
    <w:rsid w:val="00E968DD"/>
    <w:rsid w:val="00E96B77"/>
    <w:rsid w:val="00E96BA0"/>
    <w:rsid w:val="00E96FB6"/>
    <w:rsid w:val="00E979C9"/>
    <w:rsid w:val="00EA08CB"/>
    <w:rsid w:val="00EA0A05"/>
    <w:rsid w:val="00EA0AA3"/>
    <w:rsid w:val="00EA0E1E"/>
    <w:rsid w:val="00EA10CF"/>
    <w:rsid w:val="00EA14AD"/>
    <w:rsid w:val="00EA1811"/>
    <w:rsid w:val="00EA1EB4"/>
    <w:rsid w:val="00EA2AED"/>
    <w:rsid w:val="00EA3401"/>
    <w:rsid w:val="00EA3451"/>
    <w:rsid w:val="00EA3771"/>
    <w:rsid w:val="00EA3825"/>
    <w:rsid w:val="00EA3A12"/>
    <w:rsid w:val="00EA4251"/>
    <w:rsid w:val="00EA4340"/>
    <w:rsid w:val="00EA45D0"/>
    <w:rsid w:val="00EA4660"/>
    <w:rsid w:val="00EA4CCE"/>
    <w:rsid w:val="00EA4FFF"/>
    <w:rsid w:val="00EA51DF"/>
    <w:rsid w:val="00EA5475"/>
    <w:rsid w:val="00EA58F8"/>
    <w:rsid w:val="00EA5A04"/>
    <w:rsid w:val="00EA600A"/>
    <w:rsid w:val="00EA625B"/>
    <w:rsid w:val="00EA634D"/>
    <w:rsid w:val="00EA6455"/>
    <w:rsid w:val="00EA6CE4"/>
    <w:rsid w:val="00EA7604"/>
    <w:rsid w:val="00EA7E1F"/>
    <w:rsid w:val="00EA7FF2"/>
    <w:rsid w:val="00EB00F2"/>
    <w:rsid w:val="00EB07A9"/>
    <w:rsid w:val="00EB1174"/>
    <w:rsid w:val="00EB17EE"/>
    <w:rsid w:val="00EB1A44"/>
    <w:rsid w:val="00EB1BC6"/>
    <w:rsid w:val="00EB1E31"/>
    <w:rsid w:val="00EB24B1"/>
    <w:rsid w:val="00EB24B2"/>
    <w:rsid w:val="00EB250C"/>
    <w:rsid w:val="00EB2593"/>
    <w:rsid w:val="00EB2B96"/>
    <w:rsid w:val="00EB3250"/>
    <w:rsid w:val="00EB33FB"/>
    <w:rsid w:val="00EB3E89"/>
    <w:rsid w:val="00EB4422"/>
    <w:rsid w:val="00EB4559"/>
    <w:rsid w:val="00EB4B06"/>
    <w:rsid w:val="00EB4F46"/>
    <w:rsid w:val="00EB58BA"/>
    <w:rsid w:val="00EB6CF7"/>
    <w:rsid w:val="00EB6D18"/>
    <w:rsid w:val="00EB6E97"/>
    <w:rsid w:val="00EC00DA"/>
    <w:rsid w:val="00EC28D7"/>
    <w:rsid w:val="00EC2C1D"/>
    <w:rsid w:val="00EC2EBF"/>
    <w:rsid w:val="00EC3142"/>
    <w:rsid w:val="00EC3359"/>
    <w:rsid w:val="00EC383E"/>
    <w:rsid w:val="00EC3912"/>
    <w:rsid w:val="00EC3948"/>
    <w:rsid w:val="00EC39B3"/>
    <w:rsid w:val="00EC3C7D"/>
    <w:rsid w:val="00EC44F6"/>
    <w:rsid w:val="00EC4A10"/>
    <w:rsid w:val="00EC4AAC"/>
    <w:rsid w:val="00EC539A"/>
    <w:rsid w:val="00EC58FA"/>
    <w:rsid w:val="00EC5A0D"/>
    <w:rsid w:val="00EC6742"/>
    <w:rsid w:val="00EC77A8"/>
    <w:rsid w:val="00EC78E4"/>
    <w:rsid w:val="00EC7C41"/>
    <w:rsid w:val="00ED0295"/>
    <w:rsid w:val="00ED0630"/>
    <w:rsid w:val="00ED0A97"/>
    <w:rsid w:val="00ED0C47"/>
    <w:rsid w:val="00ED0D61"/>
    <w:rsid w:val="00ED15FF"/>
    <w:rsid w:val="00ED2054"/>
    <w:rsid w:val="00ED20CD"/>
    <w:rsid w:val="00ED2175"/>
    <w:rsid w:val="00ED2419"/>
    <w:rsid w:val="00ED2704"/>
    <w:rsid w:val="00ED31D7"/>
    <w:rsid w:val="00ED350E"/>
    <w:rsid w:val="00ED3542"/>
    <w:rsid w:val="00ED3A61"/>
    <w:rsid w:val="00ED43F4"/>
    <w:rsid w:val="00ED4533"/>
    <w:rsid w:val="00ED48E9"/>
    <w:rsid w:val="00ED4D46"/>
    <w:rsid w:val="00ED4EA7"/>
    <w:rsid w:val="00ED4F5D"/>
    <w:rsid w:val="00ED4FEF"/>
    <w:rsid w:val="00ED5459"/>
    <w:rsid w:val="00ED5A71"/>
    <w:rsid w:val="00ED6460"/>
    <w:rsid w:val="00ED647E"/>
    <w:rsid w:val="00ED659E"/>
    <w:rsid w:val="00ED70D6"/>
    <w:rsid w:val="00ED75B0"/>
    <w:rsid w:val="00ED7760"/>
    <w:rsid w:val="00ED7E01"/>
    <w:rsid w:val="00EE054E"/>
    <w:rsid w:val="00EE09E6"/>
    <w:rsid w:val="00EE0A0A"/>
    <w:rsid w:val="00EE0B44"/>
    <w:rsid w:val="00EE0D8C"/>
    <w:rsid w:val="00EE0E3A"/>
    <w:rsid w:val="00EE15E7"/>
    <w:rsid w:val="00EE1BB9"/>
    <w:rsid w:val="00EE2D12"/>
    <w:rsid w:val="00EE30C3"/>
    <w:rsid w:val="00EE31F2"/>
    <w:rsid w:val="00EE35C4"/>
    <w:rsid w:val="00EE3637"/>
    <w:rsid w:val="00EE39FB"/>
    <w:rsid w:val="00EE3D56"/>
    <w:rsid w:val="00EE40A0"/>
    <w:rsid w:val="00EE50FC"/>
    <w:rsid w:val="00EE51BD"/>
    <w:rsid w:val="00EE57D7"/>
    <w:rsid w:val="00EE581F"/>
    <w:rsid w:val="00EE5AD8"/>
    <w:rsid w:val="00EE5BE4"/>
    <w:rsid w:val="00EE61D4"/>
    <w:rsid w:val="00EE70BB"/>
    <w:rsid w:val="00EE718B"/>
    <w:rsid w:val="00EE71B0"/>
    <w:rsid w:val="00EE7229"/>
    <w:rsid w:val="00EF016A"/>
    <w:rsid w:val="00EF08AC"/>
    <w:rsid w:val="00EF147A"/>
    <w:rsid w:val="00EF1F3E"/>
    <w:rsid w:val="00EF2BAE"/>
    <w:rsid w:val="00EF2D13"/>
    <w:rsid w:val="00EF3BF9"/>
    <w:rsid w:val="00EF48B6"/>
    <w:rsid w:val="00EF49F3"/>
    <w:rsid w:val="00EF4F30"/>
    <w:rsid w:val="00EF5301"/>
    <w:rsid w:val="00EF571F"/>
    <w:rsid w:val="00EF5A01"/>
    <w:rsid w:val="00EF5BA0"/>
    <w:rsid w:val="00EF6701"/>
    <w:rsid w:val="00EF683C"/>
    <w:rsid w:val="00EF68CF"/>
    <w:rsid w:val="00EF6DF9"/>
    <w:rsid w:val="00EF6E7E"/>
    <w:rsid w:val="00EF7010"/>
    <w:rsid w:val="00EF726C"/>
    <w:rsid w:val="00EF77CA"/>
    <w:rsid w:val="00EF7AC3"/>
    <w:rsid w:val="00EF7D94"/>
    <w:rsid w:val="00F001E3"/>
    <w:rsid w:val="00F00945"/>
    <w:rsid w:val="00F00CEA"/>
    <w:rsid w:val="00F00E71"/>
    <w:rsid w:val="00F0114A"/>
    <w:rsid w:val="00F0175A"/>
    <w:rsid w:val="00F0234F"/>
    <w:rsid w:val="00F02684"/>
    <w:rsid w:val="00F02F64"/>
    <w:rsid w:val="00F030EC"/>
    <w:rsid w:val="00F03207"/>
    <w:rsid w:val="00F03535"/>
    <w:rsid w:val="00F03B30"/>
    <w:rsid w:val="00F043C0"/>
    <w:rsid w:val="00F045A1"/>
    <w:rsid w:val="00F04926"/>
    <w:rsid w:val="00F04EF7"/>
    <w:rsid w:val="00F05246"/>
    <w:rsid w:val="00F05372"/>
    <w:rsid w:val="00F05566"/>
    <w:rsid w:val="00F05BB4"/>
    <w:rsid w:val="00F05E51"/>
    <w:rsid w:val="00F066F7"/>
    <w:rsid w:val="00F06C30"/>
    <w:rsid w:val="00F06F20"/>
    <w:rsid w:val="00F06F35"/>
    <w:rsid w:val="00F0767E"/>
    <w:rsid w:val="00F10F05"/>
    <w:rsid w:val="00F110C8"/>
    <w:rsid w:val="00F11331"/>
    <w:rsid w:val="00F1152B"/>
    <w:rsid w:val="00F118BC"/>
    <w:rsid w:val="00F119F1"/>
    <w:rsid w:val="00F11BFF"/>
    <w:rsid w:val="00F11FC6"/>
    <w:rsid w:val="00F12023"/>
    <w:rsid w:val="00F1280C"/>
    <w:rsid w:val="00F132E0"/>
    <w:rsid w:val="00F13444"/>
    <w:rsid w:val="00F13AC7"/>
    <w:rsid w:val="00F152BB"/>
    <w:rsid w:val="00F1575E"/>
    <w:rsid w:val="00F15A1B"/>
    <w:rsid w:val="00F160DE"/>
    <w:rsid w:val="00F17186"/>
    <w:rsid w:val="00F171B6"/>
    <w:rsid w:val="00F17F1A"/>
    <w:rsid w:val="00F17FBB"/>
    <w:rsid w:val="00F20E9A"/>
    <w:rsid w:val="00F2139F"/>
    <w:rsid w:val="00F21773"/>
    <w:rsid w:val="00F21980"/>
    <w:rsid w:val="00F21C2D"/>
    <w:rsid w:val="00F2211F"/>
    <w:rsid w:val="00F228E7"/>
    <w:rsid w:val="00F22F31"/>
    <w:rsid w:val="00F23081"/>
    <w:rsid w:val="00F23538"/>
    <w:rsid w:val="00F23597"/>
    <w:rsid w:val="00F23A9C"/>
    <w:rsid w:val="00F244BD"/>
    <w:rsid w:val="00F246F9"/>
    <w:rsid w:val="00F24771"/>
    <w:rsid w:val="00F24D91"/>
    <w:rsid w:val="00F24E1A"/>
    <w:rsid w:val="00F25D61"/>
    <w:rsid w:val="00F270B7"/>
    <w:rsid w:val="00F271A6"/>
    <w:rsid w:val="00F274E6"/>
    <w:rsid w:val="00F27669"/>
    <w:rsid w:val="00F27737"/>
    <w:rsid w:val="00F30237"/>
    <w:rsid w:val="00F302E1"/>
    <w:rsid w:val="00F3049A"/>
    <w:rsid w:val="00F30D4D"/>
    <w:rsid w:val="00F3163F"/>
    <w:rsid w:val="00F31852"/>
    <w:rsid w:val="00F32F46"/>
    <w:rsid w:val="00F332CB"/>
    <w:rsid w:val="00F33380"/>
    <w:rsid w:val="00F33ED6"/>
    <w:rsid w:val="00F34517"/>
    <w:rsid w:val="00F34AD5"/>
    <w:rsid w:val="00F34D23"/>
    <w:rsid w:val="00F34EDD"/>
    <w:rsid w:val="00F35151"/>
    <w:rsid w:val="00F35F16"/>
    <w:rsid w:val="00F36675"/>
    <w:rsid w:val="00F36CBD"/>
    <w:rsid w:val="00F371DE"/>
    <w:rsid w:val="00F3738B"/>
    <w:rsid w:val="00F373D4"/>
    <w:rsid w:val="00F376E0"/>
    <w:rsid w:val="00F37D4F"/>
    <w:rsid w:val="00F4096A"/>
    <w:rsid w:val="00F40A36"/>
    <w:rsid w:val="00F4113B"/>
    <w:rsid w:val="00F42705"/>
    <w:rsid w:val="00F42997"/>
    <w:rsid w:val="00F42E2C"/>
    <w:rsid w:val="00F439C4"/>
    <w:rsid w:val="00F43B97"/>
    <w:rsid w:val="00F43DE6"/>
    <w:rsid w:val="00F442C3"/>
    <w:rsid w:val="00F4453D"/>
    <w:rsid w:val="00F44870"/>
    <w:rsid w:val="00F44B79"/>
    <w:rsid w:val="00F44F84"/>
    <w:rsid w:val="00F450CB"/>
    <w:rsid w:val="00F45291"/>
    <w:rsid w:val="00F45C2A"/>
    <w:rsid w:val="00F4609D"/>
    <w:rsid w:val="00F46157"/>
    <w:rsid w:val="00F4618C"/>
    <w:rsid w:val="00F4631B"/>
    <w:rsid w:val="00F46B35"/>
    <w:rsid w:val="00F46FB2"/>
    <w:rsid w:val="00F47664"/>
    <w:rsid w:val="00F47C3A"/>
    <w:rsid w:val="00F47C47"/>
    <w:rsid w:val="00F47DEB"/>
    <w:rsid w:val="00F47FB8"/>
    <w:rsid w:val="00F507F7"/>
    <w:rsid w:val="00F508AB"/>
    <w:rsid w:val="00F51863"/>
    <w:rsid w:val="00F51D36"/>
    <w:rsid w:val="00F51D55"/>
    <w:rsid w:val="00F52016"/>
    <w:rsid w:val="00F52680"/>
    <w:rsid w:val="00F52976"/>
    <w:rsid w:val="00F52AD6"/>
    <w:rsid w:val="00F52D30"/>
    <w:rsid w:val="00F530D1"/>
    <w:rsid w:val="00F538DD"/>
    <w:rsid w:val="00F54330"/>
    <w:rsid w:val="00F56DC8"/>
    <w:rsid w:val="00F572B2"/>
    <w:rsid w:val="00F57788"/>
    <w:rsid w:val="00F601F2"/>
    <w:rsid w:val="00F60341"/>
    <w:rsid w:val="00F60BED"/>
    <w:rsid w:val="00F61896"/>
    <w:rsid w:val="00F623EC"/>
    <w:rsid w:val="00F62792"/>
    <w:rsid w:val="00F6285A"/>
    <w:rsid w:val="00F63769"/>
    <w:rsid w:val="00F639D0"/>
    <w:rsid w:val="00F63C6A"/>
    <w:rsid w:val="00F6421D"/>
    <w:rsid w:val="00F643FE"/>
    <w:rsid w:val="00F64AB8"/>
    <w:rsid w:val="00F652F5"/>
    <w:rsid w:val="00F6599F"/>
    <w:rsid w:val="00F65A61"/>
    <w:rsid w:val="00F65FB1"/>
    <w:rsid w:val="00F66A8A"/>
    <w:rsid w:val="00F6737A"/>
    <w:rsid w:val="00F70191"/>
    <w:rsid w:val="00F70224"/>
    <w:rsid w:val="00F70477"/>
    <w:rsid w:val="00F707F5"/>
    <w:rsid w:val="00F70F22"/>
    <w:rsid w:val="00F70F44"/>
    <w:rsid w:val="00F712F3"/>
    <w:rsid w:val="00F71841"/>
    <w:rsid w:val="00F72224"/>
    <w:rsid w:val="00F724E6"/>
    <w:rsid w:val="00F725E8"/>
    <w:rsid w:val="00F727BA"/>
    <w:rsid w:val="00F72D51"/>
    <w:rsid w:val="00F730D2"/>
    <w:rsid w:val="00F7357E"/>
    <w:rsid w:val="00F735A6"/>
    <w:rsid w:val="00F73AA2"/>
    <w:rsid w:val="00F74A01"/>
    <w:rsid w:val="00F74AE4"/>
    <w:rsid w:val="00F74DC9"/>
    <w:rsid w:val="00F75117"/>
    <w:rsid w:val="00F753BC"/>
    <w:rsid w:val="00F754DB"/>
    <w:rsid w:val="00F75DC9"/>
    <w:rsid w:val="00F763F5"/>
    <w:rsid w:val="00F7669B"/>
    <w:rsid w:val="00F76E46"/>
    <w:rsid w:val="00F77295"/>
    <w:rsid w:val="00F808A3"/>
    <w:rsid w:val="00F80C1F"/>
    <w:rsid w:val="00F80F1F"/>
    <w:rsid w:val="00F82061"/>
    <w:rsid w:val="00F8270E"/>
    <w:rsid w:val="00F8280B"/>
    <w:rsid w:val="00F82D5A"/>
    <w:rsid w:val="00F82DBB"/>
    <w:rsid w:val="00F831DA"/>
    <w:rsid w:val="00F83378"/>
    <w:rsid w:val="00F835D3"/>
    <w:rsid w:val="00F83C8C"/>
    <w:rsid w:val="00F83FDF"/>
    <w:rsid w:val="00F84278"/>
    <w:rsid w:val="00F848FF"/>
    <w:rsid w:val="00F849E5"/>
    <w:rsid w:val="00F84BA7"/>
    <w:rsid w:val="00F85486"/>
    <w:rsid w:val="00F8557F"/>
    <w:rsid w:val="00F85946"/>
    <w:rsid w:val="00F86064"/>
    <w:rsid w:val="00F86CB4"/>
    <w:rsid w:val="00F871AF"/>
    <w:rsid w:val="00F877F9"/>
    <w:rsid w:val="00F87895"/>
    <w:rsid w:val="00F87A37"/>
    <w:rsid w:val="00F87A6D"/>
    <w:rsid w:val="00F87AD5"/>
    <w:rsid w:val="00F902DF"/>
    <w:rsid w:val="00F9152C"/>
    <w:rsid w:val="00F91ACC"/>
    <w:rsid w:val="00F920AB"/>
    <w:rsid w:val="00F92540"/>
    <w:rsid w:val="00F92598"/>
    <w:rsid w:val="00F9278E"/>
    <w:rsid w:val="00F92AEB"/>
    <w:rsid w:val="00F92D86"/>
    <w:rsid w:val="00F9390C"/>
    <w:rsid w:val="00F948A4"/>
    <w:rsid w:val="00F954DC"/>
    <w:rsid w:val="00F95C0D"/>
    <w:rsid w:val="00F967A6"/>
    <w:rsid w:val="00F96A06"/>
    <w:rsid w:val="00F96CB1"/>
    <w:rsid w:val="00F96F34"/>
    <w:rsid w:val="00F970D3"/>
    <w:rsid w:val="00F975CE"/>
    <w:rsid w:val="00F9788D"/>
    <w:rsid w:val="00F97F09"/>
    <w:rsid w:val="00F97F54"/>
    <w:rsid w:val="00FA0033"/>
    <w:rsid w:val="00FA08DB"/>
    <w:rsid w:val="00FA109A"/>
    <w:rsid w:val="00FA118D"/>
    <w:rsid w:val="00FA188F"/>
    <w:rsid w:val="00FA18C5"/>
    <w:rsid w:val="00FA251A"/>
    <w:rsid w:val="00FA2A3A"/>
    <w:rsid w:val="00FA2B67"/>
    <w:rsid w:val="00FA2FA8"/>
    <w:rsid w:val="00FA311B"/>
    <w:rsid w:val="00FA38B0"/>
    <w:rsid w:val="00FA3CB4"/>
    <w:rsid w:val="00FA3EA7"/>
    <w:rsid w:val="00FA4A11"/>
    <w:rsid w:val="00FA4A7E"/>
    <w:rsid w:val="00FA4B47"/>
    <w:rsid w:val="00FA4EB0"/>
    <w:rsid w:val="00FA5872"/>
    <w:rsid w:val="00FA592A"/>
    <w:rsid w:val="00FA5A97"/>
    <w:rsid w:val="00FA6092"/>
    <w:rsid w:val="00FA64CE"/>
    <w:rsid w:val="00FA6C2E"/>
    <w:rsid w:val="00FA70E6"/>
    <w:rsid w:val="00FA771E"/>
    <w:rsid w:val="00FA79DE"/>
    <w:rsid w:val="00FA79EC"/>
    <w:rsid w:val="00FA7EDA"/>
    <w:rsid w:val="00FB0479"/>
    <w:rsid w:val="00FB14B9"/>
    <w:rsid w:val="00FB1502"/>
    <w:rsid w:val="00FB1613"/>
    <w:rsid w:val="00FB1E70"/>
    <w:rsid w:val="00FB1F14"/>
    <w:rsid w:val="00FB2C4A"/>
    <w:rsid w:val="00FB4093"/>
    <w:rsid w:val="00FB421E"/>
    <w:rsid w:val="00FB43B5"/>
    <w:rsid w:val="00FB43E5"/>
    <w:rsid w:val="00FB45F7"/>
    <w:rsid w:val="00FB46ED"/>
    <w:rsid w:val="00FB4D67"/>
    <w:rsid w:val="00FB5104"/>
    <w:rsid w:val="00FB5E3C"/>
    <w:rsid w:val="00FB5F0A"/>
    <w:rsid w:val="00FB73CD"/>
    <w:rsid w:val="00FB763F"/>
    <w:rsid w:val="00FB76B9"/>
    <w:rsid w:val="00FB7713"/>
    <w:rsid w:val="00FB7A85"/>
    <w:rsid w:val="00FB7C2F"/>
    <w:rsid w:val="00FC01FA"/>
    <w:rsid w:val="00FC025C"/>
    <w:rsid w:val="00FC041F"/>
    <w:rsid w:val="00FC0ECE"/>
    <w:rsid w:val="00FC1831"/>
    <w:rsid w:val="00FC1E10"/>
    <w:rsid w:val="00FC29D5"/>
    <w:rsid w:val="00FC2C79"/>
    <w:rsid w:val="00FC378C"/>
    <w:rsid w:val="00FC3994"/>
    <w:rsid w:val="00FC39FA"/>
    <w:rsid w:val="00FC4061"/>
    <w:rsid w:val="00FC4169"/>
    <w:rsid w:val="00FC4F6E"/>
    <w:rsid w:val="00FC5CC8"/>
    <w:rsid w:val="00FC5D3F"/>
    <w:rsid w:val="00FC6175"/>
    <w:rsid w:val="00FC62FB"/>
    <w:rsid w:val="00FC64EE"/>
    <w:rsid w:val="00FC65BB"/>
    <w:rsid w:val="00FC7719"/>
    <w:rsid w:val="00FC78DF"/>
    <w:rsid w:val="00FC7D5F"/>
    <w:rsid w:val="00FD0080"/>
    <w:rsid w:val="00FD00B0"/>
    <w:rsid w:val="00FD0137"/>
    <w:rsid w:val="00FD02E3"/>
    <w:rsid w:val="00FD035F"/>
    <w:rsid w:val="00FD06CD"/>
    <w:rsid w:val="00FD0BE6"/>
    <w:rsid w:val="00FD0F82"/>
    <w:rsid w:val="00FD1B8F"/>
    <w:rsid w:val="00FD20D1"/>
    <w:rsid w:val="00FD2200"/>
    <w:rsid w:val="00FD2557"/>
    <w:rsid w:val="00FD28B7"/>
    <w:rsid w:val="00FD3012"/>
    <w:rsid w:val="00FD3244"/>
    <w:rsid w:val="00FD3C56"/>
    <w:rsid w:val="00FD454E"/>
    <w:rsid w:val="00FD4869"/>
    <w:rsid w:val="00FD50BF"/>
    <w:rsid w:val="00FD5919"/>
    <w:rsid w:val="00FD606C"/>
    <w:rsid w:val="00FD61F2"/>
    <w:rsid w:val="00FD6AE7"/>
    <w:rsid w:val="00FD6BDA"/>
    <w:rsid w:val="00FD6D5A"/>
    <w:rsid w:val="00FD7CD9"/>
    <w:rsid w:val="00FE00BA"/>
    <w:rsid w:val="00FE0628"/>
    <w:rsid w:val="00FE0BD0"/>
    <w:rsid w:val="00FE2D4D"/>
    <w:rsid w:val="00FE348E"/>
    <w:rsid w:val="00FE3815"/>
    <w:rsid w:val="00FE3894"/>
    <w:rsid w:val="00FE3AB3"/>
    <w:rsid w:val="00FE3B96"/>
    <w:rsid w:val="00FE3C4A"/>
    <w:rsid w:val="00FE3C62"/>
    <w:rsid w:val="00FE42AA"/>
    <w:rsid w:val="00FE4FD2"/>
    <w:rsid w:val="00FE5A9B"/>
    <w:rsid w:val="00FE5BBD"/>
    <w:rsid w:val="00FE5C8E"/>
    <w:rsid w:val="00FE5EFA"/>
    <w:rsid w:val="00FE625A"/>
    <w:rsid w:val="00FE6905"/>
    <w:rsid w:val="00FE6FD6"/>
    <w:rsid w:val="00FE7465"/>
    <w:rsid w:val="00FE7624"/>
    <w:rsid w:val="00FF0272"/>
    <w:rsid w:val="00FF07C6"/>
    <w:rsid w:val="00FF0864"/>
    <w:rsid w:val="00FF16D3"/>
    <w:rsid w:val="00FF1804"/>
    <w:rsid w:val="00FF1B96"/>
    <w:rsid w:val="00FF1C97"/>
    <w:rsid w:val="00FF2062"/>
    <w:rsid w:val="00FF24D7"/>
    <w:rsid w:val="00FF28F1"/>
    <w:rsid w:val="00FF34BE"/>
    <w:rsid w:val="00FF3D18"/>
    <w:rsid w:val="00FF4420"/>
    <w:rsid w:val="00FF4A04"/>
    <w:rsid w:val="00FF4A4C"/>
    <w:rsid w:val="00FF50E8"/>
    <w:rsid w:val="00FF5387"/>
    <w:rsid w:val="00FF555E"/>
    <w:rsid w:val="00FF5875"/>
    <w:rsid w:val="00FF5A25"/>
    <w:rsid w:val="00FF6093"/>
    <w:rsid w:val="00FF6115"/>
    <w:rsid w:val="00FF66C1"/>
    <w:rsid w:val="00FF6B7D"/>
    <w:rsid w:val="00FF6D16"/>
    <w:rsid w:val="00FF6F5F"/>
    <w:rsid w:val="00FF7083"/>
    <w:rsid w:val="00FF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B80D5"/>
  <w15:docId w15:val="{706A6686-D594-450D-915E-D767B63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y-AM" w:eastAsia="hy-AM"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AF"/>
    <w:rPr>
      <w:rFonts w:ascii="Arial Armenian" w:hAnsi="Arial Armenian"/>
      <w:sz w:val="30"/>
      <w:szCs w:val="30"/>
      <w:lang w:val="en-AU" w:eastAsia="ru-RU"/>
    </w:rPr>
  </w:style>
  <w:style w:type="paragraph" w:styleId="1">
    <w:name w:val="heading 1"/>
    <w:basedOn w:val="a"/>
    <w:next w:val="a"/>
    <w:qFormat/>
    <w:rsid w:val="00504293"/>
    <w:pPr>
      <w:keepNext/>
      <w:spacing w:line="360" w:lineRule="auto"/>
      <w:jc w:val="center"/>
      <w:outlineLvl w:val="0"/>
    </w:pPr>
    <w:rPr>
      <w:rFonts w:ascii="Times Armenian" w:hAnsi="Times Armenian"/>
      <w:u w:val="single"/>
      <w:lang w:val="en-US" w:eastAsia="en-US"/>
    </w:rPr>
  </w:style>
  <w:style w:type="paragraph" w:styleId="2">
    <w:name w:val="heading 2"/>
    <w:basedOn w:val="a"/>
    <w:next w:val="a"/>
    <w:qFormat/>
    <w:rsid w:val="00504293"/>
    <w:pPr>
      <w:keepNext/>
      <w:spacing w:line="360" w:lineRule="auto"/>
      <w:jc w:val="center"/>
      <w:outlineLvl w:val="1"/>
    </w:pPr>
    <w:rPr>
      <w:rFonts w:ascii="Times Armenian" w:hAnsi="Times Armenian"/>
      <w:lang w:val="en-US" w:eastAsia="en-US"/>
    </w:rPr>
  </w:style>
  <w:style w:type="paragraph" w:styleId="3">
    <w:name w:val="heading 3"/>
    <w:basedOn w:val="a"/>
    <w:next w:val="a"/>
    <w:qFormat/>
    <w:rsid w:val="00504293"/>
    <w:pPr>
      <w:keepNext/>
      <w:spacing w:line="360" w:lineRule="auto"/>
      <w:jc w:val="center"/>
      <w:outlineLvl w:val="2"/>
    </w:pPr>
    <w:rPr>
      <w:rFonts w:ascii="Times Armenian" w:hAnsi="Times Armenian"/>
      <w:b/>
      <w:bCs/>
      <w:lang w:val="en-US" w:eastAsia="en-US"/>
    </w:rPr>
  </w:style>
  <w:style w:type="paragraph" w:styleId="4">
    <w:name w:val="heading 4"/>
    <w:basedOn w:val="a"/>
    <w:next w:val="a"/>
    <w:qFormat/>
    <w:rsid w:val="00504293"/>
    <w:pPr>
      <w:keepNext/>
      <w:spacing w:line="360" w:lineRule="auto"/>
      <w:jc w:val="center"/>
      <w:outlineLvl w:val="3"/>
    </w:pPr>
    <w:rPr>
      <w:rFonts w:ascii="Times Armenian" w:hAnsi="Times Armenian"/>
      <w:b/>
      <w:bCs/>
      <w:sz w:val="28"/>
      <w:szCs w:val="28"/>
      <w:lang w:val="en-US" w:eastAsia="en-US"/>
    </w:rPr>
  </w:style>
  <w:style w:type="paragraph" w:styleId="5">
    <w:name w:val="heading 5"/>
    <w:basedOn w:val="a"/>
    <w:next w:val="a"/>
    <w:qFormat/>
    <w:rsid w:val="00504293"/>
    <w:pPr>
      <w:keepNext/>
      <w:spacing w:line="360" w:lineRule="auto"/>
      <w:jc w:val="right"/>
      <w:outlineLvl w:val="4"/>
    </w:pPr>
    <w:rPr>
      <w:b/>
      <w:bCs/>
      <w:sz w:val="28"/>
      <w:szCs w:val="28"/>
    </w:rPr>
  </w:style>
  <w:style w:type="paragraph" w:styleId="6">
    <w:name w:val="heading 6"/>
    <w:basedOn w:val="a"/>
    <w:next w:val="a"/>
    <w:qFormat/>
    <w:rsid w:val="00504293"/>
    <w:pPr>
      <w:keepNext/>
      <w:jc w:val="center"/>
      <w:outlineLvl w:val="5"/>
    </w:pPr>
    <w:rPr>
      <w:b/>
      <w:bCs/>
      <w:snapToGrid w:val="0"/>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04293"/>
    <w:pPr>
      <w:tabs>
        <w:tab w:val="left" w:pos="540"/>
      </w:tabs>
      <w:spacing w:line="360" w:lineRule="auto"/>
      <w:jc w:val="both"/>
    </w:pPr>
    <w:rPr>
      <w:rFonts w:ascii="Times Armenian" w:hAnsi="Times Armenian"/>
      <w:lang w:val="en-US" w:eastAsia="en-US"/>
    </w:rPr>
  </w:style>
  <w:style w:type="paragraph" w:styleId="a5">
    <w:name w:val="Body Text"/>
    <w:basedOn w:val="a"/>
    <w:link w:val="a6"/>
    <w:rsid w:val="00504293"/>
    <w:pPr>
      <w:tabs>
        <w:tab w:val="left" w:pos="720"/>
        <w:tab w:val="left" w:pos="4960"/>
      </w:tabs>
      <w:jc w:val="center"/>
    </w:pPr>
    <w:rPr>
      <w:rFonts w:ascii="Times Armenian" w:hAnsi="Times Armenian"/>
      <w:lang w:val="en-US" w:eastAsia="en-US"/>
    </w:rPr>
  </w:style>
  <w:style w:type="paragraph" w:customStyle="1" w:styleId="xl74">
    <w:name w:val="xl74"/>
    <w:basedOn w:val="a"/>
    <w:rsid w:val="00504293"/>
    <w:pPr>
      <w:pBdr>
        <w:left w:val="single" w:sz="8" w:space="21" w:color="auto"/>
        <w:bottom w:val="single" w:sz="4" w:space="0" w:color="auto"/>
        <w:right w:val="single" w:sz="4" w:space="0" w:color="auto"/>
      </w:pBdr>
      <w:spacing w:before="100" w:after="100"/>
    </w:pPr>
    <w:rPr>
      <w:b/>
      <w:bCs/>
      <w:lang w:val="en-US" w:eastAsia="en-US"/>
    </w:rPr>
  </w:style>
  <w:style w:type="paragraph" w:styleId="a7">
    <w:name w:val="footer"/>
    <w:basedOn w:val="a"/>
    <w:rsid w:val="00504293"/>
    <w:pPr>
      <w:tabs>
        <w:tab w:val="center" w:pos="4677"/>
        <w:tab w:val="right" w:pos="9355"/>
      </w:tabs>
    </w:pPr>
    <w:rPr>
      <w:lang w:val="en-US" w:eastAsia="en-US"/>
    </w:rPr>
  </w:style>
  <w:style w:type="paragraph" w:styleId="20">
    <w:name w:val="Body Text Indent 2"/>
    <w:basedOn w:val="a"/>
    <w:rsid w:val="00504293"/>
    <w:pPr>
      <w:spacing w:line="360" w:lineRule="auto"/>
      <w:ind w:left="1412" w:hanging="706"/>
      <w:jc w:val="both"/>
    </w:pPr>
    <w:rPr>
      <w:lang w:val="en-US" w:eastAsia="en-US"/>
    </w:rPr>
  </w:style>
  <w:style w:type="paragraph" w:styleId="30">
    <w:name w:val="Body Text Indent 3"/>
    <w:basedOn w:val="a"/>
    <w:rsid w:val="00504293"/>
    <w:pPr>
      <w:spacing w:line="360" w:lineRule="auto"/>
      <w:ind w:left="7200" w:firstLine="720"/>
      <w:jc w:val="right"/>
    </w:pPr>
    <w:rPr>
      <w:i/>
      <w:iCs/>
      <w:sz w:val="22"/>
      <w:szCs w:val="22"/>
    </w:rPr>
  </w:style>
  <w:style w:type="paragraph" w:styleId="21">
    <w:name w:val="Body Text 2"/>
    <w:basedOn w:val="a"/>
    <w:rsid w:val="00504293"/>
    <w:pPr>
      <w:spacing w:line="360" w:lineRule="auto"/>
      <w:jc w:val="both"/>
    </w:pPr>
  </w:style>
  <w:style w:type="character" w:styleId="a8">
    <w:name w:val="page number"/>
    <w:basedOn w:val="a0"/>
    <w:rsid w:val="00504293"/>
  </w:style>
  <w:style w:type="paragraph" w:styleId="31">
    <w:name w:val="Body Text 3"/>
    <w:basedOn w:val="a"/>
    <w:rsid w:val="00504293"/>
    <w:pPr>
      <w:tabs>
        <w:tab w:val="left" w:pos="540"/>
      </w:tabs>
      <w:spacing w:line="360" w:lineRule="auto"/>
    </w:pPr>
    <w:rPr>
      <w:sz w:val="22"/>
      <w:szCs w:val="22"/>
      <w:lang w:val="en-US" w:eastAsia="en-US"/>
    </w:rPr>
  </w:style>
  <w:style w:type="paragraph" w:styleId="a9">
    <w:name w:val="header"/>
    <w:basedOn w:val="a"/>
    <w:link w:val="aa"/>
    <w:uiPriority w:val="99"/>
    <w:rsid w:val="00504293"/>
    <w:pPr>
      <w:tabs>
        <w:tab w:val="center" w:pos="4153"/>
        <w:tab w:val="right" w:pos="8306"/>
      </w:tabs>
    </w:pPr>
  </w:style>
  <w:style w:type="character" w:customStyle="1" w:styleId="a4">
    <w:name w:val="Основной текст с отступом Знак"/>
    <w:basedOn w:val="a0"/>
    <w:link w:val="a3"/>
    <w:rsid w:val="00D708EC"/>
    <w:rPr>
      <w:rFonts w:ascii="Times Armenian" w:hAnsi="Times Armenian"/>
      <w:sz w:val="30"/>
      <w:szCs w:val="30"/>
    </w:rPr>
  </w:style>
  <w:style w:type="paragraph" w:styleId="ab">
    <w:name w:val="List Paragraph"/>
    <w:basedOn w:val="a"/>
    <w:uiPriority w:val="34"/>
    <w:qFormat/>
    <w:rsid w:val="00461CFD"/>
    <w:pPr>
      <w:ind w:left="720"/>
    </w:pPr>
  </w:style>
  <w:style w:type="character" w:customStyle="1" w:styleId="a6">
    <w:name w:val="Основной текст Знак"/>
    <w:basedOn w:val="a0"/>
    <w:link w:val="a5"/>
    <w:rsid w:val="00E26FC1"/>
    <w:rPr>
      <w:rFonts w:ascii="Times Armenian" w:hAnsi="Times Armenian"/>
      <w:sz w:val="30"/>
      <w:szCs w:val="30"/>
    </w:rPr>
  </w:style>
  <w:style w:type="table" w:styleId="ac">
    <w:name w:val="Table Grid"/>
    <w:basedOn w:val="a1"/>
    <w:uiPriority w:val="59"/>
    <w:rsid w:val="00F43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9C5267"/>
    <w:rPr>
      <w:b/>
      <w:bCs/>
    </w:rPr>
  </w:style>
  <w:style w:type="paragraph" w:customStyle="1" w:styleId="ANnorm">
    <w:name w:val="AN_norm"/>
    <w:basedOn w:val="a"/>
    <w:qFormat/>
    <w:rsid w:val="009C34D5"/>
    <w:pPr>
      <w:widowControl w:val="0"/>
      <w:overflowPunct w:val="0"/>
      <w:autoSpaceDE w:val="0"/>
      <w:autoSpaceDN w:val="0"/>
      <w:adjustRightInd w:val="0"/>
      <w:spacing w:before="120" w:after="120" w:line="300" w:lineRule="auto"/>
      <w:jc w:val="both"/>
      <w:textAlignment w:val="baseline"/>
    </w:pPr>
    <w:rPr>
      <w:rFonts w:ascii="GHEA Grapalat" w:hAnsi="GHEA Grapalat" w:cs="Sylfaen"/>
      <w:sz w:val="20"/>
      <w:szCs w:val="20"/>
      <w:lang w:val="hy-AM" w:eastAsia="en-US"/>
    </w:rPr>
  </w:style>
  <w:style w:type="paragraph" w:customStyle="1" w:styleId="mechtex">
    <w:name w:val="mechtex"/>
    <w:basedOn w:val="a"/>
    <w:link w:val="mechtexChar"/>
    <w:rsid w:val="001912ED"/>
    <w:pPr>
      <w:jc w:val="center"/>
    </w:pPr>
    <w:rPr>
      <w:sz w:val="22"/>
      <w:szCs w:val="20"/>
      <w:lang w:val="en-US"/>
    </w:rPr>
  </w:style>
  <w:style w:type="character" w:customStyle="1" w:styleId="mechtexChar">
    <w:name w:val="mechtex Char"/>
    <w:basedOn w:val="a0"/>
    <w:link w:val="mechtex"/>
    <w:rsid w:val="001912ED"/>
    <w:rPr>
      <w:rFonts w:ascii="Arial Armenian" w:hAnsi="Arial Armenian"/>
      <w:sz w:val="22"/>
      <w:lang w:val="en-US"/>
    </w:rPr>
  </w:style>
  <w:style w:type="paragraph" w:customStyle="1" w:styleId="Char1CharCharCharCharCharCharCharCharCharCharCharChar">
    <w:name w:val="Char1 Char Char Char Char Char Char Char Char Char Char Char Char"/>
    <w:basedOn w:val="a"/>
    <w:rsid w:val="007501DF"/>
    <w:pPr>
      <w:widowControl w:val="0"/>
      <w:autoSpaceDE w:val="0"/>
      <w:autoSpaceDN w:val="0"/>
      <w:adjustRightInd w:val="0"/>
      <w:spacing w:after="160" w:line="240" w:lineRule="exact"/>
    </w:pPr>
    <w:rPr>
      <w:rFonts w:ascii="Arial" w:eastAsia="MS Mincho" w:hAnsi="Arial" w:cs="Arial"/>
      <w:sz w:val="20"/>
      <w:szCs w:val="20"/>
      <w:lang w:val="en-US" w:eastAsia="en-US"/>
    </w:rPr>
  </w:style>
  <w:style w:type="paragraph" w:styleId="ae">
    <w:name w:val="Balloon Text"/>
    <w:basedOn w:val="a"/>
    <w:link w:val="af"/>
    <w:uiPriority w:val="99"/>
    <w:semiHidden/>
    <w:unhideWhenUsed/>
    <w:rsid w:val="004F62C4"/>
    <w:rPr>
      <w:rFonts w:ascii="Tahoma" w:hAnsi="Tahoma" w:cs="Tahoma"/>
      <w:sz w:val="16"/>
      <w:szCs w:val="16"/>
    </w:rPr>
  </w:style>
  <w:style w:type="character" w:customStyle="1" w:styleId="af">
    <w:name w:val="Текст выноски Знак"/>
    <w:basedOn w:val="a0"/>
    <w:link w:val="ae"/>
    <w:uiPriority w:val="99"/>
    <w:semiHidden/>
    <w:rsid w:val="004F62C4"/>
    <w:rPr>
      <w:rFonts w:ascii="Tahoma" w:hAnsi="Tahoma" w:cs="Tahoma"/>
      <w:sz w:val="16"/>
      <w:szCs w:val="16"/>
      <w:lang w:val="en-AU" w:eastAsia="ru-RU"/>
    </w:rPr>
  </w:style>
  <w:style w:type="paragraph" w:styleId="af0">
    <w:name w:val="Normal (Web)"/>
    <w:basedOn w:val="a"/>
    <w:uiPriority w:val="99"/>
    <w:semiHidden/>
    <w:unhideWhenUsed/>
    <w:rsid w:val="007452C1"/>
    <w:pPr>
      <w:spacing w:before="100" w:beforeAutospacing="1" w:after="100" w:afterAutospacing="1"/>
    </w:pPr>
    <w:rPr>
      <w:rFonts w:ascii="Times New Roman" w:hAnsi="Times New Roman"/>
      <w:sz w:val="24"/>
      <w:szCs w:val="24"/>
      <w:lang w:val="hy-AM" w:eastAsia="hy-AM"/>
    </w:rPr>
  </w:style>
  <w:style w:type="character" w:customStyle="1" w:styleId="aa">
    <w:name w:val="Верхний колонтитул Знак"/>
    <w:basedOn w:val="a0"/>
    <w:link w:val="a9"/>
    <w:uiPriority w:val="99"/>
    <w:rsid w:val="00390E8B"/>
    <w:rPr>
      <w:rFonts w:ascii="Arial Armenian" w:hAnsi="Arial Armenian"/>
      <w:sz w:val="30"/>
      <w:szCs w:val="30"/>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422">
      <w:bodyDiv w:val="1"/>
      <w:marLeft w:val="0"/>
      <w:marRight w:val="0"/>
      <w:marTop w:val="0"/>
      <w:marBottom w:val="0"/>
      <w:divBdr>
        <w:top w:val="none" w:sz="0" w:space="0" w:color="auto"/>
        <w:left w:val="none" w:sz="0" w:space="0" w:color="auto"/>
        <w:bottom w:val="none" w:sz="0" w:space="0" w:color="auto"/>
        <w:right w:val="none" w:sz="0" w:space="0" w:color="auto"/>
      </w:divBdr>
    </w:div>
    <w:div w:id="13114105">
      <w:bodyDiv w:val="1"/>
      <w:marLeft w:val="0"/>
      <w:marRight w:val="0"/>
      <w:marTop w:val="0"/>
      <w:marBottom w:val="0"/>
      <w:divBdr>
        <w:top w:val="none" w:sz="0" w:space="0" w:color="auto"/>
        <w:left w:val="none" w:sz="0" w:space="0" w:color="auto"/>
        <w:bottom w:val="none" w:sz="0" w:space="0" w:color="auto"/>
        <w:right w:val="none" w:sz="0" w:space="0" w:color="auto"/>
      </w:divBdr>
    </w:div>
    <w:div w:id="14038688">
      <w:bodyDiv w:val="1"/>
      <w:marLeft w:val="0"/>
      <w:marRight w:val="0"/>
      <w:marTop w:val="0"/>
      <w:marBottom w:val="0"/>
      <w:divBdr>
        <w:top w:val="none" w:sz="0" w:space="0" w:color="auto"/>
        <w:left w:val="none" w:sz="0" w:space="0" w:color="auto"/>
        <w:bottom w:val="none" w:sz="0" w:space="0" w:color="auto"/>
        <w:right w:val="none" w:sz="0" w:space="0" w:color="auto"/>
      </w:divBdr>
    </w:div>
    <w:div w:id="15423047">
      <w:bodyDiv w:val="1"/>
      <w:marLeft w:val="0"/>
      <w:marRight w:val="0"/>
      <w:marTop w:val="0"/>
      <w:marBottom w:val="0"/>
      <w:divBdr>
        <w:top w:val="none" w:sz="0" w:space="0" w:color="auto"/>
        <w:left w:val="none" w:sz="0" w:space="0" w:color="auto"/>
        <w:bottom w:val="none" w:sz="0" w:space="0" w:color="auto"/>
        <w:right w:val="none" w:sz="0" w:space="0" w:color="auto"/>
      </w:divBdr>
    </w:div>
    <w:div w:id="16395858">
      <w:bodyDiv w:val="1"/>
      <w:marLeft w:val="0"/>
      <w:marRight w:val="0"/>
      <w:marTop w:val="0"/>
      <w:marBottom w:val="0"/>
      <w:divBdr>
        <w:top w:val="none" w:sz="0" w:space="0" w:color="auto"/>
        <w:left w:val="none" w:sz="0" w:space="0" w:color="auto"/>
        <w:bottom w:val="none" w:sz="0" w:space="0" w:color="auto"/>
        <w:right w:val="none" w:sz="0" w:space="0" w:color="auto"/>
      </w:divBdr>
    </w:div>
    <w:div w:id="20857593">
      <w:bodyDiv w:val="1"/>
      <w:marLeft w:val="0"/>
      <w:marRight w:val="0"/>
      <w:marTop w:val="0"/>
      <w:marBottom w:val="0"/>
      <w:divBdr>
        <w:top w:val="none" w:sz="0" w:space="0" w:color="auto"/>
        <w:left w:val="none" w:sz="0" w:space="0" w:color="auto"/>
        <w:bottom w:val="none" w:sz="0" w:space="0" w:color="auto"/>
        <w:right w:val="none" w:sz="0" w:space="0" w:color="auto"/>
      </w:divBdr>
    </w:div>
    <w:div w:id="23218342">
      <w:bodyDiv w:val="1"/>
      <w:marLeft w:val="0"/>
      <w:marRight w:val="0"/>
      <w:marTop w:val="0"/>
      <w:marBottom w:val="0"/>
      <w:divBdr>
        <w:top w:val="none" w:sz="0" w:space="0" w:color="auto"/>
        <w:left w:val="none" w:sz="0" w:space="0" w:color="auto"/>
        <w:bottom w:val="none" w:sz="0" w:space="0" w:color="auto"/>
        <w:right w:val="none" w:sz="0" w:space="0" w:color="auto"/>
      </w:divBdr>
    </w:div>
    <w:div w:id="29888923">
      <w:bodyDiv w:val="1"/>
      <w:marLeft w:val="0"/>
      <w:marRight w:val="0"/>
      <w:marTop w:val="0"/>
      <w:marBottom w:val="0"/>
      <w:divBdr>
        <w:top w:val="none" w:sz="0" w:space="0" w:color="auto"/>
        <w:left w:val="none" w:sz="0" w:space="0" w:color="auto"/>
        <w:bottom w:val="none" w:sz="0" w:space="0" w:color="auto"/>
        <w:right w:val="none" w:sz="0" w:space="0" w:color="auto"/>
      </w:divBdr>
    </w:div>
    <w:div w:id="30958255">
      <w:bodyDiv w:val="1"/>
      <w:marLeft w:val="0"/>
      <w:marRight w:val="0"/>
      <w:marTop w:val="0"/>
      <w:marBottom w:val="0"/>
      <w:divBdr>
        <w:top w:val="none" w:sz="0" w:space="0" w:color="auto"/>
        <w:left w:val="none" w:sz="0" w:space="0" w:color="auto"/>
        <w:bottom w:val="none" w:sz="0" w:space="0" w:color="auto"/>
        <w:right w:val="none" w:sz="0" w:space="0" w:color="auto"/>
      </w:divBdr>
    </w:div>
    <w:div w:id="33161848">
      <w:bodyDiv w:val="1"/>
      <w:marLeft w:val="0"/>
      <w:marRight w:val="0"/>
      <w:marTop w:val="0"/>
      <w:marBottom w:val="0"/>
      <w:divBdr>
        <w:top w:val="none" w:sz="0" w:space="0" w:color="auto"/>
        <w:left w:val="none" w:sz="0" w:space="0" w:color="auto"/>
        <w:bottom w:val="none" w:sz="0" w:space="0" w:color="auto"/>
        <w:right w:val="none" w:sz="0" w:space="0" w:color="auto"/>
      </w:divBdr>
    </w:div>
    <w:div w:id="36466861">
      <w:bodyDiv w:val="1"/>
      <w:marLeft w:val="0"/>
      <w:marRight w:val="0"/>
      <w:marTop w:val="0"/>
      <w:marBottom w:val="0"/>
      <w:divBdr>
        <w:top w:val="none" w:sz="0" w:space="0" w:color="auto"/>
        <w:left w:val="none" w:sz="0" w:space="0" w:color="auto"/>
        <w:bottom w:val="none" w:sz="0" w:space="0" w:color="auto"/>
        <w:right w:val="none" w:sz="0" w:space="0" w:color="auto"/>
      </w:divBdr>
    </w:div>
    <w:div w:id="38601149">
      <w:bodyDiv w:val="1"/>
      <w:marLeft w:val="0"/>
      <w:marRight w:val="0"/>
      <w:marTop w:val="0"/>
      <w:marBottom w:val="0"/>
      <w:divBdr>
        <w:top w:val="none" w:sz="0" w:space="0" w:color="auto"/>
        <w:left w:val="none" w:sz="0" w:space="0" w:color="auto"/>
        <w:bottom w:val="none" w:sz="0" w:space="0" w:color="auto"/>
        <w:right w:val="none" w:sz="0" w:space="0" w:color="auto"/>
      </w:divBdr>
    </w:div>
    <w:div w:id="39979090">
      <w:bodyDiv w:val="1"/>
      <w:marLeft w:val="0"/>
      <w:marRight w:val="0"/>
      <w:marTop w:val="0"/>
      <w:marBottom w:val="0"/>
      <w:divBdr>
        <w:top w:val="none" w:sz="0" w:space="0" w:color="auto"/>
        <w:left w:val="none" w:sz="0" w:space="0" w:color="auto"/>
        <w:bottom w:val="none" w:sz="0" w:space="0" w:color="auto"/>
        <w:right w:val="none" w:sz="0" w:space="0" w:color="auto"/>
      </w:divBdr>
      <w:divsChild>
        <w:div w:id="1115294504">
          <w:marLeft w:val="0"/>
          <w:marRight w:val="0"/>
          <w:marTop w:val="0"/>
          <w:marBottom w:val="0"/>
          <w:divBdr>
            <w:top w:val="none" w:sz="0" w:space="0" w:color="auto"/>
            <w:left w:val="none" w:sz="0" w:space="0" w:color="auto"/>
            <w:bottom w:val="none" w:sz="0" w:space="0" w:color="auto"/>
            <w:right w:val="none" w:sz="0" w:space="0" w:color="auto"/>
          </w:divBdr>
          <w:divsChild>
            <w:div w:id="1011761615">
              <w:marLeft w:val="0"/>
              <w:marRight w:val="0"/>
              <w:marTop w:val="0"/>
              <w:marBottom w:val="0"/>
              <w:divBdr>
                <w:top w:val="none" w:sz="0" w:space="0" w:color="auto"/>
                <w:left w:val="none" w:sz="0" w:space="0" w:color="auto"/>
                <w:bottom w:val="none" w:sz="0" w:space="0" w:color="auto"/>
                <w:right w:val="none" w:sz="0" w:space="0" w:color="auto"/>
              </w:divBdr>
              <w:divsChild>
                <w:div w:id="18054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3021">
      <w:bodyDiv w:val="1"/>
      <w:marLeft w:val="0"/>
      <w:marRight w:val="0"/>
      <w:marTop w:val="0"/>
      <w:marBottom w:val="0"/>
      <w:divBdr>
        <w:top w:val="none" w:sz="0" w:space="0" w:color="auto"/>
        <w:left w:val="none" w:sz="0" w:space="0" w:color="auto"/>
        <w:bottom w:val="none" w:sz="0" w:space="0" w:color="auto"/>
        <w:right w:val="none" w:sz="0" w:space="0" w:color="auto"/>
      </w:divBdr>
    </w:div>
    <w:div w:id="50157860">
      <w:bodyDiv w:val="1"/>
      <w:marLeft w:val="0"/>
      <w:marRight w:val="0"/>
      <w:marTop w:val="0"/>
      <w:marBottom w:val="0"/>
      <w:divBdr>
        <w:top w:val="none" w:sz="0" w:space="0" w:color="auto"/>
        <w:left w:val="none" w:sz="0" w:space="0" w:color="auto"/>
        <w:bottom w:val="none" w:sz="0" w:space="0" w:color="auto"/>
        <w:right w:val="none" w:sz="0" w:space="0" w:color="auto"/>
      </w:divBdr>
    </w:div>
    <w:div w:id="51971109">
      <w:bodyDiv w:val="1"/>
      <w:marLeft w:val="0"/>
      <w:marRight w:val="0"/>
      <w:marTop w:val="0"/>
      <w:marBottom w:val="0"/>
      <w:divBdr>
        <w:top w:val="none" w:sz="0" w:space="0" w:color="auto"/>
        <w:left w:val="none" w:sz="0" w:space="0" w:color="auto"/>
        <w:bottom w:val="none" w:sz="0" w:space="0" w:color="auto"/>
        <w:right w:val="none" w:sz="0" w:space="0" w:color="auto"/>
      </w:divBdr>
    </w:div>
    <w:div w:id="56562314">
      <w:bodyDiv w:val="1"/>
      <w:marLeft w:val="0"/>
      <w:marRight w:val="0"/>
      <w:marTop w:val="0"/>
      <w:marBottom w:val="0"/>
      <w:divBdr>
        <w:top w:val="none" w:sz="0" w:space="0" w:color="auto"/>
        <w:left w:val="none" w:sz="0" w:space="0" w:color="auto"/>
        <w:bottom w:val="none" w:sz="0" w:space="0" w:color="auto"/>
        <w:right w:val="none" w:sz="0" w:space="0" w:color="auto"/>
      </w:divBdr>
    </w:div>
    <w:div w:id="56899638">
      <w:bodyDiv w:val="1"/>
      <w:marLeft w:val="0"/>
      <w:marRight w:val="0"/>
      <w:marTop w:val="0"/>
      <w:marBottom w:val="0"/>
      <w:divBdr>
        <w:top w:val="none" w:sz="0" w:space="0" w:color="auto"/>
        <w:left w:val="none" w:sz="0" w:space="0" w:color="auto"/>
        <w:bottom w:val="none" w:sz="0" w:space="0" w:color="auto"/>
        <w:right w:val="none" w:sz="0" w:space="0" w:color="auto"/>
      </w:divBdr>
    </w:div>
    <w:div w:id="59375874">
      <w:bodyDiv w:val="1"/>
      <w:marLeft w:val="0"/>
      <w:marRight w:val="0"/>
      <w:marTop w:val="0"/>
      <w:marBottom w:val="0"/>
      <w:divBdr>
        <w:top w:val="none" w:sz="0" w:space="0" w:color="auto"/>
        <w:left w:val="none" w:sz="0" w:space="0" w:color="auto"/>
        <w:bottom w:val="none" w:sz="0" w:space="0" w:color="auto"/>
        <w:right w:val="none" w:sz="0" w:space="0" w:color="auto"/>
      </w:divBdr>
    </w:div>
    <w:div w:id="60833841">
      <w:bodyDiv w:val="1"/>
      <w:marLeft w:val="0"/>
      <w:marRight w:val="0"/>
      <w:marTop w:val="0"/>
      <w:marBottom w:val="0"/>
      <w:divBdr>
        <w:top w:val="none" w:sz="0" w:space="0" w:color="auto"/>
        <w:left w:val="none" w:sz="0" w:space="0" w:color="auto"/>
        <w:bottom w:val="none" w:sz="0" w:space="0" w:color="auto"/>
        <w:right w:val="none" w:sz="0" w:space="0" w:color="auto"/>
      </w:divBdr>
    </w:div>
    <w:div w:id="62683295">
      <w:bodyDiv w:val="1"/>
      <w:marLeft w:val="0"/>
      <w:marRight w:val="0"/>
      <w:marTop w:val="0"/>
      <w:marBottom w:val="0"/>
      <w:divBdr>
        <w:top w:val="none" w:sz="0" w:space="0" w:color="auto"/>
        <w:left w:val="none" w:sz="0" w:space="0" w:color="auto"/>
        <w:bottom w:val="none" w:sz="0" w:space="0" w:color="auto"/>
        <w:right w:val="none" w:sz="0" w:space="0" w:color="auto"/>
      </w:divBdr>
    </w:div>
    <w:div w:id="63379029">
      <w:bodyDiv w:val="1"/>
      <w:marLeft w:val="0"/>
      <w:marRight w:val="0"/>
      <w:marTop w:val="0"/>
      <w:marBottom w:val="0"/>
      <w:divBdr>
        <w:top w:val="none" w:sz="0" w:space="0" w:color="auto"/>
        <w:left w:val="none" w:sz="0" w:space="0" w:color="auto"/>
        <w:bottom w:val="none" w:sz="0" w:space="0" w:color="auto"/>
        <w:right w:val="none" w:sz="0" w:space="0" w:color="auto"/>
      </w:divBdr>
    </w:div>
    <w:div w:id="64960002">
      <w:bodyDiv w:val="1"/>
      <w:marLeft w:val="0"/>
      <w:marRight w:val="0"/>
      <w:marTop w:val="0"/>
      <w:marBottom w:val="0"/>
      <w:divBdr>
        <w:top w:val="none" w:sz="0" w:space="0" w:color="auto"/>
        <w:left w:val="none" w:sz="0" w:space="0" w:color="auto"/>
        <w:bottom w:val="none" w:sz="0" w:space="0" w:color="auto"/>
        <w:right w:val="none" w:sz="0" w:space="0" w:color="auto"/>
      </w:divBdr>
    </w:div>
    <w:div w:id="65031813">
      <w:bodyDiv w:val="1"/>
      <w:marLeft w:val="0"/>
      <w:marRight w:val="0"/>
      <w:marTop w:val="0"/>
      <w:marBottom w:val="0"/>
      <w:divBdr>
        <w:top w:val="none" w:sz="0" w:space="0" w:color="auto"/>
        <w:left w:val="none" w:sz="0" w:space="0" w:color="auto"/>
        <w:bottom w:val="none" w:sz="0" w:space="0" w:color="auto"/>
        <w:right w:val="none" w:sz="0" w:space="0" w:color="auto"/>
      </w:divBdr>
    </w:div>
    <w:div w:id="67073606">
      <w:bodyDiv w:val="1"/>
      <w:marLeft w:val="0"/>
      <w:marRight w:val="0"/>
      <w:marTop w:val="0"/>
      <w:marBottom w:val="0"/>
      <w:divBdr>
        <w:top w:val="none" w:sz="0" w:space="0" w:color="auto"/>
        <w:left w:val="none" w:sz="0" w:space="0" w:color="auto"/>
        <w:bottom w:val="none" w:sz="0" w:space="0" w:color="auto"/>
        <w:right w:val="none" w:sz="0" w:space="0" w:color="auto"/>
      </w:divBdr>
    </w:div>
    <w:div w:id="70079503">
      <w:bodyDiv w:val="1"/>
      <w:marLeft w:val="0"/>
      <w:marRight w:val="0"/>
      <w:marTop w:val="0"/>
      <w:marBottom w:val="0"/>
      <w:divBdr>
        <w:top w:val="none" w:sz="0" w:space="0" w:color="auto"/>
        <w:left w:val="none" w:sz="0" w:space="0" w:color="auto"/>
        <w:bottom w:val="none" w:sz="0" w:space="0" w:color="auto"/>
        <w:right w:val="none" w:sz="0" w:space="0" w:color="auto"/>
      </w:divBdr>
    </w:div>
    <w:div w:id="71047981">
      <w:bodyDiv w:val="1"/>
      <w:marLeft w:val="0"/>
      <w:marRight w:val="0"/>
      <w:marTop w:val="0"/>
      <w:marBottom w:val="0"/>
      <w:divBdr>
        <w:top w:val="none" w:sz="0" w:space="0" w:color="auto"/>
        <w:left w:val="none" w:sz="0" w:space="0" w:color="auto"/>
        <w:bottom w:val="none" w:sz="0" w:space="0" w:color="auto"/>
        <w:right w:val="none" w:sz="0" w:space="0" w:color="auto"/>
      </w:divBdr>
    </w:div>
    <w:div w:id="74086964">
      <w:bodyDiv w:val="1"/>
      <w:marLeft w:val="0"/>
      <w:marRight w:val="0"/>
      <w:marTop w:val="0"/>
      <w:marBottom w:val="0"/>
      <w:divBdr>
        <w:top w:val="none" w:sz="0" w:space="0" w:color="auto"/>
        <w:left w:val="none" w:sz="0" w:space="0" w:color="auto"/>
        <w:bottom w:val="none" w:sz="0" w:space="0" w:color="auto"/>
        <w:right w:val="none" w:sz="0" w:space="0" w:color="auto"/>
      </w:divBdr>
    </w:div>
    <w:div w:id="74283550">
      <w:bodyDiv w:val="1"/>
      <w:marLeft w:val="0"/>
      <w:marRight w:val="0"/>
      <w:marTop w:val="0"/>
      <w:marBottom w:val="0"/>
      <w:divBdr>
        <w:top w:val="none" w:sz="0" w:space="0" w:color="auto"/>
        <w:left w:val="none" w:sz="0" w:space="0" w:color="auto"/>
        <w:bottom w:val="none" w:sz="0" w:space="0" w:color="auto"/>
        <w:right w:val="none" w:sz="0" w:space="0" w:color="auto"/>
      </w:divBdr>
    </w:div>
    <w:div w:id="75789475">
      <w:bodyDiv w:val="1"/>
      <w:marLeft w:val="0"/>
      <w:marRight w:val="0"/>
      <w:marTop w:val="0"/>
      <w:marBottom w:val="0"/>
      <w:divBdr>
        <w:top w:val="none" w:sz="0" w:space="0" w:color="auto"/>
        <w:left w:val="none" w:sz="0" w:space="0" w:color="auto"/>
        <w:bottom w:val="none" w:sz="0" w:space="0" w:color="auto"/>
        <w:right w:val="none" w:sz="0" w:space="0" w:color="auto"/>
      </w:divBdr>
    </w:div>
    <w:div w:id="75903203">
      <w:bodyDiv w:val="1"/>
      <w:marLeft w:val="0"/>
      <w:marRight w:val="0"/>
      <w:marTop w:val="0"/>
      <w:marBottom w:val="0"/>
      <w:divBdr>
        <w:top w:val="none" w:sz="0" w:space="0" w:color="auto"/>
        <w:left w:val="none" w:sz="0" w:space="0" w:color="auto"/>
        <w:bottom w:val="none" w:sz="0" w:space="0" w:color="auto"/>
        <w:right w:val="none" w:sz="0" w:space="0" w:color="auto"/>
      </w:divBdr>
    </w:div>
    <w:div w:id="76439177">
      <w:bodyDiv w:val="1"/>
      <w:marLeft w:val="0"/>
      <w:marRight w:val="0"/>
      <w:marTop w:val="0"/>
      <w:marBottom w:val="0"/>
      <w:divBdr>
        <w:top w:val="none" w:sz="0" w:space="0" w:color="auto"/>
        <w:left w:val="none" w:sz="0" w:space="0" w:color="auto"/>
        <w:bottom w:val="none" w:sz="0" w:space="0" w:color="auto"/>
        <w:right w:val="none" w:sz="0" w:space="0" w:color="auto"/>
      </w:divBdr>
    </w:div>
    <w:div w:id="76826133">
      <w:bodyDiv w:val="1"/>
      <w:marLeft w:val="0"/>
      <w:marRight w:val="0"/>
      <w:marTop w:val="0"/>
      <w:marBottom w:val="0"/>
      <w:divBdr>
        <w:top w:val="none" w:sz="0" w:space="0" w:color="auto"/>
        <w:left w:val="none" w:sz="0" w:space="0" w:color="auto"/>
        <w:bottom w:val="none" w:sz="0" w:space="0" w:color="auto"/>
        <w:right w:val="none" w:sz="0" w:space="0" w:color="auto"/>
      </w:divBdr>
    </w:div>
    <w:div w:id="77872226">
      <w:bodyDiv w:val="1"/>
      <w:marLeft w:val="0"/>
      <w:marRight w:val="0"/>
      <w:marTop w:val="0"/>
      <w:marBottom w:val="0"/>
      <w:divBdr>
        <w:top w:val="none" w:sz="0" w:space="0" w:color="auto"/>
        <w:left w:val="none" w:sz="0" w:space="0" w:color="auto"/>
        <w:bottom w:val="none" w:sz="0" w:space="0" w:color="auto"/>
        <w:right w:val="none" w:sz="0" w:space="0" w:color="auto"/>
      </w:divBdr>
    </w:div>
    <w:div w:id="84035407">
      <w:bodyDiv w:val="1"/>
      <w:marLeft w:val="0"/>
      <w:marRight w:val="0"/>
      <w:marTop w:val="0"/>
      <w:marBottom w:val="0"/>
      <w:divBdr>
        <w:top w:val="none" w:sz="0" w:space="0" w:color="auto"/>
        <w:left w:val="none" w:sz="0" w:space="0" w:color="auto"/>
        <w:bottom w:val="none" w:sz="0" w:space="0" w:color="auto"/>
        <w:right w:val="none" w:sz="0" w:space="0" w:color="auto"/>
      </w:divBdr>
    </w:div>
    <w:div w:id="84227275">
      <w:bodyDiv w:val="1"/>
      <w:marLeft w:val="0"/>
      <w:marRight w:val="0"/>
      <w:marTop w:val="0"/>
      <w:marBottom w:val="0"/>
      <w:divBdr>
        <w:top w:val="none" w:sz="0" w:space="0" w:color="auto"/>
        <w:left w:val="none" w:sz="0" w:space="0" w:color="auto"/>
        <w:bottom w:val="none" w:sz="0" w:space="0" w:color="auto"/>
        <w:right w:val="none" w:sz="0" w:space="0" w:color="auto"/>
      </w:divBdr>
    </w:div>
    <w:div w:id="90130884">
      <w:bodyDiv w:val="1"/>
      <w:marLeft w:val="0"/>
      <w:marRight w:val="0"/>
      <w:marTop w:val="0"/>
      <w:marBottom w:val="0"/>
      <w:divBdr>
        <w:top w:val="none" w:sz="0" w:space="0" w:color="auto"/>
        <w:left w:val="none" w:sz="0" w:space="0" w:color="auto"/>
        <w:bottom w:val="none" w:sz="0" w:space="0" w:color="auto"/>
        <w:right w:val="none" w:sz="0" w:space="0" w:color="auto"/>
      </w:divBdr>
    </w:div>
    <w:div w:id="91898827">
      <w:bodyDiv w:val="1"/>
      <w:marLeft w:val="0"/>
      <w:marRight w:val="0"/>
      <w:marTop w:val="0"/>
      <w:marBottom w:val="0"/>
      <w:divBdr>
        <w:top w:val="none" w:sz="0" w:space="0" w:color="auto"/>
        <w:left w:val="none" w:sz="0" w:space="0" w:color="auto"/>
        <w:bottom w:val="none" w:sz="0" w:space="0" w:color="auto"/>
        <w:right w:val="none" w:sz="0" w:space="0" w:color="auto"/>
      </w:divBdr>
    </w:div>
    <w:div w:id="94446723">
      <w:bodyDiv w:val="1"/>
      <w:marLeft w:val="0"/>
      <w:marRight w:val="0"/>
      <w:marTop w:val="0"/>
      <w:marBottom w:val="0"/>
      <w:divBdr>
        <w:top w:val="none" w:sz="0" w:space="0" w:color="auto"/>
        <w:left w:val="none" w:sz="0" w:space="0" w:color="auto"/>
        <w:bottom w:val="none" w:sz="0" w:space="0" w:color="auto"/>
        <w:right w:val="none" w:sz="0" w:space="0" w:color="auto"/>
      </w:divBdr>
    </w:div>
    <w:div w:id="97482339">
      <w:bodyDiv w:val="1"/>
      <w:marLeft w:val="0"/>
      <w:marRight w:val="0"/>
      <w:marTop w:val="0"/>
      <w:marBottom w:val="0"/>
      <w:divBdr>
        <w:top w:val="none" w:sz="0" w:space="0" w:color="auto"/>
        <w:left w:val="none" w:sz="0" w:space="0" w:color="auto"/>
        <w:bottom w:val="none" w:sz="0" w:space="0" w:color="auto"/>
        <w:right w:val="none" w:sz="0" w:space="0" w:color="auto"/>
      </w:divBdr>
    </w:div>
    <w:div w:id="97677252">
      <w:bodyDiv w:val="1"/>
      <w:marLeft w:val="0"/>
      <w:marRight w:val="0"/>
      <w:marTop w:val="0"/>
      <w:marBottom w:val="0"/>
      <w:divBdr>
        <w:top w:val="none" w:sz="0" w:space="0" w:color="auto"/>
        <w:left w:val="none" w:sz="0" w:space="0" w:color="auto"/>
        <w:bottom w:val="none" w:sz="0" w:space="0" w:color="auto"/>
        <w:right w:val="none" w:sz="0" w:space="0" w:color="auto"/>
      </w:divBdr>
    </w:div>
    <w:div w:id="104270580">
      <w:bodyDiv w:val="1"/>
      <w:marLeft w:val="0"/>
      <w:marRight w:val="0"/>
      <w:marTop w:val="0"/>
      <w:marBottom w:val="0"/>
      <w:divBdr>
        <w:top w:val="none" w:sz="0" w:space="0" w:color="auto"/>
        <w:left w:val="none" w:sz="0" w:space="0" w:color="auto"/>
        <w:bottom w:val="none" w:sz="0" w:space="0" w:color="auto"/>
        <w:right w:val="none" w:sz="0" w:space="0" w:color="auto"/>
      </w:divBdr>
    </w:div>
    <w:div w:id="106433364">
      <w:bodyDiv w:val="1"/>
      <w:marLeft w:val="0"/>
      <w:marRight w:val="0"/>
      <w:marTop w:val="0"/>
      <w:marBottom w:val="0"/>
      <w:divBdr>
        <w:top w:val="none" w:sz="0" w:space="0" w:color="auto"/>
        <w:left w:val="none" w:sz="0" w:space="0" w:color="auto"/>
        <w:bottom w:val="none" w:sz="0" w:space="0" w:color="auto"/>
        <w:right w:val="none" w:sz="0" w:space="0" w:color="auto"/>
      </w:divBdr>
    </w:div>
    <w:div w:id="106778444">
      <w:bodyDiv w:val="1"/>
      <w:marLeft w:val="0"/>
      <w:marRight w:val="0"/>
      <w:marTop w:val="0"/>
      <w:marBottom w:val="0"/>
      <w:divBdr>
        <w:top w:val="none" w:sz="0" w:space="0" w:color="auto"/>
        <w:left w:val="none" w:sz="0" w:space="0" w:color="auto"/>
        <w:bottom w:val="none" w:sz="0" w:space="0" w:color="auto"/>
        <w:right w:val="none" w:sz="0" w:space="0" w:color="auto"/>
      </w:divBdr>
    </w:div>
    <w:div w:id="108086225">
      <w:bodyDiv w:val="1"/>
      <w:marLeft w:val="0"/>
      <w:marRight w:val="0"/>
      <w:marTop w:val="0"/>
      <w:marBottom w:val="0"/>
      <w:divBdr>
        <w:top w:val="none" w:sz="0" w:space="0" w:color="auto"/>
        <w:left w:val="none" w:sz="0" w:space="0" w:color="auto"/>
        <w:bottom w:val="none" w:sz="0" w:space="0" w:color="auto"/>
        <w:right w:val="none" w:sz="0" w:space="0" w:color="auto"/>
      </w:divBdr>
    </w:div>
    <w:div w:id="109013245">
      <w:bodyDiv w:val="1"/>
      <w:marLeft w:val="0"/>
      <w:marRight w:val="0"/>
      <w:marTop w:val="0"/>
      <w:marBottom w:val="0"/>
      <w:divBdr>
        <w:top w:val="none" w:sz="0" w:space="0" w:color="auto"/>
        <w:left w:val="none" w:sz="0" w:space="0" w:color="auto"/>
        <w:bottom w:val="none" w:sz="0" w:space="0" w:color="auto"/>
        <w:right w:val="none" w:sz="0" w:space="0" w:color="auto"/>
      </w:divBdr>
    </w:div>
    <w:div w:id="113641410">
      <w:bodyDiv w:val="1"/>
      <w:marLeft w:val="0"/>
      <w:marRight w:val="0"/>
      <w:marTop w:val="0"/>
      <w:marBottom w:val="0"/>
      <w:divBdr>
        <w:top w:val="none" w:sz="0" w:space="0" w:color="auto"/>
        <w:left w:val="none" w:sz="0" w:space="0" w:color="auto"/>
        <w:bottom w:val="none" w:sz="0" w:space="0" w:color="auto"/>
        <w:right w:val="none" w:sz="0" w:space="0" w:color="auto"/>
      </w:divBdr>
    </w:div>
    <w:div w:id="115805550">
      <w:bodyDiv w:val="1"/>
      <w:marLeft w:val="0"/>
      <w:marRight w:val="0"/>
      <w:marTop w:val="0"/>
      <w:marBottom w:val="0"/>
      <w:divBdr>
        <w:top w:val="none" w:sz="0" w:space="0" w:color="auto"/>
        <w:left w:val="none" w:sz="0" w:space="0" w:color="auto"/>
        <w:bottom w:val="none" w:sz="0" w:space="0" w:color="auto"/>
        <w:right w:val="none" w:sz="0" w:space="0" w:color="auto"/>
      </w:divBdr>
    </w:div>
    <w:div w:id="116872340">
      <w:bodyDiv w:val="1"/>
      <w:marLeft w:val="0"/>
      <w:marRight w:val="0"/>
      <w:marTop w:val="0"/>
      <w:marBottom w:val="0"/>
      <w:divBdr>
        <w:top w:val="none" w:sz="0" w:space="0" w:color="auto"/>
        <w:left w:val="none" w:sz="0" w:space="0" w:color="auto"/>
        <w:bottom w:val="none" w:sz="0" w:space="0" w:color="auto"/>
        <w:right w:val="none" w:sz="0" w:space="0" w:color="auto"/>
      </w:divBdr>
    </w:div>
    <w:div w:id="119108712">
      <w:bodyDiv w:val="1"/>
      <w:marLeft w:val="0"/>
      <w:marRight w:val="0"/>
      <w:marTop w:val="0"/>
      <w:marBottom w:val="0"/>
      <w:divBdr>
        <w:top w:val="none" w:sz="0" w:space="0" w:color="auto"/>
        <w:left w:val="none" w:sz="0" w:space="0" w:color="auto"/>
        <w:bottom w:val="none" w:sz="0" w:space="0" w:color="auto"/>
        <w:right w:val="none" w:sz="0" w:space="0" w:color="auto"/>
      </w:divBdr>
    </w:div>
    <w:div w:id="119231372">
      <w:bodyDiv w:val="1"/>
      <w:marLeft w:val="0"/>
      <w:marRight w:val="0"/>
      <w:marTop w:val="0"/>
      <w:marBottom w:val="0"/>
      <w:divBdr>
        <w:top w:val="none" w:sz="0" w:space="0" w:color="auto"/>
        <w:left w:val="none" w:sz="0" w:space="0" w:color="auto"/>
        <w:bottom w:val="none" w:sz="0" w:space="0" w:color="auto"/>
        <w:right w:val="none" w:sz="0" w:space="0" w:color="auto"/>
      </w:divBdr>
    </w:div>
    <w:div w:id="120461859">
      <w:bodyDiv w:val="1"/>
      <w:marLeft w:val="0"/>
      <w:marRight w:val="0"/>
      <w:marTop w:val="0"/>
      <w:marBottom w:val="0"/>
      <w:divBdr>
        <w:top w:val="none" w:sz="0" w:space="0" w:color="auto"/>
        <w:left w:val="none" w:sz="0" w:space="0" w:color="auto"/>
        <w:bottom w:val="none" w:sz="0" w:space="0" w:color="auto"/>
        <w:right w:val="none" w:sz="0" w:space="0" w:color="auto"/>
      </w:divBdr>
    </w:div>
    <w:div w:id="124589360">
      <w:bodyDiv w:val="1"/>
      <w:marLeft w:val="0"/>
      <w:marRight w:val="0"/>
      <w:marTop w:val="0"/>
      <w:marBottom w:val="0"/>
      <w:divBdr>
        <w:top w:val="none" w:sz="0" w:space="0" w:color="auto"/>
        <w:left w:val="none" w:sz="0" w:space="0" w:color="auto"/>
        <w:bottom w:val="none" w:sz="0" w:space="0" w:color="auto"/>
        <w:right w:val="none" w:sz="0" w:space="0" w:color="auto"/>
      </w:divBdr>
    </w:div>
    <w:div w:id="125245163">
      <w:bodyDiv w:val="1"/>
      <w:marLeft w:val="0"/>
      <w:marRight w:val="0"/>
      <w:marTop w:val="0"/>
      <w:marBottom w:val="0"/>
      <w:divBdr>
        <w:top w:val="none" w:sz="0" w:space="0" w:color="auto"/>
        <w:left w:val="none" w:sz="0" w:space="0" w:color="auto"/>
        <w:bottom w:val="none" w:sz="0" w:space="0" w:color="auto"/>
        <w:right w:val="none" w:sz="0" w:space="0" w:color="auto"/>
      </w:divBdr>
    </w:div>
    <w:div w:id="125508999">
      <w:bodyDiv w:val="1"/>
      <w:marLeft w:val="0"/>
      <w:marRight w:val="0"/>
      <w:marTop w:val="0"/>
      <w:marBottom w:val="0"/>
      <w:divBdr>
        <w:top w:val="none" w:sz="0" w:space="0" w:color="auto"/>
        <w:left w:val="none" w:sz="0" w:space="0" w:color="auto"/>
        <w:bottom w:val="none" w:sz="0" w:space="0" w:color="auto"/>
        <w:right w:val="none" w:sz="0" w:space="0" w:color="auto"/>
      </w:divBdr>
    </w:div>
    <w:div w:id="131139707">
      <w:bodyDiv w:val="1"/>
      <w:marLeft w:val="0"/>
      <w:marRight w:val="0"/>
      <w:marTop w:val="0"/>
      <w:marBottom w:val="0"/>
      <w:divBdr>
        <w:top w:val="none" w:sz="0" w:space="0" w:color="auto"/>
        <w:left w:val="none" w:sz="0" w:space="0" w:color="auto"/>
        <w:bottom w:val="none" w:sz="0" w:space="0" w:color="auto"/>
        <w:right w:val="none" w:sz="0" w:space="0" w:color="auto"/>
      </w:divBdr>
    </w:div>
    <w:div w:id="134416609">
      <w:bodyDiv w:val="1"/>
      <w:marLeft w:val="0"/>
      <w:marRight w:val="0"/>
      <w:marTop w:val="0"/>
      <w:marBottom w:val="0"/>
      <w:divBdr>
        <w:top w:val="none" w:sz="0" w:space="0" w:color="auto"/>
        <w:left w:val="none" w:sz="0" w:space="0" w:color="auto"/>
        <w:bottom w:val="none" w:sz="0" w:space="0" w:color="auto"/>
        <w:right w:val="none" w:sz="0" w:space="0" w:color="auto"/>
      </w:divBdr>
    </w:div>
    <w:div w:id="138543730">
      <w:bodyDiv w:val="1"/>
      <w:marLeft w:val="0"/>
      <w:marRight w:val="0"/>
      <w:marTop w:val="0"/>
      <w:marBottom w:val="0"/>
      <w:divBdr>
        <w:top w:val="none" w:sz="0" w:space="0" w:color="auto"/>
        <w:left w:val="none" w:sz="0" w:space="0" w:color="auto"/>
        <w:bottom w:val="none" w:sz="0" w:space="0" w:color="auto"/>
        <w:right w:val="none" w:sz="0" w:space="0" w:color="auto"/>
      </w:divBdr>
    </w:div>
    <w:div w:id="139930672">
      <w:bodyDiv w:val="1"/>
      <w:marLeft w:val="0"/>
      <w:marRight w:val="0"/>
      <w:marTop w:val="0"/>
      <w:marBottom w:val="0"/>
      <w:divBdr>
        <w:top w:val="none" w:sz="0" w:space="0" w:color="auto"/>
        <w:left w:val="none" w:sz="0" w:space="0" w:color="auto"/>
        <w:bottom w:val="none" w:sz="0" w:space="0" w:color="auto"/>
        <w:right w:val="none" w:sz="0" w:space="0" w:color="auto"/>
      </w:divBdr>
    </w:div>
    <w:div w:id="142435099">
      <w:bodyDiv w:val="1"/>
      <w:marLeft w:val="0"/>
      <w:marRight w:val="0"/>
      <w:marTop w:val="0"/>
      <w:marBottom w:val="0"/>
      <w:divBdr>
        <w:top w:val="none" w:sz="0" w:space="0" w:color="auto"/>
        <w:left w:val="none" w:sz="0" w:space="0" w:color="auto"/>
        <w:bottom w:val="none" w:sz="0" w:space="0" w:color="auto"/>
        <w:right w:val="none" w:sz="0" w:space="0" w:color="auto"/>
      </w:divBdr>
    </w:div>
    <w:div w:id="151215029">
      <w:bodyDiv w:val="1"/>
      <w:marLeft w:val="0"/>
      <w:marRight w:val="0"/>
      <w:marTop w:val="0"/>
      <w:marBottom w:val="0"/>
      <w:divBdr>
        <w:top w:val="none" w:sz="0" w:space="0" w:color="auto"/>
        <w:left w:val="none" w:sz="0" w:space="0" w:color="auto"/>
        <w:bottom w:val="none" w:sz="0" w:space="0" w:color="auto"/>
        <w:right w:val="none" w:sz="0" w:space="0" w:color="auto"/>
      </w:divBdr>
    </w:div>
    <w:div w:id="152334797">
      <w:bodyDiv w:val="1"/>
      <w:marLeft w:val="0"/>
      <w:marRight w:val="0"/>
      <w:marTop w:val="0"/>
      <w:marBottom w:val="0"/>
      <w:divBdr>
        <w:top w:val="none" w:sz="0" w:space="0" w:color="auto"/>
        <w:left w:val="none" w:sz="0" w:space="0" w:color="auto"/>
        <w:bottom w:val="none" w:sz="0" w:space="0" w:color="auto"/>
        <w:right w:val="none" w:sz="0" w:space="0" w:color="auto"/>
      </w:divBdr>
    </w:div>
    <w:div w:id="152455774">
      <w:bodyDiv w:val="1"/>
      <w:marLeft w:val="0"/>
      <w:marRight w:val="0"/>
      <w:marTop w:val="0"/>
      <w:marBottom w:val="0"/>
      <w:divBdr>
        <w:top w:val="none" w:sz="0" w:space="0" w:color="auto"/>
        <w:left w:val="none" w:sz="0" w:space="0" w:color="auto"/>
        <w:bottom w:val="none" w:sz="0" w:space="0" w:color="auto"/>
        <w:right w:val="none" w:sz="0" w:space="0" w:color="auto"/>
      </w:divBdr>
    </w:div>
    <w:div w:id="154995080">
      <w:bodyDiv w:val="1"/>
      <w:marLeft w:val="0"/>
      <w:marRight w:val="0"/>
      <w:marTop w:val="0"/>
      <w:marBottom w:val="0"/>
      <w:divBdr>
        <w:top w:val="none" w:sz="0" w:space="0" w:color="auto"/>
        <w:left w:val="none" w:sz="0" w:space="0" w:color="auto"/>
        <w:bottom w:val="none" w:sz="0" w:space="0" w:color="auto"/>
        <w:right w:val="none" w:sz="0" w:space="0" w:color="auto"/>
      </w:divBdr>
    </w:div>
    <w:div w:id="155803115">
      <w:bodyDiv w:val="1"/>
      <w:marLeft w:val="0"/>
      <w:marRight w:val="0"/>
      <w:marTop w:val="0"/>
      <w:marBottom w:val="0"/>
      <w:divBdr>
        <w:top w:val="none" w:sz="0" w:space="0" w:color="auto"/>
        <w:left w:val="none" w:sz="0" w:space="0" w:color="auto"/>
        <w:bottom w:val="none" w:sz="0" w:space="0" w:color="auto"/>
        <w:right w:val="none" w:sz="0" w:space="0" w:color="auto"/>
      </w:divBdr>
    </w:div>
    <w:div w:id="162555108">
      <w:bodyDiv w:val="1"/>
      <w:marLeft w:val="0"/>
      <w:marRight w:val="0"/>
      <w:marTop w:val="0"/>
      <w:marBottom w:val="0"/>
      <w:divBdr>
        <w:top w:val="none" w:sz="0" w:space="0" w:color="auto"/>
        <w:left w:val="none" w:sz="0" w:space="0" w:color="auto"/>
        <w:bottom w:val="none" w:sz="0" w:space="0" w:color="auto"/>
        <w:right w:val="none" w:sz="0" w:space="0" w:color="auto"/>
      </w:divBdr>
    </w:div>
    <w:div w:id="167446715">
      <w:bodyDiv w:val="1"/>
      <w:marLeft w:val="0"/>
      <w:marRight w:val="0"/>
      <w:marTop w:val="0"/>
      <w:marBottom w:val="0"/>
      <w:divBdr>
        <w:top w:val="none" w:sz="0" w:space="0" w:color="auto"/>
        <w:left w:val="none" w:sz="0" w:space="0" w:color="auto"/>
        <w:bottom w:val="none" w:sz="0" w:space="0" w:color="auto"/>
        <w:right w:val="none" w:sz="0" w:space="0" w:color="auto"/>
      </w:divBdr>
    </w:div>
    <w:div w:id="168639468">
      <w:bodyDiv w:val="1"/>
      <w:marLeft w:val="0"/>
      <w:marRight w:val="0"/>
      <w:marTop w:val="0"/>
      <w:marBottom w:val="0"/>
      <w:divBdr>
        <w:top w:val="none" w:sz="0" w:space="0" w:color="auto"/>
        <w:left w:val="none" w:sz="0" w:space="0" w:color="auto"/>
        <w:bottom w:val="none" w:sz="0" w:space="0" w:color="auto"/>
        <w:right w:val="none" w:sz="0" w:space="0" w:color="auto"/>
      </w:divBdr>
    </w:div>
    <w:div w:id="168912744">
      <w:bodyDiv w:val="1"/>
      <w:marLeft w:val="0"/>
      <w:marRight w:val="0"/>
      <w:marTop w:val="0"/>
      <w:marBottom w:val="0"/>
      <w:divBdr>
        <w:top w:val="none" w:sz="0" w:space="0" w:color="auto"/>
        <w:left w:val="none" w:sz="0" w:space="0" w:color="auto"/>
        <w:bottom w:val="none" w:sz="0" w:space="0" w:color="auto"/>
        <w:right w:val="none" w:sz="0" w:space="0" w:color="auto"/>
      </w:divBdr>
    </w:div>
    <w:div w:id="169149819">
      <w:bodyDiv w:val="1"/>
      <w:marLeft w:val="0"/>
      <w:marRight w:val="0"/>
      <w:marTop w:val="0"/>
      <w:marBottom w:val="0"/>
      <w:divBdr>
        <w:top w:val="none" w:sz="0" w:space="0" w:color="auto"/>
        <w:left w:val="none" w:sz="0" w:space="0" w:color="auto"/>
        <w:bottom w:val="none" w:sz="0" w:space="0" w:color="auto"/>
        <w:right w:val="none" w:sz="0" w:space="0" w:color="auto"/>
      </w:divBdr>
    </w:div>
    <w:div w:id="171452053">
      <w:bodyDiv w:val="1"/>
      <w:marLeft w:val="0"/>
      <w:marRight w:val="0"/>
      <w:marTop w:val="0"/>
      <w:marBottom w:val="0"/>
      <w:divBdr>
        <w:top w:val="none" w:sz="0" w:space="0" w:color="auto"/>
        <w:left w:val="none" w:sz="0" w:space="0" w:color="auto"/>
        <w:bottom w:val="none" w:sz="0" w:space="0" w:color="auto"/>
        <w:right w:val="none" w:sz="0" w:space="0" w:color="auto"/>
      </w:divBdr>
    </w:div>
    <w:div w:id="173304827">
      <w:bodyDiv w:val="1"/>
      <w:marLeft w:val="0"/>
      <w:marRight w:val="0"/>
      <w:marTop w:val="0"/>
      <w:marBottom w:val="0"/>
      <w:divBdr>
        <w:top w:val="none" w:sz="0" w:space="0" w:color="auto"/>
        <w:left w:val="none" w:sz="0" w:space="0" w:color="auto"/>
        <w:bottom w:val="none" w:sz="0" w:space="0" w:color="auto"/>
        <w:right w:val="none" w:sz="0" w:space="0" w:color="auto"/>
      </w:divBdr>
    </w:div>
    <w:div w:id="173762444">
      <w:bodyDiv w:val="1"/>
      <w:marLeft w:val="0"/>
      <w:marRight w:val="0"/>
      <w:marTop w:val="0"/>
      <w:marBottom w:val="0"/>
      <w:divBdr>
        <w:top w:val="none" w:sz="0" w:space="0" w:color="auto"/>
        <w:left w:val="none" w:sz="0" w:space="0" w:color="auto"/>
        <w:bottom w:val="none" w:sz="0" w:space="0" w:color="auto"/>
        <w:right w:val="none" w:sz="0" w:space="0" w:color="auto"/>
      </w:divBdr>
    </w:div>
    <w:div w:id="176235467">
      <w:bodyDiv w:val="1"/>
      <w:marLeft w:val="0"/>
      <w:marRight w:val="0"/>
      <w:marTop w:val="0"/>
      <w:marBottom w:val="0"/>
      <w:divBdr>
        <w:top w:val="none" w:sz="0" w:space="0" w:color="auto"/>
        <w:left w:val="none" w:sz="0" w:space="0" w:color="auto"/>
        <w:bottom w:val="none" w:sz="0" w:space="0" w:color="auto"/>
        <w:right w:val="none" w:sz="0" w:space="0" w:color="auto"/>
      </w:divBdr>
    </w:div>
    <w:div w:id="181867589">
      <w:bodyDiv w:val="1"/>
      <w:marLeft w:val="0"/>
      <w:marRight w:val="0"/>
      <w:marTop w:val="0"/>
      <w:marBottom w:val="0"/>
      <w:divBdr>
        <w:top w:val="none" w:sz="0" w:space="0" w:color="auto"/>
        <w:left w:val="none" w:sz="0" w:space="0" w:color="auto"/>
        <w:bottom w:val="none" w:sz="0" w:space="0" w:color="auto"/>
        <w:right w:val="none" w:sz="0" w:space="0" w:color="auto"/>
      </w:divBdr>
    </w:div>
    <w:div w:id="184364613">
      <w:bodyDiv w:val="1"/>
      <w:marLeft w:val="0"/>
      <w:marRight w:val="0"/>
      <w:marTop w:val="0"/>
      <w:marBottom w:val="0"/>
      <w:divBdr>
        <w:top w:val="none" w:sz="0" w:space="0" w:color="auto"/>
        <w:left w:val="none" w:sz="0" w:space="0" w:color="auto"/>
        <w:bottom w:val="none" w:sz="0" w:space="0" w:color="auto"/>
        <w:right w:val="none" w:sz="0" w:space="0" w:color="auto"/>
      </w:divBdr>
    </w:div>
    <w:div w:id="186410498">
      <w:bodyDiv w:val="1"/>
      <w:marLeft w:val="0"/>
      <w:marRight w:val="0"/>
      <w:marTop w:val="0"/>
      <w:marBottom w:val="0"/>
      <w:divBdr>
        <w:top w:val="none" w:sz="0" w:space="0" w:color="auto"/>
        <w:left w:val="none" w:sz="0" w:space="0" w:color="auto"/>
        <w:bottom w:val="none" w:sz="0" w:space="0" w:color="auto"/>
        <w:right w:val="none" w:sz="0" w:space="0" w:color="auto"/>
      </w:divBdr>
    </w:div>
    <w:div w:id="187253934">
      <w:bodyDiv w:val="1"/>
      <w:marLeft w:val="0"/>
      <w:marRight w:val="0"/>
      <w:marTop w:val="0"/>
      <w:marBottom w:val="0"/>
      <w:divBdr>
        <w:top w:val="none" w:sz="0" w:space="0" w:color="auto"/>
        <w:left w:val="none" w:sz="0" w:space="0" w:color="auto"/>
        <w:bottom w:val="none" w:sz="0" w:space="0" w:color="auto"/>
        <w:right w:val="none" w:sz="0" w:space="0" w:color="auto"/>
      </w:divBdr>
    </w:div>
    <w:div w:id="190002154">
      <w:bodyDiv w:val="1"/>
      <w:marLeft w:val="0"/>
      <w:marRight w:val="0"/>
      <w:marTop w:val="0"/>
      <w:marBottom w:val="0"/>
      <w:divBdr>
        <w:top w:val="none" w:sz="0" w:space="0" w:color="auto"/>
        <w:left w:val="none" w:sz="0" w:space="0" w:color="auto"/>
        <w:bottom w:val="none" w:sz="0" w:space="0" w:color="auto"/>
        <w:right w:val="none" w:sz="0" w:space="0" w:color="auto"/>
      </w:divBdr>
    </w:div>
    <w:div w:id="192614377">
      <w:bodyDiv w:val="1"/>
      <w:marLeft w:val="0"/>
      <w:marRight w:val="0"/>
      <w:marTop w:val="0"/>
      <w:marBottom w:val="0"/>
      <w:divBdr>
        <w:top w:val="none" w:sz="0" w:space="0" w:color="auto"/>
        <w:left w:val="none" w:sz="0" w:space="0" w:color="auto"/>
        <w:bottom w:val="none" w:sz="0" w:space="0" w:color="auto"/>
        <w:right w:val="none" w:sz="0" w:space="0" w:color="auto"/>
      </w:divBdr>
    </w:div>
    <w:div w:id="194273800">
      <w:bodyDiv w:val="1"/>
      <w:marLeft w:val="0"/>
      <w:marRight w:val="0"/>
      <w:marTop w:val="0"/>
      <w:marBottom w:val="0"/>
      <w:divBdr>
        <w:top w:val="none" w:sz="0" w:space="0" w:color="auto"/>
        <w:left w:val="none" w:sz="0" w:space="0" w:color="auto"/>
        <w:bottom w:val="none" w:sz="0" w:space="0" w:color="auto"/>
        <w:right w:val="none" w:sz="0" w:space="0" w:color="auto"/>
      </w:divBdr>
    </w:div>
    <w:div w:id="194975058">
      <w:bodyDiv w:val="1"/>
      <w:marLeft w:val="0"/>
      <w:marRight w:val="0"/>
      <w:marTop w:val="0"/>
      <w:marBottom w:val="0"/>
      <w:divBdr>
        <w:top w:val="none" w:sz="0" w:space="0" w:color="auto"/>
        <w:left w:val="none" w:sz="0" w:space="0" w:color="auto"/>
        <w:bottom w:val="none" w:sz="0" w:space="0" w:color="auto"/>
        <w:right w:val="none" w:sz="0" w:space="0" w:color="auto"/>
      </w:divBdr>
    </w:div>
    <w:div w:id="204828763">
      <w:bodyDiv w:val="1"/>
      <w:marLeft w:val="0"/>
      <w:marRight w:val="0"/>
      <w:marTop w:val="0"/>
      <w:marBottom w:val="0"/>
      <w:divBdr>
        <w:top w:val="none" w:sz="0" w:space="0" w:color="auto"/>
        <w:left w:val="none" w:sz="0" w:space="0" w:color="auto"/>
        <w:bottom w:val="none" w:sz="0" w:space="0" w:color="auto"/>
        <w:right w:val="none" w:sz="0" w:space="0" w:color="auto"/>
      </w:divBdr>
    </w:div>
    <w:div w:id="205728303">
      <w:bodyDiv w:val="1"/>
      <w:marLeft w:val="0"/>
      <w:marRight w:val="0"/>
      <w:marTop w:val="0"/>
      <w:marBottom w:val="0"/>
      <w:divBdr>
        <w:top w:val="none" w:sz="0" w:space="0" w:color="auto"/>
        <w:left w:val="none" w:sz="0" w:space="0" w:color="auto"/>
        <w:bottom w:val="none" w:sz="0" w:space="0" w:color="auto"/>
        <w:right w:val="none" w:sz="0" w:space="0" w:color="auto"/>
      </w:divBdr>
    </w:div>
    <w:div w:id="206184311">
      <w:bodyDiv w:val="1"/>
      <w:marLeft w:val="0"/>
      <w:marRight w:val="0"/>
      <w:marTop w:val="0"/>
      <w:marBottom w:val="0"/>
      <w:divBdr>
        <w:top w:val="none" w:sz="0" w:space="0" w:color="auto"/>
        <w:left w:val="none" w:sz="0" w:space="0" w:color="auto"/>
        <w:bottom w:val="none" w:sz="0" w:space="0" w:color="auto"/>
        <w:right w:val="none" w:sz="0" w:space="0" w:color="auto"/>
      </w:divBdr>
    </w:div>
    <w:div w:id="206992678">
      <w:bodyDiv w:val="1"/>
      <w:marLeft w:val="0"/>
      <w:marRight w:val="0"/>
      <w:marTop w:val="0"/>
      <w:marBottom w:val="0"/>
      <w:divBdr>
        <w:top w:val="none" w:sz="0" w:space="0" w:color="auto"/>
        <w:left w:val="none" w:sz="0" w:space="0" w:color="auto"/>
        <w:bottom w:val="none" w:sz="0" w:space="0" w:color="auto"/>
        <w:right w:val="none" w:sz="0" w:space="0" w:color="auto"/>
      </w:divBdr>
    </w:div>
    <w:div w:id="207188620">
      <w:bodyDiv w:val="1"/>
      <w:marLeft w:val="0"/>
      <w:marRight w:val="0"/>
      <w:marTop w:val="0"/>
      <w:marBottom w:val="0"/>
      <w:divBdr>
        <w:top w:val="none" w:sz="0" w:space="0" w:color="auto"/>
        <w:left w:val="none" w:sz="0" w:space="0" w:color="auto"/>
        <w:bottom w:val="none" w:sz="0" w:space="0" w:color="auto"/>
        <w:right w:val="none" w:sz="0" w:space="0" w:color="auto"/>
      </w:divBdr>
    </w:div>
    <w:div w:id="208029254">
      <w:bodyDiv w:val="1"/>
      <w:marLeft w:val="0"/>
      <w:marRight w:val="0"/>
      <w:marTop w:val="0"/>
      <w:marBottom w:val="0"/>
      <w:divBdr>
        <w:top w:val="none" w:sz="0" w:space="0" w:color="auto"/>
        <w:left w:val="none" w:sz="0" w:space="0" w:color="auto"/>
        <w:bottom w:val="none" w:sz="0" w:space="0" w:color="auto"/>
        <w:right w:val="none" w:sz="0" w:space="0" w:color="auto"/>
      </w:divBdr>
    </w:div>
    <w:div w:id="208996907">
      <w:bodyDiv w:val="1"/>
      <w:marLeft w:val="0"/>
      <w:marRight w:val="0"/>
      <w:marTop w:val="0"/>
      <w:marBottom w:val="0"/>
      <w:divBdr>
        <w:top w:val="none" w:sz="0" w:space="0" w:color="auto"/>
        <w:left w:val="none" w:sz="0" w:space="0" w:color="auto"/>
        <w:bottom w:val="none" w:sz="0" w:space="0" w:color="auto"/>
        <w:right w:val="none" w:sz="0" w:space="0" w:color="auto"/>
      </w:divBdr>
    </w:div>
    <w:div w:id="211037601">
      <w:bodyDiv w:val="1"/>
      <w:marLeft w:val="0"/>
      <w:marRight w:val="0"/>
      <w:marTop w:val="0"/>
      <w:marBottom w:val="0"/>
      <w:divBdr>
        <w:top w:val="none" w:sz="0" w:space="0" w:color="auto"/>
        <w:left w:val="none" w:sz="0" w:space="0" w:color="auto"/>
        <w:bottom w:val="none" w:sz="0" w:space="0" w:color="auto"/>
        <w:right w:val="none" w:sz="0" w:space="0" w:color="auto"/>
      </w:divBdr>
    </w:div>
    <w:div w:id="213002815">
      <w:bodyDiv w:val="1"/>
      <w:marLeft w:val="0"/>
      <w:marRight w:val="0"/>
      <w:marTop w:val="0"/>
      <w:marBottom w:val="0"/>
      <w:divBdr>
        <w:top w:val="none" w:sz="0" w:space="0" w:color="auto"/>
        <w:left w:val="none" w:sz="0" w:space="0" w:color="auto"/>
        <w:bottom w:val="none" w:sz="0" w:space="0" w:color="auto"/>
        <w:right w:val="none" w:sz="0" w:space="0" w:color="auto"/>
      </w:divBdr>
    </w:div>
    <w:div w:id="214052324">
      <w:bodyDiv w:val="1"/>
      <w:marLeft w:val="0"/>
      <w:marRight w:val="0"/>
      <w:marTop w:val="0"/>
      <w:marBottom w:val="0"/>
      <w:divBdr>
        <w:top w:val="none" w:sz="0" w:space="0" w:color="auto"/>
        <w:left w:val="none" w:sz="0" w:space="0" w:color="auto"/>
        <w:bottom w:val="none" w:sz="0" w:space="0" w:color="auto"/>
        <w:right w:val="none" w:sz="0" w:space="0" w:color="auto"/>
      </w:divBdr>
    </w:div>
    <w:div w:id="218131017">
      <w:bodyDiv w:val="1"/>
      <w:marLeft w:val="0"/>
      <w:marRight w:val="0"/>
      <w:marTop w:val="0"/>
      <w:marBottom w:val="0"/>
      <w:divBdr>
        <w:top w:val="none" w:sz="0" w:space="0" w:color="auto"/>
        <w:left w:val="none" w:sz="0" w:space="0" w:color="auto"/>
        <w:bottom w:val="none" w:sz="0" w:space="0" w:color="auto"/>
        <w:right w:val="none" w:sz="0" w:space="0" w:color="auto"/>
      </w:divBdr>
    </w:div>
    <w:div w:id="219294106">
      <w:bodyDiv w:val="1"/>
      <w:marLeft w:val="0"/>
      <w:marRight w:val="0"/>
      <w:marTop w:val="0"/>
      <w:marBottom w:val="0"/>
      <w:divBdr>
        <w:top w:val="none" w:sz="0" w:space="0" w:color="auto"/>
        <w:left w:val="none" w:sz="0" w:space="0" w:color="auto"/>
        <w:bottom w:val="none" w:sz="0" w:space="0" w:color="auto"/>
        <w:right w:val="none" w:sz="0" w:space="0" w:color="auto"/>
      </w:divBdr>
    </w:div>
    <w:div w:id="220989117">
      <w:bodyDiv w:val="1"/>
      <w:marLeft w:val="0"/>
      <w:marRight w:val="0"/>
      <w:marTop w:val="0"/>
      <w:marBottom w:val="0"/>
      <w:divBdr>
        <w:top w:val="none" w:sz="0" w:space="0" w:color="auto"/>
        <w:left w:val="none" w:sz="0" w:space="0" w:color="auto"/>
        <w:bottom w:val="none" w:sz="0" w:space="0" w:color="auto"/>
        <w:right w:val="none" w:sz="0" w:space="0" w:color="auto"/>
      </w:divBdr>
    </w:div>
    <w:div w:id="230191206">
      <w:bodyDiv w:val="1"/>
      <w:marLeft w:val="0"/>
      <w:marRight w:val="0"/>
      <w:marTop w:val="0"/>
      <w:marBottom w:val="0"/>
      <w:divBdr>
        <w:top w:val="none" w:sz="0" w:space="0" w:color="auto"/>
        <w:left w:val="none" w:sz="0" w:space="0" w:color="auto"/>
        <w:bottom w:val="none" w:sz="0" w:space="0" w:color="auto"/>
        <w:right w:val="none" w:sz="0" w:space="0" w:color="auto"/>
      </w:divBdr>
    </w:div>
    <w:div w:id="239563243">
      <w:bodyDiv w:val="1"/>
      <w:marLeft w:val="0"/>
      <w:marRight w:val="0"/>
      <w:marTop w:val="0"/>
      <w:marBottom w:val="0"/>
      <w:divBdr>
        <w:top w:val="none" w:sz="0" w:space="0" w:color="auto"/>
        <w:left w:val="none" w:sz="0" w:space="0" w:color="auto"/>
        <w:bottom w:val="none" w:sz="0" w:space="0" w:color="auto"/>
        <w:right w:val="none" w:sz="0" w:space="0" w:color="auto"/>
      </w:divBdr>
    </w:div>
    <w:div w:id="241721690">
      <w:bodyDiv w:val="1"/>
      <w:marLeft w:val="0"/>
      <w:marRight w:val="0"/>
      <w:marTop w:val="0"/>
      <w:marBottom w:val="0"/>
      <w:divBdr>
        <w:top w:val="none" w:sz="0" w:space="0" w:color="auto"/>
        <w:left w:val="none" w:sz="0" w:space="0" w:color="auto"/>
        <w:bottom w:val="none" w:sz="0" w:space="0" w:color="auto"/>
        <w:right w:val="none" w:sz="0" w:space="0" w:color="auto"/>
      </w:divBdr>
    </w:div>
    <w:div w:id="246229943">
      <w:bodyDiv w:val="1"/>
      <w:marLeft w:val="0"/>
      <w:marRight w:val="0"/>
      <w:marTop w:val="0"/>
      <w:marBottom w:val="0"/>
      <w:divBdr>
        <w:top w:val="none" w:sz="0" w:space="0" w:color="auto"/>
        <w:left w:val="none" w:sz="0" w:space="0" w:color="auto"/>
        <w:bottom w:val="none" w:sz="0" w:space="0" w:color="auto"/>
        <w:right w:val="none" w:sz="0" w:space="0" w:color="auto"/>
      </w:divBdr>
    </w:div>
    <w:div w:id="247663998">
      <w:bodyDiv w:val="1"/>
      <w:marLeft w:val="0"/>
      <w:marRight w:val="0"/>
      <w:marTop w:val="0"/>
      <w:marBottom w:val="0"/>
      <w:divBdr>
        <w:top w:val="none" w:sz="0" w:space="0" w:color="auto"/>
        <w:left w:val="none" w:sz="0" w:space="0" w:color="auto"/>
        <w:bottom w:val="none" w:sz="0" w:space="0" w:color="auto"/>
        <w:right w:val="none" w:sz="0" w:space="0" w:color="auto"/>
      </w:divBdr>
    </w:div>
    <w:div w:id="248737504">
      <w:bodyDiv w:val="1"/>
      <w:marLeft w:val="0"/>
      <w:marRight w:val="0"/>
      <w:marTop w:val="0"/>
      <w:marBottom w:val="0"/>
      <w:divBdr>
        <w:top w:val="none" w:sz="0" w:space="0" w:color="auto"/>
        <w:left w:val="none" w:sz="0" w:space="0" w:color="auto"/>
        <w:bottom w:val="none" w:sz="0" w:space="0" w:color="auto"/>
        <w:right w:val="none" w:sz="0" w:space="0" w:color="auto"/>
      </w:divBdr>
    </w:div>
    <w:div w:id="250090965">
      <w:bodyDiv w:val="1"/>
      <w:marLeft w:val="0"/>
      <w:marRight w:val="0"/>
      <w:marTop w:val="0"/>
      <w:marBottom w:val="0"/>
      <w:divBdr>
        <w:top w:val="none" w:sz="0" w:space="0" w:color="auto"/>
        <w:left w:val="none" w:sz="0" w:space="0" w:color="auto"/>
        <w:bottom w:val="none" w:sz="0" w:space="0" w:color="auto"/>
        <w:right w:val="none" w:sz="0" w:space="0" w:color="auto"/>
      </w:divBdr>
    </w:div>
    <w:div w:id="250816909">
      <w:bodyDiv w:val="1"/>
      <w:marLeft w:val="0"/>
      <w:marRight w:val="0"/>
      <w:marTop w:val="0"/>
      <w:marBottom w:val="0"/>
      <w:divBdr>
        <w:top w:val="none" w:sz="0" w:space="0" w:color="auto"/>
        <w:left w:val="none" w:sz="0" w:space="0" w:color="auto"/>
        <w:bottom w:val="none" w:sz="0" w:space="0" w:color="auto"/>
        <w:right w:val="none" w:sz="0" w:space="0" w:color="auto"/>
      </w:divBdr>
    </w:div>
    <w:div w:id="252713480">
      <w:bodyDiv w:val="1"/>
      <w:marLeft w:val="0"/>
      <w:marRight w:val="0"/>
      <w:marTop w:val="0"/>
      <w:marBottom w:val="0"/>
      <w:divBdr>
        <w:top w:val="none" w:sz="0" w:space="0" w:color="auto"/>
        <w:left w:val="none" w:sz="0" w:space="0" w:color="auto"/>
        <w:bottom w:val="none" w:sz="0" w:space="0" w:color="auto"/>
        <w:right w:val="none" w:sz="0" w:space="0" w:color="auto"/>
      </w:divBdr>
    </w:div>
    <w:div w:id="257369677">
      <w:bodyDiv w:val="1"/>
      <w:marLeft w:val="0"/>
      <w:marRight w:val="0"/>
      <w:marTop w:val="0"/>
      <w:marBottom w:val="0"/>
      <w:divBdr>
        <w:top w:val="none" w:sz="0" w:space="0" w:color="auto"/>
        <w:left w:val="none" w:sz="0" w:space="0" w:color="auto"/>
        <w:bottom w:val="none" w:sz="0" w:space="0" w:color="auto"/>
        <w:right w:val="none" w:sz="0" w:space="0" w:color="auto"/>
      </w:divBdr>
    </w:div>
    <w:div w:id="261382984">
      <w:bodyDiv w:val="1"/>
      <w:marLeft w:val="0"/>
      <w:marRight w:val="0"/>
      <w:marTop w:val="0"/>
      <w:marBottom w:val="0"/>
      <w:divBdr>
        <w:top w:val="none" w:sz="0" w:space="0" w:color="auto"/>
        <w:left w:val="none" w:sz="0" w:space="0" w:color="auto"/>
        <w:bottom w:val="none" w:sz="0" w:space="0" w:color="auto"/>
        <w:right w:val="none" w:sz="0" w:space="0" w:color="auto"/>
      </w:divBdr>
    </w:div>
    <w:div w:id="261687751">
      <w:bodyDiv w:val="1"/>
      <w:marLeft w:val="0"/>
      <w:marRight w:val="0"/>
      <w:marTop w:val="0"/>
      <w:marBottom w:val="0"/>
      <w:divBdr>
        <w:top w:val="none" w:sz="0" w:space="0" w:color="auto"/>
        <w:left w:val="none" w:sz="0" w:space="0" w:color="auto"/>
        <w:bottom w:val="none" w:sz="0" w:space="0" w:color="auto"/>
        <w:right w:val="none" w:sz="0" w:space="0" w:color="auto"/>
      </w:divBdr>
    </w:div>
    <w:div w:id="267978398">
      <w:bodyDiv w:val="1"/>
      <w:marLeft w:val="0"/>
      <w:marRight w:val="0"/>
      <w:marTop w:val="0"/>
      <w:marBottom w:val="0"/>
      <w:divBdr>
        <w:top w:val="none" w:sz="0" w:space="0" w:color="auto"/>
        <w:left w:val="none" w:sz="0" w:space="0" w:color="auto"/>
        <w:bottom w:val="none" w:sz="0" w:space="0" w:color="auto"/>
        <w:right w:val="none" w:sz="0" w:space="0" w:color="auto"/>
      </w:divBdr>
    </w:div>
    <w:div w:id="270433581">
      <w:bodyDiv w:val="1"/>
      <w:marLeft w:val="0"/>
      <w:marRight w:val="0"/>
      <w:marTop w:val="0"/>
      <w:marBottom w:val="0"/>
      <w:divBdr>
        <w:top w:val="none" w:sz="0" w:space="0" w:color="auto"/>
        <w:left w:val="none" w:sz="0" w:space="0" w:color="auto"/>
        <w:bottom w:val="none" w:sz="0" w:space="0" w:color="auto"/>
        <w:right w:val="none" w:sz="0" w:space="0" w:color="auto"/>
      </w:divBdr>
    </w:div>
    <w:div w:id="273752394">
      <w:bodyDiv w:val="1"/>
      <w:marLeft w:val="0"/>
      <w:marRight w:val="0"/>
      <w:marTop w:val="0"/>
      <w:marBottom w:val="0"/>
      <w:divBdr>
        <w:top w:val="none" w:sz="0" w:space="0" w:color="auto"/>
        <w:left w:val="none" w:sz="0" w:space="0" w:color="auto"/>
        <w:bottom w:val="none" w:sz="0" w:space="0" w:color="auto"/>
        <w:right w:val="none" w:sz="0" w:space="0" w:color="auto"/>
      </w:divBdr>
    </w:div>
    <w:div w:id="273828742">
      <w:bodyDiv w:val="1"/>
      <w:marLeft w:val="0"/>
      <w:marRight w:val="0"/>
      <w:marTop w:val="0"/>
      <w:marBottom w:val="0"/>
      <w:divBdr>
        <w:top w:val="none" w:sz="0" w:space="0" w:color="auto"/>
        <w:left w:val="none" w:sz="0" w:space="0" w:color="auto"/>
        <w:bottom w:val="none" w:sz="0" w:space="0" w:color="auto"/>
        <w:right w:val="none" w:sz="0" w:space="0" w:color="auto"/>
      </w:divBdr>
    </w:div>
    <w:div w:id="276177832">
      <w:bodyDiv w:val="1"/>
      <w:marLeft w:val="0"/>
      <w:marRight w:val="0"/>
      <w:marTop w:val="0"/>
      <w:marBottom w:val="0"/>
      <w:divBdr>
        <w:top w:val="none" w:sz="0" w:space="0" w:color="auto"/>
        <w:left w:val="none" w:sz="0" w:space="0" w:color="auto"/>
        <w:bottom w:val="none" w:sz="0" w:space="0" w:color="auto"/>
        <w:right w:val="none" w:sz="0" w:space="0" w:color="auto"/>
      </w:divBdr>
    </w:div>
    <w:div w:id="277493402">
      <w:bodyDiv w:val="1"/>
      <w:marLeft w:val="0"/>
      <w:marRight w:val="0"/>
      <w:marTop w:val="0"/>
      <w:marBottom w:val="0"/>
      <w:divBdr>
        <w:top w:val="none" w:sz="0" w:space="0" w:color="auto"/>
        <w:left w:val="none" w:sz="0" w:space="0" w:color="auto"/>
        <w:bottom w:val="none" w:sz="0" w:space="0" w:color="auto"/>
        <w:right w:val="none" w:sz="0" w:space="0" w:color="auto"/>
      </w:divBdr>
    </w:div>
    <w:div w:id="278688886">
      <w:bodyDiv w:val="1"/>
      <w:marLeft w:val="0"/>
      <w:marRight w:val="0"/>
      <w:marTop w:val="0"/>
      <w:marBottom w:val="0"/>
      <w:divBdr>
        <w:top w:val="none" w:sz="0" w:space="0" w:color="auto"/>
        <w:left w:val="none" w:sz="0" w:space="0" w:color="auto"/>
        <w:bottom w:val="none" w:sz="0" w:space="0" w:color="auto"/>
        <w:right w:val="none" w:sz="0" w:space="0" w:color="auto"/>
      </w:divBdr>
    </w:div>
    <w:div w:id="280185814">
      <w:bodyDiv w:val="1"/>
      <w:marLeft w:val="0"/>
      <w:marRight w:val="0"/>
      <w:marTop w:val="0"/>
      <w:marBottom w:val="0"/>
      <w:divBdr>
        <w:top w:val="none" w:sz="0" w:space="0" w:color="auto"/>
        <w:left w:val="none" w:sz="0" w:space="0" w:color="auto"/>
        <w:bottom w:val="none" w:sz="0" w:space="0" w:color="auto"/>
        <w:right w:val="none" w:sz="0" w:space="0" w:color="auto"/>
      </w:divBdr>
    </w:div>
    <w:div w:id="280307016">
      <w:bodyDiv w:val="1"/>
      <w:marLeft w:val="0"/>
      <w:marRight w:val="0"/>
      <w:marTop w:val="0"/>
      <w:marBottom w:val="0"/>
      <w:divBdr>
        <w:top w:val="none" w:sz="0" w:space="0" w:color="auto"/>
        <w:left w:val="none" w:sz="0" w:space="0" w:color="auto"/>
        <w:bottom w:val="none" w:sz="0" w:space="0" w:color="auto"/>
        <w:right w:val="none" w:sz="0" w:space="0" w:color="auto"/>
      </w:divBdr>
    </w:div>
    <w:div w:id="282930174">
      <w:bodyDiv w:val="1"/>
      <w:marLeft w:val="0"/>
      <w:marRight w:val="0"/>
      <w:marTop w:val="0"/>
      <w:marBottom w:val="0"/>
      <w:divBdr>
        <w:top w:val="none" w:sz="0" w:space="0" w:color="auto"/>
        <w:left w:val="none" w:sz="0" w:space="0" w:color="auto"/>
        <w:bottom w:val="none" w:sz="0" w:space="0" w:color="auto"/>
        <w:right w:val="none" w:sz="0" w:space="0" w:color="auto"/>
      </w:divBdr>
    </w:div>
    <w:div w:id="287703718">
      <w:bodyDiv w:val="1"/>
      <w:marLeft w:val="0"/>
      <w:marRight w:val="0"/>
      <w:marTop w:val="0"/>
      <w:marBottom w:val="0"/>
      <w:divBdr>
        <w:top w:val="none" w:sz="0" w:space="0" w:color="auto"/>
        <w:left w:val="none" w:sz="0" w:space="0" w:color="auto"/>
        <w:bottom w:val="none" w:sz="0" w:space="0" w:color="auto"/>
        <w:right w:val="none" w:sz="0" w:space="0" w:color="auto"/>
      </w:divBdr>
    </w:div>
    <w:div w:id="288240697">
      <w:bodyDiv w:val="1"/>
      <w:marLeft w:val="0"/>
      <w:marRight w:val="0"/>
      <w:marTop w:val="0"/>
      <w:marBottom w:val="0"/>
      <w:divBdr>
        <w:top w:val="none" w:sz="0" w:space="0" w:color="auto"/>
        <w:left w:val="none" w:sz="0" w:space="0" w:color="auto"/>
        <w:bottom w:val="none" w:sz="0" w:space="0" w:color="auto"/>
        <w:right w:val="none" w:sz="0" w:space="0" w:color="auto"/>
      </w:divBdr>
    </w:div>
    <w:div w:id="293292956">
      <w:bodyDiv w:val="1"/>
      <w:marLeft w:val="0"/>
      <w:marRight w:val="0"/>
      <w:marTop w:val="0"/>
      <w:marBottom w:val="0"/>
      <w:divBdr>
        <w:top w:val="none" w:sz="0" w:space="0" w:color="auto"/>
        <w:left w:val="none" w:sz="0" w:space="0" w:color="auto"/>
        <w:bottom w:val="none" w:sz="0" w:space="0" w:color="auto"/>
        <w:right w:val="none" w:sz="0" w:space="0" w:color="auto"/>
      </w:divBdr>
    </w:div>
    <w:div w:id="297032670">
      <w:bodyDiv w:val="1"/>
      <w:marLeft w:val="0"/>
      <w:marRight w:val="0"/>
      <w:marTop w:val="0"/>
      <w:marBottom w:val="0"/>
      <w:divBdr>
        <w:top w:val="none" w:sz="0" w:space="0" w:color="auto"/>
        <w:left w:val="none" w:sz="0" w:space="0" w:color="auto"/>
        <w:bottom w:val="none" w:sz="0" w:space="0" w:color="auto"/>
        <w:right w:val="none" w:sz="0" w:space="0" w:color="auto"/>
      </w:divBdr>
    </w:div>
    <w:div w:id="298189249">
      <w:bodyDiv w:val="1"/>
      <w:marLeft w:val="0"/>
      <w:marRight w:val="0"/>
      <w:marTop w:val="0"/>
      <w:marBottom w:val="0"/>
      <w:divBdr>
        <w:top w:val="none" w:sz="0" w:space="0" w:color="auto"/>
        <w:left w:val="none" w:sz="0" w:space="0" w:color="auto"/>
        <w:bottom w:val="none" w:sz="0" w:space="0" w:color="auto"/>
        <w:right w:val="none" w:sz="0" w:space="0" w:color="auto"/>
      </w:divBdr>
    </w:div>
    <w:div w:id="298608132">
      <w:bodyDiv w:val="1"/>
      <w:marLeft w:val="0"/>
      <w:marRight w:val="0"/>
      <w:marTop w:val="0"/>
      <w:marBottom w:val="0"/>
      <w:divBdr>
        <w:top w:val="none" w:sz="0" w:space="0" w:color="auto"/>
        <w:left w:val="none" w:sz="0" w:space="0" w:color="auto"/>
        <w:bottom w:val="none" w:sz="0" w:space="0" w:color="auto"/>
        <w:right w:val="none" w:sz="0" w:space="0" w:color="auto"/>
      </w:divBdr>
    </w:div>
    <w:div w:id="298649632">
      <w:bodyDiv w:val="1"/>
      <w:marLeft w:val="0"/>
      <w:marRight w:val="0"/>
      <w:marTop w:val="0"/>
      <w:marBottom w:val="0"/>
      <w:divBdr>
        <w:top w:val="none" w:sz="0" w:space="0" w:color="auto"/>
        <w:left w:val="none" w:sz="0" w:space="0" w:color="auto"/>
        <w:bottom w:val="none" w:sz="0" w:space="0" w:color="auto"/>
        <w:right w:val="none" w:sz="0" w:space="0" w:color="auto"/>
      </w:divBdr>
    </w:div>
    <w:div w:id="299043625">
      <w:bodyDiv w:val="1"/>
      <w:marLeft w:val="0"/>
      <w:marRight w:val="0"/>
      <w:marTop w:val="0"/>
      <w:marBottom w:val="0"/>
      <w:divBdr>
        <w:top w:val="none" w:sz="0" w:space="0" w:color="auto"/>
        <w:left w:val="none" w:sz="0" w:space="0" w:color="auto"/>
        <w:bottom w:val="none" w:sz="0" w:space="0" w:color="auto"/>
        <w:right w:val="none" w:sz="0" w:space="0" w:color="auto"/>
      </w:divBdr>
    </w:div>
    <w:div w:id="300309948">
      <w:bodyDiv w:val="1"/>
      <w:marLeft w:val="0"/>
      <w:marRight w:val="0"/>
      <w:marTop w:val="0"/>
      <w:marBottom w:val="0"/>
      <w:divBdr>
        <w:top w:val="none" w:sz="0" w:space="0" w:color="auto"/>
        <w:left w:val="none" w:sz="0" w:space="0" w:color="auto"/>
        <w:bottom w:val="none" w:sz="0" w:space="0" w:color="auto"/>
        <w:right w:val="none" w:sz="0" w:space="0" w:color="auto"/>
      </w:divBdr>
    </w:div>
    <w:div w:id="300577607">
      <w:bodyDiv w:val="1"/>
      <w:marLeft w:val="0"/>
      <w:marRight w:val="0"/>
      <w:marTop w:val="0"/>
      <w:marBottom w:val="0"/>
      <w:divBdr>
        <w:top w:val="none" w:sz="0" w:space="0" w:color="auto"/>
        <w:left w:val="none" w:sz="0" w:space="0" w:color="auto"/>
        <w:bottom w:val="none" w:sz="0" w:space="0" w:color="auto"/>
        <w:right w:val="none" w:sz="0" w:space="0" w:color="auto"/>
      </w:divBdr>
    </w:div>
    <w:div w:id="302122066">
      <w:bodyDiv w:val="1"/>
      <w:marLeft w:val="0"/>
      <w:marRight w:val="0"/>
      <w:marTop w:val="0"/>
      <w:marBottom w:val="0"/>
      <w:divBdr>
        <w:top w:val="none" w:sz="0" w:space="0" w:color="auto"/>
        <w:left w:val="none" w:sz="0" w:space="0" w:color="auto"/>
        <w:bottom w:val="none" w:sz="0" w:space="0" w:color="auto"/>
        <w:right w:val="none" w:sz="0" w:space="0" w:color="auto"/>
      </w:divBdr>
    </w:div>
    <w:div w:id="304816280">
      <w:bodyDiv w:val="1"/>
      <w:marLeft w:val="0"/>
      <w:marRight w:val="0"/>
      <w:marTop w:val="0"/>
      <w:marBottom w:val="0"/>
      <w:divBdr>
        <w:top w:val="none" w:sz="0" w:space="0" w:color="auto"/>
        <w:left w:val="none" w:sz="0" w:space="0" w:color="auto"/>
        <w:bottom w:val="none" w:sz="0" w:space="0" w:color="auto"/>
        <w:right w:val="none" w:sz="0" w:space="0" w:color="auto"/>
      </w:divBdr>
    </w:div>
    <w:div w:id="305283615">
      <w:bodyDiv w:val="1"/>
      <w:marLeft w:val="0"/>
      <w:marRight w:val="0"/>
      <w:marTop w:val="0"/>
      <w:marBottom w:val="0"/>
      <w:divBdr>
        <w:top w:val="none" w:sz="0" w:space="0" w:color="auto"/>
        <w:left w:val="none" w:sz="0" w:space="0" w:color="auto"/>
        <w:bottom w:val="none" w:sz="0" w:space="0" w:color="auto"/>
        <w:right w:val="none" w:sz="0" w:space="0" w:color="auto"/>
      </w:divBdr>
    </w:div>
    <w:div w:id="314383943">
      <w:bodyDiv w:val="1"/>
      <w:marLeft w:val="0"/>
      <w:marRight w:val="0"/>
      <w:marTop w:val="0"/>
      <w:marBottom w:val="0"/>
      <w:divBdr>
        <w:top w:val="none" w:sz="0" w:space="0" w:color="auto"/>
        <w:left w:val="none" w:sz="0" w:space="0" w:color="auto"/>
        <w:bottom w:val="none" w:sz="0" w:space="0" w:color="auto"/>
        <w:right w:val="none" w:sz="0" w:space="0" w:color="auto"/>
      </w:divBdr>
    </w:div>
    <w:div w:id="319042032">
      <w:bodyDiv w:val="1"/>
      <w:marLeft w:val="0"/>
      <w:marRight w:val="0"/>
      <w:marTop w:val="0"/>
      <w:marBottom w:val="0"/>
      <w:divBdr>
        <w:top w:val="none" w:sz="0" w:space="0" w:color="auto"/>
        <w:left w:val="none" w:sz="0" w:space="0" w:color="auto"/>
        <w:bottom w:val="none" w:sz="0" w:space="0" w:color="auto"/>
        <w:right w:val="none" w:sz="0" w:space="0" w:color="auto"/>
      </w:divBdr>
    </w:div>
    <w:div w:id="319308032">
      <w:bodyDiv w:val="1"/>
      <w:marLeft w:val="0"/>
      <w:marRight w:val="0"/>
      <w:marTop w:val="0"/>
      <w:marBottom w:val="0"/>
      <w:divBdr>
        <w:top w:val="none" w:sz="0" w:space="0" w:color="auto"/>
        <w:left w:val="none" w:sz="0" w:space="0" w:color="auto"/>
        <w:bottom w:val="none" w:sz="0" w:space="0" w:color="auto"/>
        <w:right w:val="none" w:sz="0" w:space="0" w:color="auto"/>
      </w:divBdr>
    </w:div>
    <w:div w:id="323821452">
      <w:bodyDiv w:val="1"/>
      <w:marLeft w:val="0"/>
      <w:marRight w:val="0"/>
      <w:marTop w:val="0"/>
      <w:marBottom w:val="0"/>
      <w:divBdr>
        <w:top w:val="none" w:sz="0" w:space="0" w:color="auto"/>
        <w:left w:val="none" w:sz="0" w:space="0" w:color="auto"/>
        <w:bottom w:val="none" w:sz="0" w:space="0" w:color="auto"/>
        <w:right w:val="none" w:sz="0" w:space="0" w:color="auto"/>
      </w:divBdr>
    </w:div>
    <w:div w:id="324093423">
      <w:bodyDiv w:val="1"/>
      <w:marLeft w:val="0"/>
      <w:marRight w:val="0"/>
      <w:marTop w:val="0"/>
      <w:marBottom w:val="0"/>
      <w:divBdr>
        <w:top w:val="none" w:sz="0" w:space="0" w:color="auto"/>
        <w:left w:val="none" w:sz="0" w:space="0" w:color="auto"/>
        <w:bottom w:val="none" w:sz="0" w:space="0" w:color="auto"/>
        <w:right w:val="none" w:sz="0" w:space="0" w:color="auto"/>
      </w:divBdr>
    </w:div>
    <w:div w:id="325741565">
      <w:bodyDiv w:val="1"/>
      <w:marLeft w:val="0"/>
      <w:marRight w:val="0"/>
      <w:marTop w:val="0"/>
      <w:marBottom w:val="0"/>
      <w:divBdr>
        <w:top w:val="none" w:sz="0" w:space="0" w:color="auto"/>
        <w:left w:val="none" w:sz="0" w:space="0" w:color="auto"/>
        <w:bottom w:val="none" w:sz="0" w:space="0" w:color="auto"/>
        <w:right w:val="none" w:sz="0" w:space="0" w:color="auto"/>
      </w:divBdr>
    </w:div>
    <w:div w:id="326173549">
      <w:bodyDiv w:val="1"/>
      <w:marLeft w:val="0"/>
      <w:marRight w:val="0"/>
      <w:marTop w:val="0"/>
      <w:marBottom w:val="0"/>
      <w:divBdr>
        <w:top w:val="none" w:sz="0" w:space="0" w:color="auto"/>
        <w:left w:val="none" w:sz="0" w:space="0" w:color="auto"/>
        <w:bottom w:val="none" w:sz="0" w:space="0" w:color="auto"/>
        <w:right w:val="none" w:sz="0" w:space="0" w:color="auto"/>
      </w:divBdr>
    </w:div>
    <w:div w:id="326249041">
      <w:bodyDiv w:val="1"/>
      <w:marLeft w:val="0"/>
      <w:marRight w:val="0"/>
      <w:marTop w:val="0"/>
      <w:marBottom w:val="0"/>
      <w:divBdr>
        <w:top w:val="none" w:sz="0" w:space="0" w:color="auto"/>
        <w:left w:val="none" w:sz="0" w:space="0" w:color="auto"/>
        <w:bottom w:val="none" w:sz="0" w:space="0" w:color="auto"/>
        <w:right w:val="none" w:sz="0" w:space="0" w:color="auto"/>
      </w:divBdr>
    </w:div>
    <w:div w:id="326329088">
      <w:bodyDiv w:val="1"/>
      <w:marLeft w:val="0"/>
      <w:marRight w:val="0"/>
      <w:marTop w:val="0"/>
      <w:marBottom w:val="0"/>
      <w:divBdr>
        <w:top w:val="none" w:sz="0" w:space="0" w:color="auto"/>
        <w:left w:val="none" w:sz="0" w:space="0" w:color="auto"/>
        <w:bottom w:val="none" w:sz="0" w:space="0" w:color="auto"/>
        <w:right w:val="none" w:sz="0" w:space="0" w:color="auto"/>
      </w:divBdr>
    </w:div>
    <w:div w:id="327251040">
      <w:bodyDiv w:val="1"/>
      <w:marLeft w:val="0"/>
      <w:marRight w:val="0"/>
      <w:marTop w:val="0"/>
      <w:marBottom w:val="0"/>
      <w:divBdr>
        <w:top w:val="none" w:sz="0" w:space="0" w:color="auto"/>
        <w:left w:val="none" w:sz="0" w:space="0" w:color="auto"/>
        <w:bottom w:val="none" w:sz="0" w:space="0" w:color="auto"/>
        <w:right w:val="none" w:sz="0" w:space="0" w:color="auto"/>
      </w:divBdr>
    </w:div>
    <w:div w:id="328094760">
      <w:bodyDiv w:val="1"/>
      <w:marLeft w:val="0"/>
      <w:marRight w:val="0"/>
      <w:marTop w:val="0"/>
      <w:marBottom w:val="0"/>
      <w:divBdr>
        <w:top w:val="none" w:sz="0" w:space="0" w:color="auto"/>
        <w:left w:val="none" w:sz="0" w:space="0" w:color="auto"/>
        <w:bottom w:val="none" w:sz="0" w:space="0" w:color="auto"/>
        <w:right w:val="none" w:sz="0" w:space="0" w:color="auto"/>
      </w:divBdr>
    </w:div>
    <w:div w:id="328366475">
      <w:bodyDiv w:val="1"/>
      <w:marLeft w:val="0"/>
      <w:marRight w:val="0"/>
      <w:marTop w:val="0"/>
      <w:marBottom w:val="0"/>
      <w:divBdr>
        <w:top w:val="none" w:sz="0" w:space="0" w:color="auto"/>
        <w:left w:val="none" w:sz="0" w:space="0" w:color="auto"/>
        <w:bottom w:val="none" w:sz="0" w:space="0" w:color="auto"/>
        <w:right w:val="none" w:sz="0" w:space="0" w:color="auto"/>
      </w:divBdr>
    </w:div>
    <w:div w:id="328749656">
      <w:bodyDiv w:val="1"/>
      <w:marLeft w:val="0"/>
      <w:marRight w:val="0"/>
      <w:marTop w:val="0"/>
      <w:marBottom w:val="0"/>
      <w:divBdr>
        <w:top w:val="none" w:sz="0" w:space="0" w:color="auto"/>
        <w:left w:val="none" w:sz="0" w:space="0" w:color="auto"/>
        <w:bottom w:val="none" w:sz="0" w:space="0" w:color="auto"/>
        <w:right w:val="none" w:sz="0" w:space="0" w:color="auto"/>
      </w:divBdr>
    </w:div>
    <w:div w:id="331446297">
      <w:bodyDiv w:val="1"/>
      <w:marLeft w:val="0"/>
      <w:marRight w:val="0"/>
      <w:marTop w:val="0"/>
      <w:marBottom w:val="0"/>
      <w:divBdr>
        <w:top w:val="none" w:sz="0" w:space="0" w:color="auto"/>
        <w:left w:val="none" w:sz="0" w:space="0" w:color="auto"/>
        <w:bottom w:val="none" w:sz="0" w:space="0" w:color="auto"/>
        <w:right w:val="none" w:sz="0" w:space="0" w:color="auto"/>
      </w:divBdr>
    </w:div>
    <w:div w:id="334770404">
      <w:bodyDiv w:val="1"/>
      <w:marLeft w:val="0"/>
      <w:marRight w:val="0"/>
      <w:marTop w:val="0"/>
      <w:marBottom w:val="0"/>
      <w:divBdr>
        <w:top w:val="none" w:sz="0" w:space="0" w:color="auto"/>
        <w:left w:val="none" w:sz="0" w:space="0" w:color="auto"/>
        <w:bottom w:val="none" w:sz="0" w:space="0" w:color="auto"/>
        <w:right w:val="none" w:sz="0" w:space="0" w:color="auto"/>
      </w:divBdr>
    </w:div>
    <w:div w:id="335035712">
      <w:bodyDiv w:val="1"/>
      <w:marLeft w:val="0"/>
      <w:marRight w:val="0"/>
      <w:marTop w:val="0"/>
      <w:marBottom w:val="0"/>
      <w:divBdr>
        <w:top w:val="none" w:sz="0" w:space="0" w:color="auto"/>
        <w:left w:val="none" w:sz="0" w:space="0" w:color="auto"/>
        <w:bottom w:val="none" w:sz="0" w:space="0" w:color="auto"/>
        <w:right w:val="none" w:sz="0" w:space="0" w:color="auto"/>
      </w:divBdr>
    </w:div>
    <w:div w:id="336225456">
      <w:bodyDiv w:val="1"/>
      <w:marLeft w:val="0"/>
      <w:marRight w:val="0"/>
      <w:marTop w:val="0"/>
      <w:marBottom w:val="0"/>
      <w:divBdr>
        <w:top w:val="none" w:sz="0" w:space="0" w:color="auto"/>
        <w:left w:val="none" w:sz="0" w:space="0" w:color="auto"/>
        <w:bottom w:val="none" w:sz="0" w:space="0" w:color="auto"/>
        <w:right w:val="none" w:sz="0" w:space="0" w:color="auto"/>
      </w:divBdr>
    </w:div>
    <w:div w:id="336232348">
      <w:bodyDiv w:val="1"/>
      <w:marLeft w:val="0"/>
      <w:marRight w:val="0"/>
      <w:marTop w:val="0"/>
      <w:marBottom w:val="0"/>
      <w:divBdr>
        <w:top w:val="none" w:sz="0" w:space="0" w:color="auto"/>
        <w:left w:val="none" w:sz="0" w:space="0" w:color="auto"/>
        <w:bottom w:val="none" w:sz="0" w:space="0" w:color="auto"/>
        <w:right w:val="none" w:sz="0" w:space="0" w:color="auto"/>
      </w:divBdr>
    </w:div>
    <w:div w:id="340817703">
      <w:bodyDiv w:val="1"/>
      <w:marLeft w:val="0"/>
      <w:marRight w:val="0"/>
      <w:marTop w:val="0"/>
      <w:marBottom w:val="0"/>
      <w:divBdr>
        <w:top w:val="none" w:sz="0" w:space="0" w:color="auto"/>
        <w:left w:val="none" w:sz="0" w:space="0" w:color="auto"/>
        <w:bottom w:val="none" w:sz="0" w:space="0" w:color="auto"/>
        <w:right w:val="none" w:sz="0" w:space="0" w:color="auto"/>
      </w:divBdr>
    </w:div>
    <w:div w:id="341201801">
      <w:bodyDiv w:val="1"/>
      <w:marLeft w:val="0"/>
      <w:marRight w:val="0"/>
      <w:marTop w:val="0"/>
      <w:marBottom w:val="0"/>
      <w:divBdr>
        <w:top w:val="none" w:sz="0" w:space="0" w:color="auto"/>
        <w:left w:val="none" w:sz="0" w:space="0" w:color="auto"/>
        <w:bottom w:val="none" w:sz="0" w:space="0" w:color="auto"/>
        <w:right w:val="none" w:sz="0" w:space="0" w:color="auto"/>
      </w:divBdr>
    </w:div>
    <w:div w:id="341519366">
      <w:bodyDiv w:val="1"/>
      <w:marLeft w:val="0"/>
      <w:marRight w:val="0"/>
      <w:marTop w:val="0"/>
      <w:marBottom w:val="0"/>
      <w:divBdr>
        <w:top w:val="none" w:sz="0" w:space="0" w:color="auto"/>
        <w:left w:val="none" w:sz="0" w:space="0" w:color="auto"/>
        <w:bottom w:val="none" w:sz="0" w:space="0" w:color="auto"/>
        <w:right w:val="none" w:sz="0" w:space="0" w:color="auto"/>
      </w:divBdr>
    </w:div>
    <w:div w:id="346248080">
      <w:bodyDiv w:val="1"/>
      <w:marLeft w:val="0"/>
      <w:marRight w:val="0"/>
      <w:marTop w:val="0"/>
      <w:marBottom w:val="0"/>
      <w:divBdr>
        <w:top w:val="none" w:sz="0" w:space="0" w:color="auto"/>
        <w:left w:val="none" w:sz="0" w:space="0" w:color="auto"/>
        <w:bottom w:val="none" w:sz="0" w:space="0" w:color="auto"/>
        <w:right w:val="none" w:sz="0" w:space="0" w:color="auto"/>
      </w:divBdr>
    </w:div>
    <w:div w:id="347483416">
      <w:bodyDiv w:val="1"/>
      <w:marLeft w:val="0"/>
      <w:marRight w:val="0"/>
      <w:marTop w:val="0"/>
      <w:marBottom w:val="0"/>
      <w:divBdr>
        <w:top w:val="none" w:sz="0" w:space="0" w:color="auto"/>
        <w:left w:val="none" w:sz="0" w:space="0" w:color="auto"/>
        <w:bottom w:val="none" w:sz="0" w:space="0" w:color="auto"/>
        <w:right w:val="none" w:sz="0" w:space="0" w:color="auto"/>
      </w:divBdr>
    </w:div>
    <w:div w:id="351810861">
      <w:bodyDiv w:val="1"/>
      <w:marLeft w:val="0"/>
      <w:marRight w:val="0"/>
      <w:marTop w:val="0"/>
      <w:marBottom w:val="0"/>
      <w:divBdr>
        <w:top w:val="none" w:sz="0" w:space="0" w:color="auto"/>
        <w:left w:val="none" w:sz="0" w:space="0" w:color="auto"/>
        <w:bottom w:val="none" w:sz="0" w:space="0" w:color="auto"/>
        <w:right w:val="none" w:sz="0" w:space="0" w:color="auto"/>
      </w:divBdr>
    </w:div>
    <w:div w:id="353383476">
      <w:bodyDiv w:val="1"/>
      <w:marLeft w:val="0"/>
      <w:marRight w:val="0"/>
      <w:marTop w:val="0"/>
      <w:marBottom w:val="0"/>
      <w:divBdr>
        <w:top w:val="none" w:sz="0" w:space="0" w:color="auto"/>
        <w:left w:val="none" w:sz="0" w:space="0" w:color="auto"/>
        <w:bottom w:val="none" w:sz="0" w:space="0" w:color="auto"/>
        <w:right w:val="none" w:sz="0" w:space="0" w:color="auto"/>
      </w:divBdr>
    </w:div>
    <w:div w:id="353769394">
      <w:bodyDiv w:val="1"/>
      <w:marLeft w:val="0"/>
      <w:marRight w:val="0"/>
      <w:marTop w:val="0"/>
      <w:marBottom w:val="0"/>
      <w:divBdr>
        <w:top w:val="none" w:sz="0" w:space="0" w:color="auto"/>
        <w:left w:val="none" w:sz="0" w:space="0" w:color="auto"/>
        <w:bottom w:val="none" w:sz="0" w:space="0" w:color="auto"/>
        <w:right w:val="none" w:sz="0" w:space="0" w:color="auto"/>
      </w:divBdr>
    </w:div>
    <w:div w:id="355811396">
      <w:bodyDiv w:val="1"/>
      <w:marLeft w:val="0"/>
      <w:marRight w:val="0"/>
      <w:marTop w:val="0"/>
      <w:marBottom w:val="0"/>
      <w:divBdr>
        <w:top w:val="none" w:sz="0" w:space="0" w:color="auto"/>
        <w:left w:val="none" w:sz="0" w:space="0" w:color="auto"/>
        <w:bottom w:val="none" w:sz="0" w:space="0" w:color="auto"/>
        <w:right w:val="none" w:sz="0" w:space="0" w:color="auto"/>
      </w:divBdr>
    </w:div>
    <w:div w:id="356467117">
      <w:bodyDiv w:val="1"/>
      <w:marLeft w:val="0"/>
      <w:marRight w:val="0"/>
      <w:marTop w:val="0"/>
      <w:marBottom w:val="0"/>
      <w:divBdr>
        <w:top w:val="none" w:sz="0" w:space="0" w:color="auto"/>
        <w:left w:val="none" w:sz="0" w:space="0" w:color="auto"/>
        <w:bottom w:val="none" w:sz="0" w:space="0" w:color="auto"/>
        <w:right w:val="none" w:sz="0" w:space="0" w:color="auto"/>
      </w:divBdr>
    </w:div>
    <w:div w:id="358049085">
      <w:bodyDiv w:val="1"/>
      <w:marLeft w:val="0"/>
      <w:marRight w:val="0"/>
      <w:marTop w:val="0"/>
      <w:marBottom w:val="0"/>
      <w:divBdr>
        <w:top w:val="none" w:sz="0" w:space="0" w:color="auto"/>
        <w:left w:val="none" w:sz="0" w:space="0" w:color="auto"/>
        <w:bottom w:val="none" w:sz="0" w:space="0" w:color="auto"/>
        <w:right w:val="none" w:sz="0" w:space="0" w:color="auto"/>
      </w:divBdr>
    </w:div>
    <w:div w:id="359821729">
      <w:bodyDiv w:val="1"/>
      <w:marLeft w:val="0"/>
      <w:marRight w:val="0"/>
      <w:marTop w:val="0"/>
      <w:marBottom w:val="0"/>
      <w:divBdr>
        <w:top w:val="none" w:sz="0" w:space="0" w:color="auto"/>
        <w:left w:val="none" w:sz="0" w:space="0" w:color="auto"/>
        <w:bottom w:val="none" w:sz="0" w:space="0" w:color="auto"/>
        <w:right w:val="none" w:sz="0" w:space="0" w:color="auto"/>
      </w:divBdr>
    </w:div>
    <w:div w:id="365183503">
      <w:bodyDiv w:val="1"/>
      <w:marLeft w:val="0"/>
      <w:marRight w:val="0"/>
      <w:marTop w:val="0"/>
      <w:marBottom w:val="0"/>
      <w:divBdr>
        <w:top w:val="none" w:sz="0" w:space="0" w:color="auto"/>
        <w:left w:val="none" w:sz="0" w:space="0" w:color="auto"/>
        <w:bottom w:val="none" w:sz="0" w:space="0" w:color="auto"/>
        <w:right w:val="none" w:sz="0" w:space="0" w:color="auto"/>
      </w:divBdr>
    </w:div>
    <w:div w:id="369889358">
      <w:bodyDiv w:val="1"/>
      <w:marLeft w:val="0"/>
      <w:marRight w:val="0"/>
      <w:marTop w:val="0"/>
      <w:marBottom w:val="0"/>
      <w:divBdr>
        <w:top w:val="none" w:sz="0" w:space="0" w:color="auto"/>
        <w:left w:val="none" w:sz="0" w:space="0" w:color="auto"/>
        <w:bottom w:val="none" w:sz="0" w:space="0" w:color="auto"/>
        <w:right w:val="none" w:sz="0" w:space="0" w:color="auto"/>
      </w:divBdr>
    </w:div>
    <w:div w:id="370299463">
      <w:bodyDiv w:val="1"/>
      <w:marLeft w:val="0"/>
      <w:marRight w:val="0"/>
      <w:marTop w:val="0"/>
      <w:marBottom w:val="0"/>
      <w:divBdr>
        <w:top w:val="none" w:sz="0" w:space="0" w:color="auto"/>
        <w:left w:val="none" w:sz="0" w:space="0" w:color="auto"/>
        <w:bottom w:val="none" w:sz="0" w:space="0" w:color="auto"/>
        <w:right w:val="none" w:sz="0" w:space="0" w:color="auto"/>
      </w:divBdr>
    </w:div>
    <w:div w:id="370613351">
      <w:bodyDiv w:val="1"/>
      <w:marLeft w:val="0"/>
      <w:marRight w:val="0"/>
      <w:marTop w:val="0"/>
      <w:marBottom w:val="0"/>
      <w:divBdr>
        <w:top w:val="none" w:sz="0" w:space="0" w:color="auto"/>
        <w:left w:val="none" w:sz="0" w:space="0" w:color="auto"/>
        <w:bottom w:val="none" w:sz="0" w:space="0" w:color="auto"/>
        <w:right w:val="none" w:sz="0" w:space="0" w:color="auto"/>
      </w:divBdr>
    </w:div>
    <w:div w:id="373967634">
      <w:bodyDiv w:val="1"/>
      <w:marLeft w:val="0"/>
      <w:marRight w:val="0"/>
      <w:marTop w:val="0"/>
      <w:marBottom w:val="0"/>
      <w:divBdr>
        <w:top w:val="none" w:sz="0" w:space="0" w:color="auto"/>
        <w:left w:val="none" w:sz="0" w:space="0" w:color="auto"/>
        <w:bottom w:val="none" w:sz="0" w:space="0" w:color="auto"/>
        <w:right w:val="none" w:sz="0" w:space="0" w:color="auto"/>
      </w:divBdr>
    </w:div>
    <w:div w:id="378864695">
      <w:bodyDiv w:val="1"/>
      <w:marLeft w:val="0"/>
      <w:marRight w:val="0"/>
      <w:marTop w:val="0"/>
      <w:marBottom w:val="0"/>
      <w:divBdr>
        <w:top w:val="none" w:sz="0" w:space="0" w:color="auto"/>
        <w:left w:val="none" w:sz="0" w:space="0" w:color="auto"/>
        <w:bottom w:val="none" w:sz="0" w:space="0" w:color="auto"/>
        <w:right w:val="none" w:sz="0" w:space="0" w:color="auto"/>
      </w:divBdr>
    </w:div>
    <w:div w:id="379793651">
      <w:bodyDiv w:val="1"/>
      <w:marLeft w:val="0"/>
      <w:marRight w:val="0"/>
      <w:marTop w:val="0"/>
      <w:marBottom w:val="0"/>
      <w:divBdr>
        <w:top w:val="none" w:sz="0" w:space="0" w:color="auto"/>
        <w:left w:val="none" w:sz="0" w:space="0" w:color="auto"/>
        <w:bottom w:val="none" w:sz="0" w:space="0" w:color="auto"/>
        <w:right w:val="none" w:sz="0" w:space="0" w:color="auto"/>
      </w:divBdr>
    </w:div>
    <w:div w:id="384527259">
      <w:bodyDiv w:val="1"/>
      <w:marLeft w:val="0"/>
      <w:marRight w:val="0"/>
      <w:marTop w:val="0"/>
      <w:marBottom w:val="0"/>
      <w:divBdr>
        <w:top w:val="none" w:sz="0" w:space="0" w:color="auto"/>
        <w:left w:val="none" w:sz="0" w:space="0" w:color="auto"/>
        <w:bottom w:val="none" w:sz="0" w:space="0" w:color="auto"/>
        <w:right w:val="none" w:sz="0" w:space="0" w:color="auto"/>
      </w:divBdr>
    </w:div>
    <w:div w:id="385567460">
      <w:bodyDiv w:val="1"/>
      <w:marLeft w:val="0"/>
      <w:marRight w:val="0"/>
      <w:marTop w:val="0"/>
      <w:marBottom w:val="0"/>
      <w:divBdr>
        <w:top w:val="none" w:sz="0" w:space="0" w:color="auto"/>
        <w:left w:val="none" w:sz="0" w:space="0" w:color="auto"/>
        <w:bottom w:val="none" w:sz="0" w:space="0" w:color="auto"/>
        <w:right w:val="none" w:sz="0" w:space="0" w:color="auto"/>
      </w:divBdr>
    </w:div>
    <w:div w:id="386151288">
      <w:bodyDiv w:val="1"/>
      <w:marLeft w:val="0"/>
      <w:marRight w:val="0"/>
      <w:marTop w:val="0"/>
      <w:marBottom w:val="0"/>
      <w:divBdr>
        <w:top w:val="none" w:sz="0" w:space="0" w:color="auto"/>
        <w:left w:val="none" w:sz="0" w:space="0" w:color="auto"/>
        <w:bottom w:val="none" w:sz="0" w:space="0" w:color="auto"/>
        <w:right w:val="none" w:sz="0" w:space="0" w:color="auto"/>
      </w:divBdr>
    </w:div>
    <w:div w:id="387532947">
      <w:bodyDiv w:val="1"/>
      <w:marLeft w:val="0"/>
      <w:marRight w:val="0"/>
      <w:marTop w:val="0"/>
      <w:marBottom w:val="0"/>
      <w:divBdr>
        <w:top w:val="none" w:sz="0" w:space="0" w:color="auto"/>
        <w:left w:val="none" w:sz="0" w:space="0" w:color="auto"/>
        <w:bottom w:val="none" w:sz="0" w:space="0" w:color="auto"/>
        <w:right w:val="none" w:sz="0" w:space="0" w:color="auto"/>
      </w:divBdr>
    </w:div>
    <w:div w:id="394548058">
      <w:bodyDiv w:val="1"/>
      <w:marLeft w:val="0"/>
      <w:marRight w:val="0"/>
      <w:marTop w:val="0"/>
      <w:marBottom w:val="0"/>
      <w:divBdr>
        <w:top w:val="none" w:sz="0" w:space="0" w:color="auto"/>
        <w:left w:val="none" w:sz="0" w:space="0" w:color="auto"/>
        <w:bottom w:val="none" w:sz="0" w:space="0" w:color="auto"/>
        <w:right w:val="none" w:sz="0" w:space="0" w:color="auto"/>
      </w:divBdr>
    </w:div>
    <w:div w:id="402073406">
      <w:bodyDiv w:val="1"/>
      <w:marLeft w:val="0"/>
      <w:marRight w:val="0"/>
      <w:marTop w:val="0"/>
      <w:marBottom w:val="0"/>
      <w:divBdr>
        <w:top w:val="none" w:sz="0" w:space="0" w:color="auto"/>
        <w:left w:val="none" w:sz="0" w:space="0" w:color="auto"/>
        <w:bottom w:val="none" w:sz="0" w:space="0" w:color="auto"/>
        <w:right w:val="none" w:sz="0" w:space="0" w:color="auto"/>
      </w:divBdr>
    </w:div>
    <w:div w:id="402534356">
      <w:bodyDiv w:val="1"/>
      <w:marLeft w:val="0"/>
      <w:marRight w:val="0"/>
      <w:marTop w:val="0"/>
      <w:marBottom w:val="0"/>
      <w:divBdr>
        <w:top w:val="none" w:sz="0" w:space="0" w:color="auto"/>
        <w:left w:val="none" w:sz="0" w:space="0" w:color="auto"/>
        <w:bottom w:val="none" w:sz="0" w:space="0" w:color="auto"/>
        <w:right w:val="none" w:sz="0" w:space="0" w:color="auto"/>
      </w:divBdr>
    </w:div>
    <w:div w:id="403375549">
      <w:bodyDiv w:val="1"/>
      <w:marLeft w:val="0"/>
      <w:marRight w:val="0"/>
      <w:marTop w:val="0"/>
      <w:marBottom w:val="0"/>
      <w:divBdr>
        <w:top w:val="none" w:sz="0" w:space="0" w:color="auto"/>
        <w:left w:val="none" w:sz="0" w:space="0" w:color="auto"/>
        <w:bottom w:val="none" w:sz="0" w:space="0" w:color="auto"/>
        <w:right w:val="none" w:sz="0" w:space="0" w:color="auto"/>
      </w:divBdr>
    </w:div>
    <w:div w:id="403456423">
      <w:bodyDiv w:val="1"/>
      <w:marLeft w:val="0"/>
      <w:marRight w:val="0"/>
      <w:marTop w:val="0"/>
      <w:marBottom w:val="0"/>
      <w:divBdr>
        <w:top w:val="none" w:sz="0" w:space="0" w:color="auto"/>
        <w:left w:val="none" w:sz="0" w:space="0" w:color="auto"/>
        <w:bottom w:val="none" w:sz="0" w:space="0" w:color="auto"/>
        <w:right w:val="none" w:sz="0" w:space="0" w:color="auto"/>
      </w:divBdr>
    </w:div>
    <w:div w:id="407850117">
      <w:bodyDiv w:val="1"/>
      <w:marLeft w:val="0"/>
      <w:marRight w:val="0"/>
      <w:marTop w:val="0"/>
      <w:marBottom w:val="0"/>
      <w:divBdr>
        <w:top w:val="none" w:sz="0" w:space="0" w:color="auto"/>
        <w:left w:val="none" w:sz="0" w:space="0" w:color="auto"/>
        <w:bottom w:val="none" w:sz="0" w:space="0" w:color="auto"/>
        <w:right w:val="none" w:sz="0" w:space="0" w:color="auto"/>
      </w:divBdr>
    </w:div>
    <w:div w:id="412506577">
      <w:bodyDiv w:val="1"/>
      <w:marLeft w:val="0"/>
      <w:marRight w:val="0"/>
      <w:marTop w:val="0"/>
      <w:marBottom w:val="0"/>
      <w:divBdr>
        <w:top w:val="none" w:sz="0" w:space="0" w:color="auto"/>
        <w:left w:val="none" w:sz="0" w:space="0" w:color="auto"/>
        <w:bottom w:val="none" w:sz="0" w:space="0" w:color="auto"/>
        <w:right w:val="none" w:sz="0" w:space="0" w:color="auto"/>
      </w:divBdr>
    </w:div>
    <w:div w:id="413088440">
      <w:bodyDiv w:val="1"/>
      <w:marLeft w:val="0"/>
      <w:marRight w:val="0"/>
      <w:marTop w:val="0"/>
      <w:marBottom w:val="0"/>
      <w:divBdr>
        <w:top w:val="none" w:sz="0" w:space="0" w:color="auto"/>
        <w:left w:val="none" w:sz="0" w:space="0" w:color="auto"/>
        <w:bottom w:val="none" w:sz="0" w:space="0" w:color="auto"/>
        <w:right w:val="none" w:sz="0" w:space="0" w:color="auto"/>
      </w:divBdr>
    </w:div>
    <w:div w:id="415174910">
      <w:bodyDiv w:val="1"/>
      <w:marLeft w:val="0"/>
      <w:marRight w:val="0"/>
      <w:marTop w:val="0"/>
      <w:marBottom w:val="0"/>
      <w:divBdr>
        <w:top w:val="none" w:sz="0" w:space="0" w:color="auto"/>
        <w:left w:val="none" w:sz="0" w:space="0" w:color="auto"/>
        <w:bottom w:val="none" w:sz="0" w:space="0" w:color="auto"/>
        <w:right w:val="none" w:sz="0" w:space="0" w:color="auto"/>
      </w:divBdr>
    </w:div>
    <w:div w:id="418913755">
      <w:bodyDiv w:val="1"/>
      <w:marLeft w:val="0"/>
      <w:marRight w:val="0"/>
      <w:marTop w:val="0"/>
      <w:marBottom w:val="0"/>
      <w:divBdr>
        <w:top w:val="none" w:sz="0" w:space="0" w:color="auto"/>
        <w:left w:val="none" w:sz="0" w:space="0" w:color="auto"/>
        <w:bottom w:val="none" w:sz="0" w:space="0" w:color="auto"/>
        <w:right w:val="none" w:sz="0" w:space="0" w:color="auto"/>
      </w:divBdr>
    </w:div>
    <w:div w:id="420949816">
      <w:bodyDiv w:val="1"/>
      <w:marLeft w:val="0"/>
      <w:marRight w:val="0"/>
      <w:marTop w:val="0"/>
      <w:marBottom w:val="0"/>
      <w:divBdr>
        <w:top w:val="none" w:sz="0" w:space="0" w:color="auto"/>
        <w:left w:val="none" w:sz="0" w:space="0" w:color="auto"/>
        <w:bottom w:val="none" w:sz="0" w:space="0" w:color="auto"/>
        <w:right w:val="none" w:sz="0" w:space="0" w:color="auto"/>
      </w:divBdr>
    </w:div>
    <w:div w:id="421680871">
      <w:bodyDiv w:val="1"/>
      <w:marLeft w:val="0"/>
      <w:marRight w:val="0"/>
      <w:marTop w:val="0"/>
      <w:marBottom w:val="0"/>
      <w:divBdr>
        <w:top w:val="none" w:sz="0" w:space="0" w:color="auto"/>
        <w:left w:val="none" w:sz="0" w:space="0" w:color="auto"/>
        <w:bottom w:val="none" w:sz="0" w:space="0" w:color="auto"/>
        <w:right w:val="none" w:sz="0" w:space="0" w:color="auto"/>
      </w:divBdr>
    </w:div>
    <w:div w:id="422265020">
      <w:bodyDiv w:val="1"/>
      <w:marLeft w:val="0"/>
      <w:marRight w:val="0"/>
      <w:marTop w:val="0"/>
      <w:marBottom w:val="0"/>
      <w:divBdr>
        <w:top w:val="none" w:sz="0" w:space="0" w:color="auto"/>
        <w:left w:val="none" w:sz="0" w:space="0" w:color="auto"/>
        <w:bottom w:val="none" w:sz="0" w:space="0" w:color="auto"/>
        <w:right w:val="none" w:sz="0" w:space="0" w:color="auto"/>
      </w:divBdr>
    </w:div>
    <w:div w:id="423039105">
      <w:bodyDiv w:val="1"/>
      <w:marLeft w:val="0"/>
      <w:marRight w:val="0"/>
      <w:marTop w:val="0"/>
      <w:marBottom w:val="0"/>
      <w:divBdr>
        <w:top w:val="none" w:sz="0" w:space="0" w:color="auto"/>
        <w:left w:val="none" w:sz="0" w:space="0" w:color="auto"/>
        <w:bottom w:val="none" w:sz="0" w:space="0" w:color="auto"/>
        <w:right w:val="none" w:sz="0" w:space="0" w:color="auto"/>
      </w:divBdr>
    </w:div>
    <w:div w:id="436826471">
      <w:bodyDiv w:val="1"/>
      <w:marLeft w:val="0"/>
      <w:marRight w:val="0"/>
      <w:marTop w:val="0"/>
      <w:marBottom w:val="0"/>
      <w:divBdr>
        <w:top w:val="none" w:sz="0" w:space="0" w:color="auto"/>
        <w:left w:val="none" w:sz="0" w:space="0" w:color="auto"/>
        <w:bottom w:val="none" w:sz="0" w:space="0" w:color="auto"/>
        <w:right w:val="none" w:sz="0" w:space="0" w:color="auto"/>
      </w:divBdr>
    </w:div>
    <w:div w:id="437141343">
      <w:bodyDiv w:val="1"/>
      <w:marLeft w:val="0"/>
      <w:marRight w:val="0"/>
      <w:marTop w:val="0"/>
      <w:marBottom w:val="0"/>
      <w:divBdr>
        <w:top w:val="none" w:sz="0" w:space="0" w:color="auto"/>
        <w:left w:val="none" w:sz="0" w:space="0" w:color="auto"/>
        <w:bottom w:val="none" w:sz="0" w:space="0" w:color="auto"/>
        <w:right w:val="none" w:sz="0" w:space="0" w:color="auto"/>
      </w:divBdr>
    </w:div>
    <w:div w:id="440539206">
      <w:bodyDiv w:val="1"/>
      <w:marLeft w:val="0"/>
      <w:marRight w:val="0"/>
      <w:marTop w:val="0"/>
      <w:marBottom w:val="0"/>
      <w:divBdr>
        <w:top w:val="none" w:sz="0" w:space="0" w:color="auto"/>
        <w:left w:val="none" w:sz="0" w:space="0" w:color="auto"/>
        <w:bottom w:val="none" w:sz="0" w:space="0" w:color="auto"/>
        <w:right w:val="none" w:sz="0" w:space="0" w:color="auto"/>
      </w:divBdr>
    </w:div>
    <w:div w:id="444006767">
      <w:bodyDiv w:val="1"/>
      <w:marLeft w:val="0"/>
      <w:marRight w:val="0"/>
      <w:marTop w:val="0"/>
      <w:marBottom w:val="0"/>
      <w:divBdr>
        <w:top w:val="none" w:sz="0" w:space="0" w:color="auto"/>
        <w:left w:val="none" w:sz="0" w:space="0" w:color="auto"/>
        <w:bottom w:val="none" w:sz="0" w:space="0" w:color="auto"/>
        <w:right w:val="none" w:sz="0" w:space="0" w:color="auto"/>
      </w:divBdr>
    </w:div>
    <w:div w:id="448622112">
      <w:bodyDiv w:val="1"/>
      <w:marLeft w:val="0"/>
      <w:marRight w:val="0"/>
      <w:marTop w:val="0"/>
      <w:marBottom w:val="0"/>
      <w:divBdr>
        <w:top w:val="none" w:sz="0" w:space="0" w:color="auto"/>
        <w:left w:val="none" w:sz="0" w:space="0" w:color="auto"/>
        <w:bottom w:val="none" w:sz="0" w:space="0" w:color="auto"/>
        <w:right w:val="none" w:sz="0" w:space="0" w:color="auto"/>
      </w:divBdr>
    </w:div>
    <w:div w:id="448670074">
      <w:bodyDiv w:val="1"/>
      <w:marLeft w:val="0"/>
      <w:marRight w:val="0"/>
      <w:marTop w:val="0"/>
      <w:marBottom w:val="0"/>
      <w:divBdr>
        <w:top w:val="none" w:sz="0" w:space="0" w:color="auto"/>
        <w:left w:val="none" w:sz="0" w:space="0" w:color="auto"/>
        <w:bottom w:val="none" w:sz="0" w:space="0" w:color="auto"/>
        <w:right w:val="none" w:sz="0" w:space="0" w:color="auto"/>
      </w:divBdr>
    </w:div>
    <w:div w:id="452791434">
      <w:bodyDiv w:val="1"/>
      <w:marLeft w:val="0"/>
      <w:marRight w:val="0"/>
      <w:marTop w:val="0"/>
      <w:marBottom w:val="0"/>
      <w:divBdr>
        <w:top w:val="none" w:sz="0" w:space="0" w:color="auto"/>
        <w:left w:val="none" w:sz="0" w:space="0" w:color="auto"/>
        <w:bottom w:val="none" w:sz="0" w:space="0" w:color="auto"/>
        <w:right w:val="none" w:sz="0" w:space="0" w:color="auto"/>
      </w:divBdr>
    </w:div>
    <w:div w:id="454368890">
      <w:bodyDiv w:val="1"/>
      <w:marLeft w:val="0"/>
      <w:marRight w:val="0"/>
      <w:marTop w:val="0"/>
      <w:marBottom w:val="0"/>
      <w:divBdr>
        <w:top w:val="none" w:sz="0" w:space="0" w:color="auto"/>
        <w:left w:val="none" w:sz="0" w:space="0" w:color="auto"/>
        <w:bottom w:val="none" w:sz="0" w:space="0" w:color="auto"/>
        <w:right w:val="none" w:sz="0" w:space="0" w:color="auto"/>
      </w:divBdr>
    </w:div>
    <w:div w:id="455762727">
      <w:bodyDiv w:val="1"/>
      <w:marLeft w:val="0"/>
      <w:marRight w:val="0"/>
      <w:marTop w:val="0"/>
      <w:marBottom w:val="0"/>
      <w:divBdr>
        <w:top w:val="none" w:sz="0" w:space="0" w:color="auto"/>
        <w:left w:val="none" w:sz="0" w:space="0" w:color="auto"/>
        <w:bottom w:val="none" w:sz="0" w:space="0" w:color="auto"/>
        <w:right w:val="none" w:sz="0" w:space="0" w:color="auto"/>
      </w:divBdr>
    </w:div>
    <w:div w:id="459761046">
      <w:bodyDiv w:val="1"/>
      <w:marLeft w:val="0"/>
      <w:marRight w:val="0"/>
      <w:marTop w:val="0"/>
      <w:marBottom w:val="0"/>
      <w:divBdr>
        <w:top w:val="none" w:sz="0" w:space="0" w:color="auto"/>
        <w:left w:val="none" w:sz="0" w:space="0" w:color="auto"/>
        <w:bottom w:val="none" w:sz="0" w:space="0" w:color="auto"/>
        <w:right w:val="none" w:sz="0" w:space="0" w:color="auto"/>
      </w:divBdr>
    </w:div>
    <w:div w:id="460153226">
      <w:bodyDiv w:val="1"/>
      <w:marLeft w:val="0"/>
      <w:marRight w:val="0"/>
      <w:marTop w:val="0"/>
      <w:marBottom w:val="0"/>
      <w:divBdr>
        <w:top w:val="none" w:sz="0" w:space="0" w:color="auto"/>
        <w:left w:val="none" w:sz="0" w:space="0" w:color="auto"/>
        <w:bottom w:val="none" w:sz="0" w:space="0" w:color="auto"/>
        <w:right w:val="none" w:sz="0" w:space="0" w:color="auto"/>
      </w:divBdr>
    </w:div>
    <w:div w:id="460805902">
      <w:bodyDiv w:val="1"/>
      <w:marLeft w:val="0"/>
      <w:marRight w:val="0"/>
      <w:marTop w:val="0"/>
      <w:marBottom w:val="0"/>
      <w:divBdr>
        <w:top w:val="none" w:sz="0" w:space="0" w:color="auto"/>
        <w:left w:val="none" w:sz="0" w:space="0" w:color="auto"/>
        <w:bottom w:val="none" w:sz="0" w:space="0" w:color="auto"/>
        <w:right w:val="none" w:sz="0" w:space="0" w:color="auto"/>
      </w:divBdr>
    </w:div>
    <w:div w:id="464395942">
      <w:bodyDiv w:val="1"/>
      <w:marLeft w:val="0"/>
      <w:marRight w:val="0"/>
      <w:marTop w:val="0"/>
      <w:marBottom w:val="0"/>
      <w:divBdr>
        <w:top w:val="none" w:sz="0" w:space="0" w:color="auto"/>
        <w:left w:val="none" w:sz="0" w:space="0" w:color="auto"/>
        <w:bottom w:val="none" w:sz="0" w:space="0" w:color="auto"/>
        <w:right w:val="none" w:sz="0" w:space="0" w:color="auto"/>
      </w:divBdr>
    </w:div>
    <w:div w:id="464663858">
      <w:bodyDiv w:val="1"/>
      <w:marLeft w:val="0"/>
      <w:marRight w:val="0"/>
      <w:marTop w:val="0"/>
      <w:marBottom w:val="0"/>
      <w:divBdr>
        <w:top w:val="none" w:sz="0" w:space="0" w:color="auto"/>
        <w:left w:val="none" w:sz="0" w:space="0" w:color="auto"/>
        <w:bottom w:val="none" w:sz="0" w:space="0" w:color="auto"/>
        <w:right w:val="none" w:sz="0" w:space="0" w:color="auto"/>
      </w:divBdr>
    </w:div>
    <w:div w:id="466707785">
      <w:bodyDiv w:val="1"/>
      <w:marLeft w:val="0"/>
      <w:marRight w:val="0"/>
      <w:marTop w:val="0"/>
      <w:marBottom w:val="0"/>
      <w:divBdr>
        <w:top w:val="none" w:sz="0" w:space="0" w:color="auto"/>
        <w:left w:val="none" w:sz="0" w:space="0" w:color="auto"/>
        <w:bottom w:val="none" w:sz="0" w:space="0" w:color="auto"/>
        <w:right w:val="none" w:sz="0" w:space="0" w:color="auto"/>
      </w:divBdr>
    </w:div>
    <w:div w:id="475341717">
      <w:bodyDiv w:val="1"/>
      <w:marLeft w:val="0"/>
      <w:marRight w:val="0"/>
      <w:marTop w:val="0"/>
      <w:marBottom w:val="0"/>
      <w:divBdr>
        <w:top w:val="none" w:sz="0" w:space="0" w:color="auto"/>
        <w:left w:val="none" w:sz="0" w:space="0" w:color="auto"/>
        <w:bottom w:val="none" w:sz="0" w:space="0" w:color="auto"/>
        <w:right w:val="none" w:sz="0" w:space="0" w:color="auto"/>
      </w:divBdr>
    </w:div>
    <w:div w:id="477459266">
      <w:bodyDiv w:val="1"/>
      <w:marLeft w:val="0"/>
      <w:marRight w:val="0"/>
      <w:marTop w:val="0"/>
      <w:marBottom w:val="0"/>
      <w:divBdr>
        <w:top w:val="none" w:sz="0" w:space="0" w:color="auto"/>
        <w:left w:val="none" w:sz="0" w:space="0" w:color="auto"/>
        <w:bottom w:val="none" w:sz="0" w:space="0" w:color="auto"/>
        <w:right w:val="none" w:sz="0" w:space="0" w:color="auto"/>
      </w:divBdr>
    </w:div>
    <w:div w:id="478228712">
      <w:bodyDiv w:val="1"/>
      <w:marLeft w:val="0"/>
      <w:marRight w:val="0"/>
      <w:marTop w:val="0"/>
      <w:marBottom w:val="0"/>
      <w:divBdr>
        <w:top w:val="none" w:sz="0" w:space="0" w:color="auto"/>
        <w:left w:val="none" w:sz="0" w:space="0" w:color="auto"/>
        <w:bottom w:val="none" w:sz="0" w:space="0" w:color="auto"/>
        <w:right w:val="none" w:sz="0" w:space="0" w:color="auto"/>
      </w:divBdr>
    </w:div>
    <w:div w:id="478616893">
      <w:bodyDiv w:val="1"/>
      <w:marLeft w:val="0"/>
      <w:marRight w:val="0"/>
      <w:marTop w:val="0"/>
      <w:marBottom w:val="0"/>
      <w:divBdr>
        <w:top w:val="none" w:sz="0" w:space="0" w:color="auto"/>
        <w:left w:val="none" w:sz="0" w:space="0" w:color="auto"/>
        <w:bottom w:val="none" w:sz="0" w:space="0" w:color="auto"/>
        <w:right w:val="none" w:sz="0" w:space="0" w:color="auto"/>
      </w:divBdr>
    </w:div>
    <w:div w:id="481167243">
      <w:bodyDiv w:val="1"/>
      <w:marLeft w:val="0"/>
      <w:marRight w:val="0"/>
      <w:marTop w:val="0"/>
      <w:marBottom w:val="0"/>
      <w:divBdr>
        <w:top w:val="none" w:sz="0" w:space="0" w:color="auto"/>
        <w:left w:val="none" w:sz="0" w:space="0" w:color="auto"/>
        <w:bottom w:val="none" w:sz="0" w:space="0" w:color="auto"/>
        <w:right w:val="none" w:sz="0" w:space="0" w:color="auto"/>
      </w:divBdr>
    </w:div>
    <w:div w:id="482821194">
      <w:bodyDiv w:val="1"/>
      <w:marLeft w:val="0"/>
      <w:marRight w:val="0"/>
      <w:marTop w:val="0"/>
      <w:marBottom w:val="0"/>
      <w:divBdr>
        <w:top w:val="none" w:sz="0" w:space="0" w:color="auto"/>
        <w:left w:val="none" w:sz="0" w:space="0" w:color="auto"/>
        <w:bottom w:val="none" w:sz="0" w:space="0" w:color="auto"/>
        <w:right w:val="none" w:sz="0" w:space="0" w:color="auto"/>
      </w:divBdr>
    </w:div>
    <w:div w:id="486439786">
      <w:bodyDiv w:val="1"/>
      <w:marLeft w:val="0"/>
      <w:marRight w:val="0"/>
      <w:marTop w:val="0"/>
      <w:marBottom w:val="0"/>
      <w:divBdr>
        <w:top w:val="none" w:sz="0" w:space="0" w:color="auto"/>
        <w:left w:val="none" w:sz="0" w:space="0" w:color="auto"/>
        <w:bottom w:val="none" w:sz="0" w:space="0" w:color="auto"/>
        <w:right w:val="none" w:sz="0" w:space="0" w:color="auto"/>
      </w:divBdr>
    </w:div>
    <w:div w:id="487599871">
      <w:bodyDiv w:val="1"/>
      <w:marLeft w:val="0"/>
      <w:marRight w:val="0"/>
      <w:marTop w:val="0"/>
      <w:marBottom w:val="0"/>
      <w:divBdr>
        <w:top w:val="none" w:sz="0" w:space="0" w:color="auto"/>
        <w:left w:val="none" w:sz="0" w:space="0" w:color="auto"/>
        <w:bottom w:val="none" w:sz="0" w:space="0" w:color="auto"/>
        <w:right w:val="none" w:sz="0" w:space="0" w:color="auto"/>
      </w:divBdr>
    </w:div>
    <w:div w:id="488130507">
      <w:bodyDiv w:val="1"/>
      <w:marLeft w:val="0"/>
      <w:marRight w:val="0"/>
      <w:marTop w:val="0"/>
      <w:marBottom w:val="0"/>
      <w:divBdr>
        <w:top w:val="none" w:sz="0" w:space="0" w:color="auto"/>
        <w:left w:val="none" w:sz="0" w:space="0" w:color="auto"/>
        <w:bottom w:val="none" w:sz="0" w:space="0" w:color="auto"/>
        <w:right w:val="none" w:sz="0" w:space="0" w:color="auto"/>
      </w:divBdr>
    </w:div>
    <w:div w:id="501749418">
      <w:bodyDiv w:val="1"/>
      <w:marLeft w:val="0"/>
      <w:marRight w:val="0"/>
      <w:marTop w:val="0"/>
      <w:marBottom w:val="0"/>
      <w:divBdr>
        <w:top w:val="none" w:sz="0" w:space="0" w:color="auto"/>
        <w:left w:val="none" w:sz="0" w:space="0" w:color="auto"/>
        <w:bottom w:val="none" w:sz="0" w:space="0" w:color="auto"/>
        <w:right w:val="none" w:sz="0" w:space="0" w:color="auto"/>
      </w:divBdr>
    </w:div>
    <w:div w:id="506023406">
      <w:bodyDiv w:val="1"/>
      <w:marLeft w:val="0"/>
      <w:marRight w:val="0"/>
      <w:marTop w:val="0"/>
      <w:marBottom w:val="0"/>
      <w:divBdr>
        <w:top w:val="none" w:sz="0" w:space="0" w:color="auto"/>
        <w:left w:val="none" w:sz="0" w:space="0" w:color="auto"/>
        <w:bottom w:val="none" w:sz="0" w:space="0" w:color="auto"/>
        <w:right w:val="none" w:sz="0" w:space="0" w:color="auto"/>
      </w:divBdr>
    </w:div>
    <w:div w:id="506408144">
      <w:bodyDiv w:val="1"/>
      <w:marLeft w:val="0"/>
      <w:marRight w:val="0"/>
      <w:marTop w:val="0"/>
      <w:marBottom w:val="0"/>
      <w:divBdr>
        <w:top w:val="none" w:sz="0" w:space="0" w:color="auto"/>
        <w:left w:val="none" w:sz="0" w:space="0" w:color="auto"/>
        <w:bottom w:val="none" w:sz="0" w:space="0" w:color="auto"/>
        <w:right w:val="none" w:sz="0" w:space="0" w:color="auto"/>
      </w:divBdr>
    </w:div>
    <w:div w:id="510023809">
      <w:bodyDiv w:val="1"/>
      <w:marLeft w:val="0"/>
      <w:marRight w:val="0"/>
      <w:marTop w:val="0"/>
      <w:marBottom w:val="0"/>
      <w:divBdr>
        <w:top w:val="none" w:sz="0" w:space="0" w:color="auto"/>
        <w:left w:val="none" w:sz="0" w:space="0" w:color="auto"/>
        <w:bottom w:val="none" w:sz="0" w:space="0" w:color="auto"/>
        <w:right w:val="none" w:sz="0" w:space="0" w:color="auto"/>
      </w:divBdr>
    </w:div>
    <w:div w:id="511457511">
      <w:bodyDiv w:val="1"/>
      <w:marLeft w:val="0"/>
      <w:marRight w:val="0"/>
      <w:marTop w:val="0"/>
      <w:marBottom w:val="0"/>
      <w:divBdr>
        <w:top w:val="none" w:sz="0" w:space="0" w:color="auto"/>
        <w:left w:val="none" w:sz="0" w:space="0" w:color="auto"/>
        <w:bottom w:val="none" w:sz="0" w:space="0" w:color="auto"/>
        <w:right w:val="none" w:sz="0" w:space="0" w:color="auto"/>
      </w:divBdr>
    </w:div>
    <w:div w:id="512915994">
      <w:bodyDiv w:val="1"/>
      <w:marLeft w:val="0"/>
      <w:marRight w:val="0"/>
      <w:marTop w:val="0"/>
      <w:marBottom w:val="0"/>
      <w:divBdr>
        <w:top w:val="none" w:sz="0" w:space="0" w:color="auto"/>
        <w:left w:val="none" w:sz="0" w:space="0" w:color="auto"/>
        <w:bottom w:val="none" w:sz="0" w:space="0" w:color="auto"/>
        <w:right w:val="none" w:sz="0" w:space="0" w:color="auto"/>
      </w:divBdr>
    </w:div>
    <w:div w:id="515197803">
      <w:bodyDiv w:val="1"/>
      <w:marLeft w:val="0"/>
      <w:marRight w:val="0"/>
      <w:marTop w:val="0"/>
      <w:marBottom w:val="0"/>
      <w:divBdr>
        <w:top w:val="none" w:sz="0" w:space="0" w:color="auto"/>
        <w:left w:val="none" w:sz="0" w:space="0" w:color="auto"/>
        <w:bottom w:val="none" w:sz="0" w:space="0" w:color="auto"/>
        <w:right w:val="none" w:sz="0" w:space="0" w:color="auto"/>
      </w:divBdr>
    </w:div>
    <w:div w:id="522479516">
      <w:bodyDiv w:val="1"/>
      <w:marLeft w:val="0"/>
      <w:marRight w:val="0"/>
      <w:marTop w:val="0"/>
      <w:marBottom w:val="0"/>
      <w:divBdr>
        <w:top w:val="none" w:sz="0" w:space="0" w:color="auto"/>
        <w:left w:val="none" w:sz="0" w:space="0" w:color="auto"/>
        <w:bottom w:val="none" w:sz="0" w:space="0" w:color="auto"/>
        <w:right w:val="none" w:sz="0" w:space="0" w:color="auto"/>
      </w:divBdr>
    </w:div>
    <w:div w:id="523834740">
      <w:bodyDiv w:val="1"/>
      <w:marLeft w:val="0"/>
      <w:marRight w:val="0"/>
      <w:marTop w:val="0"/>
      <w:marBottom w:val="0"/>
      <w:divBdr>
        <w:top w:val="none" w:sz="0" w:space="0" w:color="auto"/>
        <w:left w:val="none" w:sz="0" w:space="0" w:color="auto"/>
        <w:bottom w:val="none" w:sz="0" w:space="0" w:color="auto"/>
        <w:right w:val="none" w:sz="0" w:space="0" w:color="auto"/>
      </w:divBdr>
    </w:div>
    <w:div w:id="525413514">
      <w:bodyDiv w:val="1"/>
      <w:marLeft w:val="0"/>
      <w:marRight w:val="0"/>
      <w:marTop w:val="0"/>
      <w:marBottom w:val="0"/>
      <w:divBdr>
        <w:top w:val="none" w:sz="0" w:space="0" w:color="auto"/>
        <w:left w:val="none" w:sz="0" w:space="0" w:color="auto"/>
        <w:bottom w:val="none" w:sz="0" w:space="0" w:color="auto"/>
        <w:right w:val="none" w:sz="0" w:space="0" w:color="auto"/>
      </w:divBdr>
    </w:div>
    <w:div w:id="527911131">
      <w:bodyDiv w:val="1"/>
      <w:marLeft w:val="0"/>
      <w:marRight w:val="0"/>
      <w:marTop w:val="0"/>
      <w:marBottom w:val="0"/>
      <w:divBdr>
        <w:top w:val="none" w:sz="0" w:space="0" w:color="auto"/>
        <w:left w:val="none" w:sz="0" w:space="0" w:color="auto"/>
        <w:bottom w:val="none" w:sz="0" w:space="0" w:color="auto"/>
        <w:right w:val="none" w:sz="0" w:space="0" w:color="auto"/>
      </w:divBdr>
    </w:div>
    <w:div w:id="528838872">
      <w:bodyDiv w:val="1"/>
      <w:marLeft w:val="0"/>
      <w:marRight w:val="0"/>
      <w:marTop w:val="0"/>
      <w:marBottom w:val="0"/>
      <w:divBdr>
        <w:top w:val="none" w:sz="0" w:space="0" w:color="auto"/>
        <w:left w:val="none" w:sz="0" w:space="0" w:color="auto"/>
        <w:bottom w:val="none" w:sz="0" w:space="0" w:color="auto"/>
        <w:right w:val="none" w:sz="0" w:space="0" w:color="auto"/>
      </w:divBdr>
    </w:div>
    <w:div w:id="529685605">
      <w:bodyDiv w:val="1"/>
      <w:marLeft w:val="0"/>
      <w:marRight w:val="0"/>
      <w:marTop w:val="0"/>
      <w:marBottom w:val="0"/>
      <w:divBdr>
        <w:top w:val="none" w:sz="0" w:space="0" w:color="auto"/>
        <w:left w:val="none" w:sz="0" w:space="0" w:color="auto"/>
        <w:bottom w:val="none" w:sz="0" w:space="0" w:color="auto"/>
        <w:right w:val="none" w:sz="0" w:space="0" w:color="auto"/>
      </w:divBdr>
    </w:div>
    <w:div w:id="529803515">
      <w:bodyDiv w:val="1"/>
      <w:marLeft w:val="0"/>
      <w:marRight w:val="0"/>
      <w:marTop w:val="0"/>
      <w:marBottom w:val="0"/>
      <w:divBdr>
        <w:top w:val="none" w:sz="0" w:space="0" w:color="auto"/>
        <w:left w:val="none" w:sz="0" w:space="0" w:color="auto"/>
        <w:bottom w:val="none" w:sz="0" w:space="0" w:color="auto"/>
        <w:right w:val="none" w:sz="0" w:space="0" w:color="auto"/>
      </w:divBdr>
    </w:div>
    <w:div w:id="530341094">
      <w:bodyDiv w:val="1"/>
      <w:marLeft w:val="0"/>
      <w:marRight w:val="0"/>
      <w:marTop w:val="0"/>
      <w:marBottom w:val="0"/>
      <w:divBdr>
        <w:top w:val="none" w:sz="0" w:space="0" w:color="auto"/>
        <w:left w:val="none" w:sz="0" w:space="0" w:color="auto"/>
        <w:bottom w:val="none" w:sz="0" w:space="0" w:color="auto"/>
        <w:right w:val="none" w:sz="0" w:space="0" w:color="auto"/>
      </w:divBdr>
    </w:div>
    <w:div w:id="530529439">
      <w:bodyDiv w:val="1"/>
      <w:marLeft w:val="0"/>
      <w:marRight w:val="0"/>
      <w:marTop w:val="0"/>
      <w:marBottom w:val="0"/>
      <w:divBdr>
        <w:top w:val="none" w:sz="0" w:space="0" w:color="auto"/>
        <w:left w:val="none" w:sz="0" w:space="0" w:color="auto"/>
        <w:bottom w:val="none" w:sz="0" w:space="0" w:color="auto"/>
        <w:right w:val="none" w:sz="0" w:space="0" w:color="auto"/>
      </w:divBdr>
    </w:div>
    <w:div w:id="534393963">
      <w:bodyDiv w:val="1"/>
      <w:marLeft w:val="0"/>
      <w:marRight w:val="0"/>
      <w:marTop w:val="0"/>
      <w:marBottom w:val="0"/>
      <w:divBdr>
        <w:top w:val="none" w:sz="0" w:space="0" w:color="auto"/>
        <w:left w:val="none" w:sz="0" w:space="0" w:color="auto"/>
        <w:bottom w:val="none" w:sz="0" w:space="0" w:color="auto"/>
        <w:right w:val="none" w:sz="0" w:space="0" w:color="auto"/>
      </w:divBdr>
    </w:div>
    <w:div w:id="535393980">
      <w:bodyDiv w:val="1"/>
      <w:marLeft w:val="0"/>
      <w:marRight w:val="0"/>
      <w:marTop w:val="0"/>
      <w:marBottom w:val="0"/>
      <w:divBdr>
        <w:top w:val="none" w:sz="0" w:space="0" w:color="auto"/>
        <w:left w:val="none" w:sz="0" w:space="0" w:color="auto"/>
        <w:bottom w:val="none" w:sz="0" w:space="0" w:color="auto"/>
        <w:right w:val="none" w:sz="0" w:space="0" w:color="auto"/>
      </w:divBdr>
    </w:div>
    <w:div w:id="535510230">
      <w:bodyDiv w:val="1"/>
      <w:marLeft w:val="0"/>
      <w:marRight w:val="0"/>
      <w:marTop w:val="0"/>
      <w:marBottom w:val="0"/>
      <w:divBdr>
        <w:top w:val="none" w:sz="0" w:space="0" w:color="auto"/>
        <w:left w:val="none" w:sz="0" w:space="0" w:color="auto"/>
        <w:bottom w:val="none" w:sz="0" w:space="0" w:color="auto"/>
        <w:right w:val="none" w:sz="0" w:space="0" w:color="auto"/>
      </w:divBdr>
    </w:div>
    <w:div w:id="535701273">
      <w:bodyDiv w:val="1"/>
      <w:marLeft w:val="0"/>
      <w:marRight w:val="0"/>
      <w:marTop w:val="0"/>
      <w:marBottom w:val="0"/>
      <w:divBdr>
        <w:top w:val="none" w:sz="0" w:space="0" w:color="auto"/>
        <w:left w:val="none" w:sz="0" w:space="0" w:color="auto"/>
        <w:bottom w:val="none" w:sz="0" w:space="0" w:color="auto"/>
        <w:right w:val="none" w:sz="0" w:space="0" w:color="auto"/>
      </w:divBdr>
    </w:div>
    <w:div w:id="537623596">
      <w:bodyDiv w:val="1"/>
      <w:marLeft w:val="0"/>
      <w:marRight w:val="0"/>
      <w:marTop w:val="0"/>
      <w:marBottom w:val="0"/>
      <w:divBdr>
        <w:top w:val="none" w:sz="0" w:space="0" w:color="auto"/>
        <w:left w:val="none" w:sz="0" w:space="0" w:color="auto"/>
        <w:bottom w:val="none" w:sz="0" w:space="0" w:color="auto"/>
        <w:right w:val="none" w:sz="0" w:space="0" w:color="auto"/>
      </w:divBdr>
    </w:div>
    <w:div w:id="538007513">
      <w:bodyDiv w:val="1"/>
      <w:marLeft w:val="0"/>
      <w:marRight w:val="0"/>
      <w:marTop w:val="0"/>
      <w:marBottom w:val="0"/>
      <w:divBdr>
        <w:top w:val="none" w:sz="0" w:space="0" w:color="auto"/>
        <w:left w:val="none" w:sz="0" w:space="0" w:color="auto"/>
        <w:bottom w:val="none" w:sz="0" w:space="0" w:color="auto"/>
        <w:right w:val="none" w:sz="0" w:space="0" w:color="auto"/>
      </w:divBdr>
    </w:div>
    <w:div w:id="539055247">
      <w:bodyDiv w:val="1"/>
      <w:marLeft w:val="0"/>
      <w:marRight w:val="0"/>
      <w:marTop w:val="0"/>
      <w:marBottom w:val="0"/>
      <w:divBdr>
        <w:top w:val="none" w:sz="0" w:space="0" w:color="auto"/>
        <w:left w:val="none" w:sz="0" w:space="0" w:color="auto"/>
        <w:bottom w:val="none" w:sz="0" w:space="0" w:color="auto"/>
        <w:right w:val="none" w:sz="0" w:space="0" w:color="auto"/>
      </w:divBdr>
    </w:div>
    <w:div w:id="544833472">
      <w:bodyDiv w:val="1"/>
      <w:marLeft w:val="0"/>
      <w:marRight w:val="0"/>
      <w:marTop w:val="0"/>
      <w:marBottom w:val="0"/>
      <w:divBdr>
        <w:top w:val="none" w:sz="0" w:space="0" w:color="auto"/>
        <w:left w:val="none" w:sz="0" w:space="0" w:color="auto"/>
        <w:bottom w:val="none" w:sz="0" w:space="0" w:color="auto"/>
        <w:right w:val="none" w:sz="0" w:space="0" w:color="auto"/>
      </w:divBdr>
    </w:div>
    <w:div w:id="546379141">
      <w:bodyDiv w:val="1"/>
      <w:marLeft w:val="0"/>
      <w:marRight w:val="0"/>
      <w:marTop w:val="0"/>
      <w:marBottom w:val="0"/>
      <w:divBdr>
        <w:top w:val="none" w:sz="0" w:space="0" w:color="auto"/>
        <w:left w:val="none" w:sz="0" w:space="0" w:color="auto"/>
        <w:bottom w:val="none" w:sz="0" w:space="0" w:color="auto"/>
        <w:right w:val="none" w:sz="0" w:space="0" w:color="auto"/>
      </w:divBdr>
    </w:div>
    <w:div w:id="547449593">
      <w:bodyDiv w:val="1"/>
      <w:marLeft w:val="0"/>
      <w:marRight w:val="0"/>
      <w:marTop w:val="0"/>
      <w:marBottom w:val="0"/>
      <w:divBdr>
        <w:top w:val="none" w:sz="0" w:space="0" w:color="auto"/>
        <w:left w:val="none" w:sz="0" w:space="0" w:color="auto"/>
        <w:bottom w:val="none" w:sz="0" w:space="0" w:color="auto"/>
        <w:right w:val="none" w:sz="0" w:space="0" w:color="auto"/>
      </w:divBdr>
    </w:div>
    <w:div w:id="547689119">
      <w:bodyDiv w:val="1"/>
      <w:marLeft w:val="0"/>
      <w:marRight w:val="0"/>
      <w:marTop w:val="0"/>
      <w:marBottom w:val="0"/>
      <w:divBdr>
        <w:top w:val="none" w:sz="0" w:space="0" w:color="auto"/>
        <w:left w:val="none" w:sz="0" w:space="0" w:color="auto"/>
        <w:bottom w:val="none" w:sz="0" w:space="0" w:color="auto"/>
        <w:right w:val="none" w:sz="0" w:space="0" w:color="auto"/>
      </w:divBdr>
    </w:div>
    <w:div w:id="550462149">
      <w:bodyDiv w:val="1"/>
      <w:marLeft w:val="0"/>
      <w:marRight w:val="0"/>
      <w:marTop w:val="0"/>
      <w:marBottom w:val="0"/>
      <w:divBdr>
        <w:top w:val="none" w:sz="0" w:space="0" w:color="auto"/>
        <w:left w:val="none" w:sz="0" w:space="0" w:color="auto"/>
        <w:bottom w:val="none" w:sz="0" w:space="0" w:color="auto"/>
        <w:right w:val="none" w:sz="0" w:space="0" w:color="auto"/>
      </w:divBdr>
    </w:div>
    <w:div w:id="550767981">
      <w:bodyDiv w:val="1"/>
      <w:marLeft w:val="0"/>
      <w:marRight w:val="0"/>
      <w:marTop w:val="0"/>
      <w:marBottom w:val="0"/>
      <w:divBdr>
        <w:top w:val="none" w:sz="0" w:space="0" w:color="auto"/>
        <w:left w:val="none" w:sz="0" w:space="0" w:color="auto"/>
        <w:bottom w:val="none" w:sz="0" w:space="0" w:color="auto"/>
        <w:right w:val="none" w:sz="0" w:space="0" w:color="auto"/>
      </w:divBdr>
    </w:div>
    <w:div w:id="558133302">
      <w:bodyDiv w:val="1"/>
      <w:marLeft w:val="0"/>
      <w:marRight w:val="0"/>
      <w:marTop w:val="0"/>
      <w:marBottom w:val="0"/>
      <w:divBdr>
        <w:top w:val="none" w:sz="0" w:space="0" w:color="auto"/>
        <w:left w:val="none" w:sz="0" w:space="0" w:color="auto"/>
        <w:bottom w:val="none" w:sz="0" w:space="0" w:color="auto"/>
        <w:right w:val="none" w:sz="0" w:space="0" w:color="auto"/>
      </w:divBdr>
    </w:div>
    <w:div w:id="562448759">
      <w:bodyDiv w:val="1"/>
      <w:marLeft w:val="0"/>
      <w:marRight w:val="0"/>
      <w:marTop w:val="0"/>
      <w:marBottom w:val="0"/>
      <w:divBdr>
        <w:top w:val="none" w:sz="0" w:space="0" w:color="auto"/>
        <w:left w:val="none" w:sz="0" w:space="0" w:color="auto"/>
        <w:bottom w:val="none" w:sz="0" w:space="0" w:color="auto"/>
        <w:right w:val="none" w:sz="0" w:space="0" w:color="auto"/>
      </w:divBdr>
    </w:div>
    <w:div w:id="563102985">
      <w:bodyDiv w:val="1"/>
      <w:marLeft w:val="0"/>
      <w:marRight w:val="0"/>
      <w:marTop w:val="0"/>
      <w:marBottom w:val="0"/>
      <w:divBdr>
        <w:top w:val="none" w:sz="0" w:space="0" w:color="auto"/>
        <w:left w:val="none" w:sz="0" w:space="0" w:color="auto"/>
        <w:bottom w:val="none" w:sz="0" w:space="0" w:color="auto"/>
        <w:right w:val="none" w:sz="0" w:space="0" w:color="auto"/>
      </w:divBdr>
    </w:div>
    <w:div w:id="564336266">
      <w:bodyDiv w:val="1"/>
      <w:marLeft w:val="0"/>
      <w:marRight w:val="0"/>
      <w:marTop w:val="0"/>
      <w:marBottom w:val="0"/>
      <w:divBdr>
        <w:top w:val="none" w:sz="0" w:space="0" w:color="auto"/>
        <w:left w:val="none" w:sz="0" w:space="0" w:color="auto"/>
        <w:bottom w:val="none" w:sz="0" w:space="0" w:color="auto"/>
        <w:right w:val="none" w:sz="0" w:space="0" w:color="auto"/>
      </w:divBdr>
    </w:div>
    <w:div w:id="565148984">
      <w:bodyDiv w:val="1"/>
      <w:marLeft w:val="0"/>
      <w:marRight w:val="0"/>
      <w:marTop w:val="0"/>
      <w:marBottom w:val="0"/>
      <w:divBdr>
        <w:top w:val="none" w:sz="0" w:space="0" w:color="auto"/>
        <w:left w:val="none" w:sz="0" w:space="0" w:color="auto"/>
        <w:bottom w:val="none" w:sz="0" w:space="0" w:color="auto"/>
        <w:right w:val="none" w:sz="0" w:space="0" w:color="auto"/>
      </w:divBdr>
    </w:div>
    <w:div w:id="565646848">
      <w:bodyDiv w:val="1"/>
      <w:marLeft w:val="0"/>
      <w:marRight w:val="0"/>
      <w:marTop w:val="0"/>
      <w:marBottom w:val="0"/>
      <w:divBdr>
        <w:top w:val="none" w:sz="0" w:space="0" w:color="auto"/>
        <w:left w:val="none" w:sz="0" w:space="0" w:color="auto"/>
        <w:bottom w:val="none" w:sz="0" w:space="0" w:color="auto"/>
        <w:right w:val="none" w:sz="0" w:space="0" w:color="auto"/>
      </w:divBdr>
    </w:div>
    <w:div w:id="568540296">
      <w:bodyDiv w:val="1"/>
      <w:marLeft w:val="0"/>
      <w:marRight w:val="0"/>
      <w:marTop w:val="0"/>
      <w:marBottom w:val="0"/>
      <w:divBdr>
        <w:top w:val="none" w:sz="0" w:space="0" w:color="auto"/>
        <w:left w:val="none" w:sz="0" w:space="0" w:color="auto"/>
        <w:bottom w:val="none" w:sz="0" w:space="0" w:color="auto"/>
        <w:right w:val="none" w:sz="0" w:space="0" w:color="auto"/>
      </w:divBdr>
    </w:div>
    <w:div w:id="568925708">
      <w:bodyDiv w:val="1"/>
      <w:marLeft w:val="0"/>
      <w:marRight w:val="0"/>
      <w:marTop w:val="0"/>
      <w:marBottom w:val="0"/>
      <w:divBdr>
        <w:top w:val="none" w:sz="0" w:space="0" w:color="auto"/>
        <w:left w:val="none" w:sz="0" w:space="0" w:color="auto"/>
        <w:bottom w:val="none" w:sz="0" w:space="0" w:color="auto"/>
        <w:right w:val="none" w:sz="0" w:space="0" w:color="auto"/>
      </w:divBdr>
    </w:div>
    <w:div w:id="569583841">
      <w:bodyDiv w:val="1"/>
      <w:marLeft w:val="0"/>
      <w:marRight w:val="0"/>
      <w:marTop w:val="0"/>
      <w:marBottom w:val="0"/>
      <w:divBdr>
        <w:top w:val="none" w:sz="0" w:space="0" w:color="auto"/>
        <w:left w:val="none" w:sz="0" w:space="0" w:color="auto"/>
        <w:bottom w:val="none" w:sz="0" w:space="0" w:color="auto"/>
        <w:right w:val="none" w:sz="0" w:space="0" w:color="auto"/>
      </w:divBdr>
    </w:div>
    <w:div w:id="571424697">
      <w:bodyDiv w:val="1"/>
      <w:marLeft w:val="0"/>
      <w:marRight w:val="0"/>
      <w:marTop w:val="0"/>
      <w:marBottom w:val="0"/>
      <w:divBdr>
        <w:top w:val="none" w:sz="0" w:space="0" w:color="auto"/>
        <w:left w:val="none" w:sz="0" w:space="0" w:color="auto"/>
        <w:bottom w:val="none" w:sz="0" w:space="0" w:color="auto"/>
        <w:right w:val="none" w:sz="0" w:space="0" w:color="auto"/>
      </w:divBdr>
    </w:div>
    <w:div w:id="574898737">
      <w:bodyDiv w:val="1"/>
      <w:marLeft w:val="0"/>
      <w:marRight w:val="0"/>
      <w:marTop w:val="0"/>
      <w:marBottom w:val="0"/>
      <w:divBdr>
        <w:top w:val="none" w:sz="0" w:space="0" w:color="auto"/>
        <w:left w:val="none" w:sz="0" w:space="0" w:color="auto"/>
        <w:bottom w:val="none" w:sz="0" w:space="0" w:color="auto"/>
        <w:right w:val="none" w:sz="0" w:space="0" w:color="auto"/>
      </w:divBdr>
    </w:div>
    <w:div w:id="581523716">
      <w:bodyDiv w:val="1"/>
      <w:marLeft w:val="0"/>
      <w:marRight w:val="0"/>
      <w:marTop w:val="0"/>
      <w:marBottom w:val="0"/>
      <w:divBdr>
        <w:top w:val="none" w:sz="0" w:space="0" w:color="auto"/>
        <w:left w:val="none" w:sz="0" w:space="0" w:color="auto"/>
        <w:bottom w:val="none" w:sz="0" w:space="0" w:color="auto"/>
        <w:right w:val="none" w:sz="0" w:space="0" w:color="auto"/>
      </w:divBdr>
    </w:div>
    <w:div w:id="587927233">
      <w:bodyDiv w:val="1"/>
      <w:marLeft w:val="0"/>
      <w:marRight w:val="0"/>
      <w:marTop w:val="0"/>
      <w:marBottom w:val="0"/>
      <w:divBdr>
        <w:top w:val="none" w:sz="0" w:space="0" w:color="auto"/>
        <w:left w:val="none" w:sz="0" w:space="0" w:color="auto"/>
        <w:bottom w:val="none" w:sz="0" w:space="0" w:color="auto"/>
        <w:right w:val="none" w:sz="0" w:space="0" w:color="auto"/>
      </w:divBdr>
    </w:div>
    <w:div w:id="589854942">
      <w:bodyDiv w:val="1"/>
      <w:marLeft w:val="0"/>
      <w:marRight w:val="0"/>
      <w:marTop w:val="0"/>
      <w:marBottom w:val="0"/>
      <w:divBdr>
        <w:top w:val="none" w:sz="0" w:space="0" w:color="auto"/>
        <w:left w:val="none" w:sz="0" w:space="0" w:color="auto"/>
        <w:bottom w:val="none" w:sz="0" w:space="0" w:color="auto"/>
        <w:right w:val="none" w:sz="0" w:space="0" w:color="auto"/>
      </w:divBdr>
    </w:div>
    <w:div w:id="592323165">
      <w:bodyDiv w:val="1"/>
      <w:marLeft w:val="0"/>
      <w:marRight w:val="0"/>
      <w:marTop w:val="0"/>
      <w:marBottom w:val="0"/>
      <w:divBdr>
        <w:top w:val="none" w:sz="0" w:space="0" w:color="auto"/>
        <w:left w:val="none" w:sz="0" w:space="0" w:color="auto"/>
        <w:bottom w:val="none" w:sz="0" w:space="0" w:color="auto"/>
        <w:right w:val="none" w:sz="0" w:space="0" w:color="auto"/>
      </w:divBdr>
    </w:div>
    <w:div w:id="593561822">
      <w:bodyDiv w:val="1"/>
      <w:marLeft w:val="0"/>
      <w:marRight w:val="0"/>
      <w:marTop w:val="0"/>
      <w:marBottom w:val="0"/>
      <w:divBdr>
        <w:top w:val="none" w:sz="0" w:space="0" w:color="auto"/>
        <w:left w:val="none" w:sz="0" w:space="0" w:color="auto"/>
        <w:bottom w:val="none" w:sz="0" w:space="0" w:color="auto"/>
        <w:right w:val="none" w:sz="0" w:space="0" w:color="auto"/>
      </w:divBdr>
    </w:div>
    <w:div w:id="600407315">
      <w:bodyDiv w:val="1"/>
      <w:marLeft w:val="0"/>
      <w:marRight w:val="0"/>
      <w:marTop w:val="0"/>
      <w:marBottom w:val="0"/>
      <w:divBdr>
        <w:top w:val="none" w:sz="0" w:space="0" w:color="auto"/>
        <w:left w:val="none" w:sz="0" w:space="0" w:color="auto"/>
        <w:bottom w:val="none" w:sz="0" w:space="0" w:color="auto"/>
        <w:right w:val="none" w:sz="0" w:space="0" w:color="auto"/>
      </w:divBdr>
    </w:div>
    <w:div w:id="608971246">
      <w:bodyDiv w:val="1"/>
      <w:marLeft w:val="0"/>
      <w:marRight w:val="0"/>
      <w:marTop w:val="0"/>
      <w:marBottom w:val="0"/>
      <w:divBdr>
        <w:top w:val="none" w:sz="0" w:space="0" w:color="auto"/>
        <w:left w:val="none" w:sz="0" w:space="0" w:color="auto"/>
        <w:bottom w:val="none" w:sz="0" w:space="0" w:color="auto"/>
        <w:right w:val="none" w:sz="0" w:space="0" w:color="auto"/>
      </w:divBdr>
    </w:div>
    <w:div w:id="609701234">
      <w:bodyDiv w:val="1"/>
      <w:marLeft w:val="0"/>
      <w:marRight w:val="0"/>
      <w:marTop w:val="0"/>
      <w:marBottom w:val="0"/>
      <w:divBdr>
        <w:top w:val="none" w:sz="0" w:space="0" w:color="auto"/>
        <w:left w:val="none" w:sz="0" w:space="0" w:color="auto"/>
        <w:bottom w:val="none" w:sz="0" w:space="0" w:color="auto"/>
        <w:right w:val="none" w:sz="0" w:space="0" w:color="auto"/>
      </w:divBdr>
    </w:div>
    <w:div w:id="611478170">
      <w:bodyDiv w:val="1"/>
      <w:marLeft w:val="0"/>
      <w:marRight w:val="0"/>
      <w:marTop w:val="0"/>
      <w:marBottom w:val="0"/>
      <w:divBdr>
        <w:top w:val="none" w:sz="0" w:space="0" w:color="auto"/>
        <w:left w:val="none" w:sz="0" w:space="0" w:color="auto"/>
        <w:bottom w:val="none" w:sz="0" w:space="0" w:color="auto"/>
        <w:right w:val="none" w:sz="0" w:space="0" w:color="auto"/>
      </w:divBdr>
    </w:div>
    <w:div w:id="613053724">
      <w:bodyDiv w:val="1"/>
      <w:marLeft w:val="0"/>
      <w:marRight w:val="0"/>
      <w:marTop w:val="0"/>
      <w:marBottom w:val="0"/>
      <w:divBdr>
        <w:top w:val="none" w:sz="0" w:space="0" w:color="auto"/>
        <w:left w:val="none" w:sz="0" w:space="0" w:color="auto"/>
        <w:bottom w:val="none" w:sz="0" w:space="0" w:color="auto"/>
        <w:right w:val="none" w:sz="0" w:space="0" w:color="auto"/>
      </w:divBdr>
    </w:div>
    <w:div w:id="613943744">
      <w:bodyDiv w:val="1"/>
      <w:marLeft w:val="0"/>
      <w:marRight w:val="0"/>
      <w:marTop w:val="0"/>
      <w:marBottom w:val="0"/>
      <w:divBdr>
        <w:top w:val="none" w:sz="0" w:space="0" w:color="auto"/>
        <w:left w:val="none" w:sz="0" w:space="0" w:color="auto"/>
        <w:bottom w:val="none" w:sz="0" w:space="0" w:color="auto"/>
        <w:right w:val="none" w:sz="0" w:space="0" w:color="auto"/>
      </w:divBdr>
    </w:div>
    <w:div w:id="615021166">
      <w:bodyDiv w:val="1"/>
      <w:marLeft w:val="0"/>
      <w:marRight w:val="0"/>
      <w:marTop w:val="0"/>
      <w:marBottom w:val="0"/>
      <w:divBdr>
        <w:top w:val="none" w:sz="0" w:space="0" w:color="auto"/>
        <w:left w:val="none" w:sz="0" w:space="0" w:color="auto"/>
        <w:bottom w:val="none" w:sz="0" w:space="0" w:color="auto"/>
        <w:right w:val="none" w:sz="0" w:space="0" w:color="auto"/>
      </w:divBdr>
    </w:div>
    <w:div w:id="618609511">
      <w:bodyDiv w:val="1"/>
      <w:marLeft w:val="0"/>
      <w:marRight w:val="0"/>
      <w:marTop w:val="0"/>
      <w:marBottom w:val="0"/>
      <w:divBdr>
        <w:top w:val="none" w:sz="0" w:space="0" w:color="auto"/>
        <w:left w:val="none" w:sz="0" w:space="0" w:color="auto"/>
        <w:bottom w:val="none" w:sz="0" w:space="0" w:color="auto"/>
        <w:right w:val="none" w:sz="0" w:space="0" w:color="auto"/>
      </w:divBdr>
    </w:div>
    <w:div w:id="619919343">
      <w:bodyDiv w:val="1"/>
      <w:marLeft w:val="0"/>
      <w:marRight w:val="0"/>
      <w:marTop w:val="0"/>
      <w:marBottom w:val="0"/>
      <w:divBdr>
        <w:top w:val="none" w:sz="0" w:space="0" w:color="auto"/>
        <w:left w:val="none" w:sz="0" w:space="0" w:color="auto"/>
        <w:bottom w:val="none" w:sz="0" w:space="0" w:color="auto"/>
        <w:right w:val="none" w:sz="0" w:space="0" w:color="auto"/>
      </w:divBdr>
    </w:div>
    <w:div w:id="620500855">
      <w:bodyDiv w:val="1"/>
      <w:marLeft w:val="0"/>
      <w:marRight w:val="0"/>
      <w:marTop w:val="0"/>
      <w:marBottom w:val="0"/>
      <w:divBdr>
        <w:top w:val="none" w:sz="0" w:space="0" w:color="auto"/>
        <w:left w:val="none" w:sz="0" w:space="0" w:color="auto"/>
        <w:bottom w:val="none" w:sz="0" w:space="0" w:color="auto"/>
        <w:right w:val="none" w:sz="0" w:space="0" w:color="auto"/>
      </w:divBdr>
    </w:div>
    <w:div w:id="625887338">
      <w:bodyDiv w:val="1"/>
      <w:marLeft w:val="0"/>
      <w:marRight w:val="0"/>
      <w:marTop w:val="0"/>
      <w:marBottom w:val="0"/>
      <w:divBdr>
        <w:top w:val="none" w:sz="0" w:space="0" w:color="auto"/>
        <w:left w:val="none" w:sz="0" w:space="0" w:color="auto"/>
        <w:bottom w:val="none" w:sz="0" w:space="0" w:color="auto"/>
        <w:right w:val="none" w:sz="0" w:space="0" w:color="auto"/>
      </w:divBdr>
    </w:div>
    <w:div w:id="629022106">
      <w:bodyDiv w:val="1"/>
      <w:marLeft w:val="0"/>
      <w:marRight w:val="0"/>
      <w:marTop w:val="0"/>
      <w:marBottom w:val="0"/>
      <w:divBdr>
        <w:top w:val="none" w:sz="0" w:space="0" w:color="auto"/>
        <w:left w:val="none" w:sz="0" w:space="0" w:color="auto"/>
        <w:bottom w:val="none" w:sz="0" w:space="0" w:color="auto"/>
        <w:right w:val="none" w:sz="0" w:space="0" w:color="auto"/>
      </w:divBdr>
    </w:div>
    <w:div w:id="629940377">
      <w:bodyDiv w:val="1"/>
      <w:marLeft w:val="0"/>
      <w:marRight w:val="0"/>
      <w:marTop w:val="0"/>
      <w:marBottom w:val="0"/>
      <w:divBdr>
        <w:top w:val="none" w:sz="0" w:space="0" w:color="auto"/>
        <w:left w:val="none" w:sz="0" w:space="0" w:color="auto"/>
        <w:bottom w:val="none" w:sz="0" w:space="0" w:color="auto"/>
        <w:right w:val="none" w:sz="0" w:space="0" w:color="auto"/>
      </w:divBdr>
    </w:div>
    <w:div w:id="637762198">
      <w:bodyDiv w:val="1"/>
      <w:marLeft w:val="0"/>
      <w:marRight w:val="0"/>
      <w:marTop w:val="0"/>
      <w:marBottom w:val="0"/>
      <w:divBdr>
        <w:top w:val="none" w:sz="0" w:space="0" w:color="auto"/>
        <w:left w:val="none" w:sz="0" w:space="0" w:color="auto"/>
        <w:bottom w:val="none" w:sz="0" w:space="0" w:color="auto"/>
        <w:right w:val="none" w:sz="0" w:space="0" w:color="auto"/>
      </w:divBdr>
    </w:div>
    <w:div w:id="640616881">
      <w:bodyDiv w:val="1"/>
      <w:marLeft w:val="0"/>
      <w:marRight w:val="0"/>
      <w:marTop w:val="0"/>
      <w:marBottom w:val="0"/>
      <w:divBdr>
        <w:top w:val="none" w:sz="0" w:space="0" w:color="auto"/>
        <w:left w:val="none" w:sz="0" w:space="0" w:color="auto"/>
        <w:bottom w:val="none" w:sz="0" w:space="0" w:color="auto"/>
        <w:right w:val="none" w:sz="0" w:space="0" w:color="auto"/>
      </w:divBdr>
    </w:div>
    <w:div w:id="644159558">
      <w:bodyDiv w:val="1"/>
      <w:marLeft w:val="0"/>
      <w:marRight w:val="0"/>
      <w:marTop w:val="0"/>
      <w:marBottom w:val="0"/>
      <w:divBdr>
        <w:top w:val="none" w:sz="0" w:space="0" w:color="auto"/>
        <w:left w:val="none" w:sz="0" w:space="0" w:color="auto"/>
        <w:bottom w:val="none" w:sz="0" w:space="0" w:color="auto"/>
        <w:right w:val="none" w:sz="0" w:space="0" w:color="auto"/>
      </w:divBdr>
    </w:div>
    <w:div w:id="648748848">
      <w:bodyDiv w:val="1"/>
      <w:marLeft w:val="0"/>
      <w:marRight w:val="0"/>
      <w:marTop w:val="0"/>
      <w:marBottom w:val="0"/>
      <w:divBdr>
        <w:top w:val="none" w:sz="0" w:space="0" w:color="auto"/>
        <w:left w:val="none" w:sz="0" w:space="0" w:color="auto"/>
        <w:bottom w:val="none" w:sz="0" w:space="0" w:color="auto"/>
        <w:right w:val="none" w:sz="0" w:space="0" w:color="auto"/>
      </w:divBdr>
    </w:div>
    <w:div w:id="650598851">
      <w:bodyDiv w:val="1"/>
      <w:marLeft w:val="0"/>
      <w:marRight w:val="0"/>
      <w:marTop w:val="0"/>
      <w:marBottom w:val="0"/>
      <w:divBdr>
        <w:top w:val="none" w:sz="0" w:space="0" w:color="auto"/>
        <w:left w:val="none" w:sz="0" w:space="0" w:color="auto"/>
        <w:bottom w:val="none" w:sz="0" w:space="0" w:color="auto"/>
        <w:right w:val="none" w:sz="0" w:space="0" w:color="auto"/>
      </w:divBdr>
    </w:div>
    <w:div w:id="652178842">
      <w:bodyDiv w:val="1"/>
      <w:marLeft w:val="0"/>
      <w:marRight w:val="0"/>
      <w:marTop w:val="0"/>
      <w:marBottom w:val="0"/>
      <w:divBdr>
        <w:top w:val="none" w:sz="0" w:space="0" w:color="auto"/>
        <w:left w:val="none" w:sz="0" w:space="0" w:color="auto"/>
        <w:bottom w:val="none" w:sz="0" w:space="0" w:color="auto"/>
        <w:right w:val="none" w:sz="0" w:space="0" w:color="auto"/>
      </w:divBdr>
    </w:div>
    <w:div w:id="652638778">
      <w:bodyDiv w:val="1"/>
      <w:marLeft w:val="0"/>
      <w:marRight w:val="0"/>
      <w:marTop w:val="0"/>
      <w:marBottom w:val="0"/>
      <w:divBdr>
        <w:top w:val="none" w:sz="0" w:space="0" w:color="auto"/>
        <w:left w:val="none" w:sz="0" w:space="0" w:color="auto"/>
        <w:bottom w:val="none" w:sz="0" w:space="0" w:color="auto"/>
        <w:right w:val="none" w:sz="0" w:space="0" w:color="auto"/>
      </w:divBdr>
    </w:div>
    <w:div w:id="652679456">
      <w:bodyDiv w:val="1"/>
      <w:marLeft w:val="0"/>
      <w:marRight w:val="0"/>
      <w:marTop w:val="0"/>
      <w:marBottom w:val="0"/>
      <w:divBdr>
        <w:top w:val="none" w:sz="0" w:space="0" w:color="auto"/>
        <w:left w:val="none" w:sz="0" w:space="0" w:color="auto"/>
        <w:bottom w:val="none" w:sz="0" w:space="0" w:color="auto"/>
        <w:right w:val="none" w:sz="0" w:space="0" w:color="auto"/>
      </w:divBdr>
    </w:div>
    <w:div w:id="653342158">
      <w:bodyDiv w:val="1"/>
      <w:marLeft w:val="0"/>
      <w:marRight w:val="0"/>
      <w:marTop w:val="0"/>
      <w:marBottom w:val="0"/>
      <w:divBdr>
        <w:top w:val="none" w:sz="0" w:space="0" w:color="auto"/>
        <w:left w:val="none" w:sz="0" w:space="0" w:color="auto"/>
        <w:bottom w:val="none" w:sz="0" w:space="0" w:color="auto"/>
        <w:right w:val="none" w:sz="0" w:space="0" w:color="auto"/>
      </w:divBdr>
    </w:div>
    <w:div w:id="653797879">
      <w:bodyDiv w:val="1"/>
      <w:marLeft w:val="0"/>
      <w:marRight w:val="0"/>
      <w:marTop w:val="0"/>
      <w:marBottom w:val="0"/>
      <w:divBdr>
        <w:top w:val="none" w:sz="0" w:space="0" w:color="auto"/>
        <w:left w:val="none" w:sz="0" w:space="0" w:color="auto"/>
        <w:bottom w:val="none" w:sz="0" w:space="0" w:color="auto"/>
        <w:right w:val="none" w:sz="0" w:space="0" w:color="auto"/>
      </w:divBdr>
    </w:div>
    <w:div w:id="655574024">
      <w:bodyDiv w:val="1"/>
      <w:marLeft w:val="0"/>
      <w:marRight w:val="0"/>
      <w:marTop w:val="0"/>
      <w:marBottom w:val="0"/>
      <w:divBdr>
        <w:top w:val="none" w:sz="0" w:space="0" w:color="auto"/>
        <w:left w:val="none" w:sz="0" w:space="0" w:color="auto"/>
        <w:bottom w:val="none" w:sz="0" w:space="0" w:color="auto"/>
        <w:right w:val="none" w:sz="0" w:space="0" w:color="auto"/>
      </w:divBdr>
    </w:div>
    <w:div w:id="656375564">
      <w:bodyDiv w:val="1"/>
      <w:marLeft w:val="0"/>
      <w:marRight w:val="0"/>
      <w:marTop w:val="0"/>
      <w:marBottom w:val="0"/>
      <w:divBdr>
        <w:top w:val="none" w:sz="0" w:space="0" w:color="auto"/>
        <w:left w:val="none" w:sz="0" w:space="0" w:color="auto"/>
        <w:bottom w:val="none" w:sz="0" w:space="0" w:color="auto"/>
        <w:right w:val="none" w:sz="0" w:space="0" w:color="auto"/>
      </w:divBdr>
    </w:div>
    <w:div w:id="657344113">
      <w:bodyDiv w:val="1"/>
      <w:marLeft w:val="0"/>
      <w:marRight w:val="0"/>
      <w:marTop w:val="0"/>
      <w:marBottom w:val="0"/>
      <w:divBdr>
        <w:top w:val="none" w:sz="0" w:space="0" w:color="auto"/>
        <w:left w:val="none" w:sz="0" w:space="0" w:color="auto"/>
        <w:bottom w:val="none" w:sz="0" w:space="0" w:color="auto"/>
        <w:right w:val="none" w:sz="0" w:space="0" w:color="auto"/>
      </w:divBdr>
    </w:div>
    <w:div w:id="660239213">
      <w:bodyDiv w:val="1"/>
      <w:marLeft w:val="0"/>
      <w:marRight w:val="0"/>
      <w:marTop w:val="0"/>
      <w:marBottom w:val="0"/>
      <w:divBdr>
        <w:top w:val="none" w:sz="0" w:space="0" w:color="auto"/>
        <w:left w:val="none" w:sz="0" w:space="0" w:color="auto"/>
        <w:bottom w:val="none" w:sz="0" w:space="0" w:color="auto"/>
        <w:right w:val="none" w:sz="0" w:space="0" w:color="auto"/>
      </w:divBdr>
    </w:div>
    <w:div w:id="662047061">
      <w:bodyDiv w:val="1"/>
      <w:marLeft w:val="0"/>
      <w:marRight w:val="0"/>
      <w:marTop w:val="0"/>
      <w:marBottom w:val="0"/>
      <w:divBdr>
        <w:top w:val="none" w:sz="0" w:space="0" w:color="auto"/>
        <w:left w:val="none" w:sz="0" w:space="0" w:color="auto"/>
        <w:bottom w:val="none" w:sz="0" w:space="0" w:color="auto"/>
        <w:right w:val="none" w:sz="0" w:space="0" w:color="auto"/>
      </w:divBdr>
    </w:div>
    <w:div w:id="668367020">
      <w:bodyDiv w:val="1"/>
      <w:marLeft w:val="0"/>
      <w:marRight w:val="0"/>
      <w:marTop w:val="0"/>
      <w:marBottom w:val="0"/>
      <w:divBdr>
        <w:top w:val="none" w:sz="0" w:space="0" w:color="auto"/>
        <w:left w:val="none" w:sz="0" w:space="0" w:color="auto"/>
        <w:bottom w:val="none" w:sz="0" w:space="0" w:color="auto"/>
        <w:right w:val="none" w:sz="0" w:space="0" w:color="auto"/>
      </w:divBdr>
    </w:div>
    <w:div w:id="670572399">
      <w:bodyDiv w:val="1"/>
      <w:marLeft w:val="0"/>
      <w:marRight w:val="0"/>
      <w:marTop w:val="0"/>
      <w:marBottom w:val="0"/>
      <w:divBdr>
        <w:top w:val="none" w:sz="0" w:space="0" w:color="auto"/>
        <w:left w:val="none" w:sz="0" w:space="0" w:color="auto"/>
        <w:bottom w:val="none" w:sz="0" w:space="0" w:color="auto"/>
        <w:right w:val="none" w:sz="0" w:space="0" w:color="auto"/>
      </w:divBdr>
    </w:div>
    <w:div w:id="674767233">
      <w:bodyDiv w:val="1"/>
      <w:marLeft w:val="0"/>
      <w:marRight w:val="0"/>
      <w:marTop w:val="0"/>
      <w:marBottom w:val="0"/>
      <w:divBdr>
        <w:top w:val="none" w:sz="0" w:space="0" w:color="auto"/>
        <w:left w:val="none" w:sz="0" w:space="0" w:color="auto"/>
        <w:bottom w:val="none" w:sz="0" w:space="0" w:color="auto"/>
        <w:right w:val="none" w:sz="0" w:space="0" w:color="auto"/>
      </w:divBdr>
    </w:div>
    <w:div w:id="675233209">
      <w:bodyDiv w:val="1"/>
      <w:marLeft w:val="0"/>
      <w:marRight w:val="0"/>
      <w:marTop w:val="0"/>
      <w:marBottom w:val="0"/>
      <w:divBdr>
        <w:top w:val="none" w:sz="0" w:space="0" w:color="auto"/>
        <w:left w:val="none" w:sz="0" w:space="0" w:color="auto"/>
        <w:bottom w:val="none" w:sz="0" w:space="0" w:color="auto"/>
        <w:right w:val="none" w:sz="0" w:space="0" w:color="auto"/>
      </w:divBdr>
    </w:div>
    <w:div w:id="675494529">
      <w:bodyDiv w:val="1"/>
      <w:marLeft w:val="0"/>
      <w:marRight w:val="0"/>
      <w:marTop w:val="0"/>
      <w:marBottom w:val="0"/>
      <w:divBdr>
        <w:top w:val="none" w:sz="0" w:space="0" w:color="auto"/>
        <w:left w:val="none" w:sz="0" w:space="0" w:color="auto"/>
        <w:bottom w:val="none" w:sz="0" w:space="0" w:color="auto"/>
        <w:right w:val="none" w:sz="0" w:space="0" w:color="auto"/>
      </w:divBdr>
    </w:div>
    <w:div w:id="675694462">
      <w:bodyDiv w:val="1"/>
      <w:marLeft w:val="0"/>
      <w:marRight w:val="0"/>
      <w:marTop w:val="0"/>
      <w:marBottom w:val="0"/>
      <w:divBdr>
        <w:top w:val="none" w:sz="0" w:space="0" w:color="auto"/>
        <w:left w:val="none" w:sz="0" w:space="0" w:color="auto"/>
        <w:bottom w:val="none" w:sz="0" w:space="0" w:color="auto"/>
        <w:right w:val="none" w:sz="0" w:space="0" w:color="auto"/>
      </w:divBdr>
    </w:div>
    <w:div w:id="678847687">
      <w:bodyDiv w:val="1"/>
      <w:marLeft w:val="0"/>
      <w:marRight w:val="0"/>
      <w:marTop w:val="0"/>
      <w:marBottom w:val="0"/>
      <w:divBdr>
        <w:top w:val="none" w:sz="0" w:space="0" w:color="auto"/>
        <w:left w:val="none" w:sz="0" w:space="0" w:color="auto"/>
        <w:bottom w:val="none" w:sz="0" w:space="0" w:color="auto"/>
        <w:right w:val="none" w:sz="0" w:space="0" w:color="auto"/>
      </w:divBdr>
    </w:div>
    <w:div w:id="678964153">
      <w:bodyDiv w:val="1"/>
      <w:marLeft w:val="0"/>
      <w:marRight w:val="0"/>
      <w:marTop w:val="0"/>
      <w:marBottom w:val="0"/>
      <w:divBdr>
        <w:top w:val="none" w:sz="0" w:space="0" w:color="auto"/>
        <w:left w:val="none" w:sz="0" w:space="0" w:color="auto"/>
        <w:bottom w:val="none" w:sz="0" w:space="0" w:color="auto"/>
        <w:right w:val="none" w:sz="0" w:space="0" w:color="auto"/>
      </w:divBdr>
    </w:div>
    <w:div w:id="682899792">
      <w:bodyDiv w:val="1"/>
      <w:marLeft w:val="0"/>
      <w:marRight w:val="0"/>
      <w:marTop w:val="0"/>
      <w:marBottom w:val="0"/>
      <w:divBdr>
        <w:top w:val="none" w:sz="0" w:space="0" w:color="auto"/>
        <w:left w:val="none" w:sz="0" w:space="0" w:color="auto"/>
        <w:bottom w:val="none" w:sz="0" w:space="0" w:color="auto"/>
        <w:right w:val="none" w:sz="0" w:space="0" w:color="auto"/>
      </w:divBdr>
    </w:div>
    <w:div w:id="683090708">
      <w:bodyDiv w:val="1"/>
      <w:marLeft w:val="0"/>
      <w:marRight w:val="0"/>
      <w:marTop w:val="0"/>
      <w:marBottom w:val="0"/>
      <w:divBdr>
        <w:top w:val="none" w:sz="0" w:space="0" w:color="auto"/>
        <w:left w:val="none" w:sz="0" w:space="0" w:color="auto"/>
        <w:bottom w:val="none" w:sz="0" w:space="0" w:color="auto"/>
        <w:right w:val="none" w:sz="0" w:space="0" w:color="auto"/>
      </w:divBdr>
    </w:div>
    <w:div w:id="685403182">
      <w:bodyDiv w:val="1"/>
      <w:marLeft w:val="0"/>
      <w:marRight w:val="0"/>
      <w:marTop w:val="0"/>
      <w:marBottom w:val="0"/>
      <w:divBdr>
        <w:top w:val="none" w:sz="0" w:space="0" w:color="auto"/>
        <w:left w:val="none" w:sz="0" w:space="0" w:color="auto"/>
        <w:bottom w:val="none" w:sz="0" w:space="0" w:color="auto"/>
        <w:right w:val="none" w:sz="0" w:space="0" w:color="auto"/>
      </w:divBdr>
    </w:div>
    <w:div w:id="688141392">
      <w:bodyDiv w:val="1"/>
      <w:marLeft w:val="0"/>
      <w:marRight w:val="0"/>
      <w:marTop w:val="0"/>
      <w:marBottom w:val="0"/>
      <w:divBdr>
        <w:top w:val="none" w:sz="0" w:space="0" w:color="auto"/>
        <w:left w:val="none" w:sz="0" w:space="0" w:color="auto"/>
        <w:bottom w:val="none" w:sz="0" w:space="0" w:color="auto"/>
        <w:right w:val="none" w:sz="0" w:space="0" w:color="auto"/>
      </w:divBdr>
    </w:div>
    <w:div w:id="689527460">
      <w:bodyDiv w:val="1"/>
      <w:marLeft w:val="0"/>
      <w:marRight w:val="0"/>
      <w:marTop w:val="0"/>
      <w:marBottom w:val="0"/>
      <w:divBdr>
        <w:top w:val="none" w:sz="0" w:space="0" w:color="auto"/>
        <w:left w:val="none" w:sz="0" w:space="0" w:color="auto"/>
        <w:bottom w:val="none" w:sz="0" w:space="0" w:color="auto"/>
        <w:right w:val="none" w:sz="0" w:space="0" w:color="auto"/>
      </w:divBdr>
    </w:div>
    <w:div w:id="692536029">
      <w:bodyDiv w:val="1"/>
      <w:marLeft w:val="0"/>
      <w:marRight w:val="0"/>
      <w:marTop w:val="0"/>
      <w:marBottom w:val="0"/>
      <w:divBdr>
        <w:top w:val="none" w:sz="0" w:space="0" w:color="auto"/>
        <w:left w:val="none" w:sz="0" w:space="0" w:color="auto"/>
        <w:bottom w:val="none" w:sz="0" w:space="0" w:color="auto"/>
        <w:right w:val="none" w:sz="0" w:space="0" w:color="auto"/>
      </w:divBdr>
    </w:div>
    <w:div w:id="698817860">
      <w:bodyDiv w:val="1"/>
      <w:marLeft w:val="0"/>
      <w:marRight w:val="0"/>
      <w:marTop w:val="0"/>
      <w:marBottom w:val="0"/>
      <w:divBdr>
        <w:top w:val="none" w:sz="0" w:space="0" w:color="auto"/>
        <w:left w:val="none" w:sz="0" w:space="0" w:color="auto"/>
        <w:bottom w:val="none" w:sz="0" w:space="0" w:color="auto"/>
        <w:right w:val="none" w:sz="0" w:space="0" w:color="auto"/>
      </w:divBdr>
    </w:div>
    <w:div w:id="701781793">
      <w:bodyDiv w:val="1"/>
      <w:marLeft w:val="0"/>
      <w:marRight w:val="0"/>
      <w:marTop w:val="0"/>
      <w:marBottom w:val="0"/>
      <w:divBdr>
        <w:top w:val="none" w:sz="0" w:space="0" w:color="auto"/>
        <w:left w:val="none" w:sz="0" w:space="0" w:color="auto"/>
        <w:bottom w:val="none" w:sz="0" w:space="0" w:color="auto"/>
        <w:right w:val="none" w:sz="0" w:space="0" w:color="auto"/>
      </w:divBdr>
    </w:div>
    <w:div w:id="703868685">
      <w:bodyDiv w:val="1"/>
      <w:marLeft w:val="0"/>
      <w:marRight w:val="0"/>
      <w:marTop w:val="0"/>
      <w:marBottom w:val="0"/>
      <w:divBdr>
        <w:top w:val="none" w:sz="0" w:space="0" w:color="auto"/>
        <w:left w:val="none" w:sz="0" w:space="0" w:color="auto"/>
        <w:bottom w:val="none" w:sz="0" w:space="0" w:color="auto"/>
        <w:right w:val="none" w:sz="0" w:space="0" w:color="auto"/>
      </w:divBdr>
    </w:div>
    <w:div w:id="707100214">
      <w:bodyDiv w:val="1"/>
      <w:marLeft w:val="0"/>
      <w:marRight w:val="0"/>
      <w:marTop w:val="0"/>
      <w:marBottom w:val="0"/>
      <w:divBdr>
        <w:top w:val="none" w:sz="0" w:space="0" w:color="auto"/>
        <w:left w:val="none" w:sz="0" w:space="0" w:color="auto"/>
        <w:bottom w:val="none" w:sz="0" w:space="0" w:color="auto"/>
        <w:right w:val="none" w:sz="0" w:space="0" w:color="auto"/>
      </w:divBdr>
    </w:div>
    <w:div w:id="707334101">
      <w:bodyDiv w:val="1"/>
      <w:marLeft w:val="0"/>
      <w:marRight w:val="0"/>
      <w:marTop w:val="0"/>
      <w:marBottom w:val="0"/>
      <w:divBdr>
        <w:top w:val="none" w:sz="0" w:space="0" w:color="auto"/>
        <w:left w:val="none" w:sz="0" w:space="0" w:color="auto"/>
        <w:bottom w:val="none" w:sz="0" w:space="0" w:color="auto"/>
        <w:right w:val="none" w:sz="0" w:space="0" w:color="auto"/>
      </w:divBdr>
    </w:div>
    <w:div w:id="709646107">
      <w:bodyDiv w:val="1"/>
      <w:marLeft w:val="0"/>
      <w:marRight w:val="0"/>
      <w:marTop w:val="0"/>
      <w:marBottom w:val="0"/>
      <w:divBdr>
        <w:top w:val="none" w:sz="0" w:space="0" w:color="auto"/>
        <w:left w:val="none" w:sz="0" w:space="0" w:color="auto"/>
        <w:bottom w:val="none" w:sz="0" w:space="0" w:color="auto"/>
        <w:right w:val="none" w:sz="0" w:space="0" w:color="auto"/>
      </w:divBdr>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2077875">
      <w:bodyDiv w:val="1"/>
      <w:marLeft w:val="0"/>
      <w:marRight w:val="0"/>
      <w:marTop w:val="0"/>
      <w:marBottom w:val="0"/>
      <w:divBdr>
        <w:top w:val="none" w:sz="0" w:space="0" w:color="auto"/>
        <w:left w:val="none" w:sz="0" w:space="0" w:color="auto"/>
        <w:bottom w:val="none" w:sz="0" w:space="0" w:color="auto"/>
        <w:right w:val="none" w:sz="0" w:space="0" w:color="auto"/>
      </w:divBdr>
    </w:div>
    <w:div w:id="714427153">
      <w:bodyDiv w:val="1"/>
      <w:marLeft w:val="0"/>
      <w:marRight w:val="0"/>
      <w:marTop w:val="0"/>
      <w:marBottom w:val="0"/>
      <w:divBdr>
        <w:top w:val="none" w:sz="0" w:space="0" w:color="auto"/>
        <w:left w:val="none" w:sz="0" w:space="0" w:color="auto"/>
        <w:bottom w:val="none" w:sz="0" w:space="0" w:color="auto"/>
        <w:right w:val="none" w:sz="0" w:space="0" w:color="auto"/>
      </w:divBdr>
    </w:div>
    <w:div w:id="717819408">
      <w:bodyDiv w:val="1"/>
      <w:marLeft w:val="0"/>
      <w:marRight w:val="0"/>
      <w:marTop w:val="0"/>
      <w:marBottom w:val="0"/>
      <w:divBdr>
        <w:top w:val="none" w:sz="0" w:space="0" w:color="auto"/>
        <w:left w:val="none" w:sz="0" w:space="0" w:color="auto"/>
        <w:bottom w:val="none" w:sz="0" w:space="0" w:color="auto"/>
        <w:right w:val="none" w:sz="0" w:space="0" w:color="auto"/>
      </w:divBdr>
    </w:div>
    <w:div w:id="721372259">
      <w:bodyDiv w:val="1"/>
      <w:marLeft w:val="0"/>
      <w:marRight w:val="0"/>
      <w:marTop w:val="0"/>
      <w:marBottom w:val="0"/>
      <w:divBdr>
        <w:top w:val="none" w:sz="0" w:space="0" w:color="auto"/>
        <w:left w:val="none" w:sz="0" w:space="0" w:color="auto"/>
        <w:bottom w:val="none" w:sz="0" w:space="0" w:color="auto"/>
        <w:right w:val="none" w:sz="0" w:space="0" w:color="auto"/>
      </w:divBdr>
    </w:div>
    <w:div w:id="724059854">
      <w:bodyDiv w:val="1"/>
      <w:marLeft w:val="0"/>
      <w:marRight w:val="0"/>
      <w:marTop w:val="0"/>
      <w:marBottom w:val="0"/>
      <w:divBdr>
        <w:top w:val="none" w:sz="0" w:space="0" w:color="auto"/>
        <w:left w:val="none" w:sz="0" w:space="0" w:color="auto"/>
        <w:bottom w:val="none" w:sz="0" w:space="0" w:color="auto"/>
        <w:right w:val="none" w:sz="0" w:space="0" w:color="auto"/>
      </w:divBdr>
    </w:div>
    <w:div w:id="726999641">
      <w:bodyDiv w:val="1"/>
      <w:marLeft w:val="0"/>
      <w:marRight w:val="0"/>
      <w:marTop w:val="0"/>
      <w:marBottom w:val="0"/>
      <w:divBdr>
        <w:top w:val="none" w:sz="0" w:space="0" w:color="auto"/>
        <w:left w:val="none" w:sz="0" w:space="0" w:color="auto"/>
        <w:bottom w:val="none" w:sz="0" w:space="0" w:color="auto"/>
        <w:right w:val="none" w:sz="0" w:space="0" w:color="auto"/>
      </w:divBdr>
    </w:div>
    <w:div w:id="732197215">
      <w:bodyDiv w:val="1"/>
      <w:marLeft w:val="0"/>
      <w:marRight w:val="0"/>
      <w:marTop w:val="0"/>
      <w:marBottom w:val="0"/>
      <w:divBdr>
        <w:top w:val="none" w:sz="0" w:space="0" w:color="auto"/>
        <w:left w:val="none" w:sz="0" w:space="0" w:color="auto"/>
        <w:bottom w:val="none" w:sz="0" w:space="0" w:color="auto"/>
        <w:right w:val="none" w:sz="0" w:space="0" w:color="auto"/>
      </w:divBdr>
    </w:div>
    <w:div w:id="733623932">
      <w:bodyDiv w:val="1"/>
      <w:marLeft w:val="0"/>
      <w:marRight w:val="0"/>
      <w:marTop w:val="0"/>
      <w:marBottom w:val="0"/>
      <w:divBdr>
        <w:top w:val="none" w:sz="0" w:space="0" w:color="auto"/>
        <w:left w:val="none" w:sz="0" w:space="0" w:color="auto"/>
        <w:bottom w:val="none" w:sz="0" w:space="0" w:color="auto"/>
        <w:right w:val="none" w:sz="0" w:space="0" w:color="auto"/>
      </w:divBdr>
    </w:div>
    <w:div w:id="736363265">
      <w:bodyDiv w:val="1"/>
      <w:marLeft w:val="0"/>
      <w:marRight w:val="0"/>
      <w:marTop w:val="0"/>
      <w:marBottom w:val="0"/>
      <w:divBdr>
        <w:top w:val="none" w:sz="0" w:space="0" w:color="auto"/>
        <w:left w:val="none" w:sz="0" w:space="0" w:color="auto"/>
        <w:bottom w:val="none" w:sz="0" w:space="0" w:color="auto"/>
        <w:right w:val="none" w:sz="0" w:space="0" w:color="auto"/>
      </w:divBdr>
    </w:div>
    <w:div w:id="740834225">
      <w:bodyDiv w:val="1"/>
      <w:marLeft w:val="0"/>
      <w:marRight w:val="0"/>
      <w:marTop w:val="0"/>
      <w:marBottom w:val="0"/>
      <w:divBdr>
        <w:top w:val="none" w:sz="0" w:space="0" w:color="auto"/>
        <w:left w:val="none" w:sz="0" w:space="0" w:color="auto"/>
        <w:bottom w:val="none" w:sz="0" w:space="0" w:color="auto"/>
        <w:right w:val="none" w:sz="0" w:space="0" w:color="auto"/>
      </w:divBdr>
    </w:div>
    <w:div w:id="741607652">
      <w:bodyDiv w:val="1"/>
      <w:marLeft w:val="0"/>
      <w:marRight w:val="0"/>
      <w:marTop w:val="0"/>
      <w:marBottom w:val="0"/>
      <w:divBdr>
        <w:top w:val="none" w:sz="0" w:space="0" w:color="auto"/>
        <w:left w:val="none" w:sz="0" w:space="0" w:color="auto"/>
        <w:bottom w:val="none" w:sz="0" w:space="0" w:color="auto"/>
        <w:right w:val="none" w:sz="0" w:space="0" w:color="auto"/>
      </w:divBdr>
    </w:div>
    <w:div w:id="744717375">
      <w:bodyDiv w:val="1"/>
      <w:marLeft w:val="0"/>
      <w:marRight w:val="0"/>
      <w:marTop w:val="0"/>
      <w:marBottom w:val="0"/>
      <w:divBdr>
        <w:top w:val="none" w:sz="0" w:space="0" w:color="auto"/>
        <w:left w:val="none" w:sz="0" w:space="0" w:color="auto"/>
        <w:bottom w:val="none" w:sz="0" w:space="0" w:color="auto"/>
        <w:right w:val="none" w:sz="0" w:space="0" w:color="auto"/>
      </w:divBdr>
    </w:div>
    <w:div w:id="744766807">
      <w:bodyDiv w:val="1"/>
      <w:marLeft w:val="0"/>
      <w:marRight w:val="0"/>
      <w:marTop w:val="0"/>
      <w:marBottom w:val="0"/>
      <w:divBdr>
        <w:top w:val="none" w:sz="0" w:space="0" w:color="auto"/>
        <w:left w:val="none" w:sz="0" w:space="0" w:color="auto"/>
        <w:bottom w:val="none" w:sz="0" w:space="0" w:color="auto"/>
        <w:right w:val="none" w:sz="0" w:space="0" w:color="auto"/>
      </w:divBdr>
    </w:div>
    <w:div w:id="744838598">
      <w:bodyDiv w:val="1"/>
      <w:marLeft w:val="0"/>
      <w:marRight w:val="0"/>
      <w:marTop w:val="0"/>
      <w:marBottom w:val="0"/>
      <w:divBdr>
        <w:top w:val="none" w:sz="0" w:space="0" w:color="auto"/>
        <w:left w:val="none" w:sz="0" w:space="0" w:color="auto"/>
        <w:bottom w:val="none" w:sz="0" w:space="0" w:color="auto"/>
        <w:right w:val="none" w:sz="0" w:space="0" w:color="auto"/>
      </w:divBdr>
    </w:div>
    <w:div w:id="748229510">
      <w:bodyDiv w:val="1"/>
      <w:marLeft w:val="0"/>
      <w:marRight w:val="0"/>
      <w:marTop w:val="0"/>
      <w:marBottom w:val="0"/>
      <w:divBdr>
        <w:top w:val="none" w:sz="0" w:space="0" w:color="auto"/>
        <w:left w:val="none" w:sz="0" w:space="0" w:color="auto"/>
        <w:bottom w:val="none" w:sz="0" w:space="0" w:color="auto"/>
        <w:right w:val="none" w:sz="0" w:space="0" w:color="auto"/>
      </w:divBdr>
    </w:div>
    <w:div w:id="749817979">
      <w:bodyDiv w:val="1"/>
      <w:marLeft w:val="0"/>
      <w:marRight w:val="0"/>
      <w:marTop w:val="0"/>
      <w:marBottom w:val="0"/>
      <w:divBdr>
        <w:top w:val="none" w:sz="0" w:space="0" w:color="auto"/>
        <w:left w:val="none" w:sz="0" w:space="0" w:color="auto"/>
        <w:bottom w:val="none" w:sz="0" w:space="0" w:color="auto"/>
        <w:right w:val="none" w:sz="0" w:space="0" w:color="auto"/>
      </w:divBdr>
    </w:div>
    <w:div w:id="754325989">
      <w:bodyDiv w:val="1"/>
      <w:marLeft w:val="0"/>
      <w:marRight w:val="0"/>
      <w:marTop w:val="0"/>
      <w:marBottom w:val="0"/>
      <w:divBdr>
        <w:top w:val="none" w:sz="0" w:space="0" w:color="auto"/>
        <w:left w:val="none" w:sz="0" w:space="0" w:color="auto"/>
        <w:bottom w:val="none" w:sz="0" w:space="0" w:color="auto"/>
        <w:right w:val="none" w:sz="0" w:space="0" w:color="auto"/>
      </w:divBdr>
    </w:div>
    <w:div w:id="757019408">
      <w:bodyDiv w:val="1"/>
      <w:marLeft w:val="0"/>
      <w:marRight w:val="0"/>
      <w:marTop w:val="0"/>
      <w:marBottom w:val="0"/>
      <w:divBdr>
        <w:top w:val="none" w:sz="0" w:space="0" w:color="auto"/>
        <w:left w:val="none" w:sz="0" w:space="0" w:color="auto"/>
        <w:bottom w:val="none" w:sz="0" w:space="0" w:color="auto"/>
        <w:right w:val="none" w:sz="0" w:space="0" w:color="auto"/>
      </w:divBdr>
    </w:div>
    <w:div w:id="757795172">
      <w:bodyDiv w:val="1"/>
      <w:marLeft w:val="0"/>
      <w:marRight w:val="0"/>
      <w:marTop w:val="0"/>
      <w:marBottom w:val="0"/>
      <w:divBdr>
        <w:top w:val="none" w:sz="0" w:space="0" w:color="auto"/>
        <w:left w:val="none" w:sz="0" w:space="0" w:color="auto"/>
        <w:bottom w:val="none" w:sz="0" w:space="0" w:color="auto"/>
        <w:right w:val="none" w:sz="0" w:space="0" w:color="auto"/>
      </w:divBdr>
    </w:div>
    <w:div w:id="762607512">
      <w:bodyDiv w:val="1"/>
      <w:marLeft w:val="0"/>
      <w:marRight w:val="0"/>
      <w:marTop w:val="0"/>
      <w:marBottom w:val="0"/>
      <w:divBdr>
        <w:top w:val="none" w:sz="0" w:space="0" w:color="auto"/>
        <w:left w:val="none" w:sz="0" w:space="0" w:color="auto"/>
        <w:bottom w:val="none" w:sz="0" w:space="0" w:color="auto"/>
        <w:right w:val="none" w:sz="0" w:space="0" w:color="auto"/>
      </w:divBdr>
    </w:div>
    <w:div w:id="763961317">
      <w:bodyDiv w:val="1"/>
      <w:marLeft w:val="0"/>
      <w:marRight w:val="0"/>
      <w:marTop w:val="0"/>
      <w:marBottom w:val="0"/>
      <w:divBdr>
        <w:top w:val="none" w:sz="0" w:space="0" w:color="auto"/>
        <w:left w:val="none" w:sz="0" w:space="0" w:color="auto"/>
        <w:bottom w:val="none" w:sz="0" w:space="0" w:color="auto"/>
        <w:right w:val="none" w:sz="0" w:space="0" w:color="auto"/>
      </w:divBdr>
    </w:div>
    <w:div w:id="764766036">
      <w:bodyDiv w:val="1"/>
      <w:marLeft w:val="0"/>
      <w:marRight w:val="0"/>
      <w:marTop w:val="0"/>
      <w:marBottom w:val="0"/>
      <w:divBdr>
        <w:top w:val="none" w:sz="0" w:space="0" w:color="auto"/>
        <w:left w:val="none" w:sz="0" w:space="0" w:color="auto"/>
        <w:bottom w:val="none" w:sz="0" w:space="0" w:color="auto"/>
        <w:right w:val="none" w:sz="0" w:space="0" w:color="auto"/>
      </w:divBdr>
    </w:div>
    <w:div w:id="766736520">
      <w:bodyDiv w:val="1"/>
      <w:marLeft w:val="0"/>
      <w:marRight w:val="0"/>
      <w:marTop w:val="0"/>
      <w:marBottom w:val="0"/>
      <w:divBdr>
        <w:top w:val="none" w:sz="0" w:space="0" w:color="auto"/>
        <w:left w:val="none" w:sz="0" w:space="0" w:color="auto"/>
        <w:bottom w:val="none" w:sz="0" w:space="0" w:color="auto"/>
        <w:right w:val="none" w:sz="0" w:space="0" w:color="auto"/>
      </w:divBdr>
    </w:div>
    <w:div w:id="769205370">
      <w:bodyDiv w:val="1"/>
      <w:marLeft w:val="0"/>
      <w:marRight w:val="0"/>
      <w:marTop w:val="0"/>
      <w:marBottom w:val="0"/>
      <w:divBdr>
        <w:top w:val="none" w:sz="0" w:space="0" w:color="auto"/>
        <w:left w:val="none" w:sz="0" w:space="0" w:color="auto"/>
        <w:bottom w:val="none" w:sz="0" w:space="0" w:color="auto"/>
        <w:right w:val="none" w:sz="0" w:space="0" w:color="auto"/>
      </w:divBdr>
    </w:div>
    <w:div w:id="769861823">
      <w:bodyDiv w:val="1"/>
      <w:marLeft w:val="0"/>
      <w:marRight w:val="0"/>
      <w:marTop w:val="0"/>
      <w:marBottom w:val="0"/>
      <w:divBdr>
        <w:top w:val="none" w:sz="0" w:space="0" w:color="auto"/>
        <w:left w:val="none" w:sz="0" w:space="0" w:color="auto"/>
        <w:bottom w:val="none" w:sz="0" w:space="0" w:color="auto"/>
        <w:right w:val="none" w:sz="0" w:space="0" w:color="auto"/>
      </w:divBdr>
    </w:div>
    <w:div w:id="772826896">
      <w:bodyDiv w:val="1"/>
      <w:marLeft w:val="0"/>
      <w:marRight w:val="0"/>
      <w:marTop w:val="0"/>
      <w:marBottom w:val="0"/>
      <w:divBdr>
        <w:top w:val="none" w:sz="0" w:space="0" w:color="auto"/>
        <w:left w:val="none" w:sz="0" w:space="0" w:color="auto"/>
        <w:bottom w:val="none" w:sz="0" w:space="0" w:color="auto"/>
        <w:right w:val="none" w:sz="0" w:space="0" w:color="auto"/>
      </w:divBdr>
    </w:div>
    <w:div w:id="772943246">
      <w:bodyDiv w:val="1"/>
      <w:marLeft w:val="0"/>
      <w:marRight w:val="0"/>
      <w:marTop w:val="0"/>
      <w:marBottom w:val="0"/>
      <w:divBdr>
        <w:top w:val="none" w:sz="0" w:space="0" w:color="auto"/>
        <w:left w:val="none" w:sz="0" w:space="0" w:color="auto"/>
        <w:bottom w:val="none" w:sz="0" w:space="0" w:color="auto"/>
        <w:right w:val="none" w:sz="0" w:space="0" w:color="auto"/>
      </w:divBdr>
    </w:div>
    <w:div w:id="773015130">
      <w:bodyDiv w:val="1"/>
      <w:marLeft w:val="0"/>
      <w:marRight w:val="0"/>
      <w:marTop w:val="0"/>
      <w:marBottom w:val="0"/>
      <w:divBdr>
        <w:top w:val="none" w:sz="0" w:space="0" w:color="auto"/>
        <w:left w:val="none" w:sz="0" w:space="0" w:color="auto"/>
        <w:bottom w:val="none" w:sz="0" w:space="0" w:color="auto"/>
        <w:right w:val="none" w:sz="0" w:space="0" w:color="auto"/>
      </w:divBdr>
    </w:div>
    <w:div w:id="775828886">
      <w:bodyDiv w:val="1"/>
      <w:marLeft w:val="0"/>
      <w:marRight w:val="0"/>
      <w:marTop w:val="0"/>
      <w:marBottom w:val="0"/>
      <w:divBdr>
        <w:top w:val="none" w:sz="0" w:space="0" w:color="auto"/>
        <w:left w:val="none" w:sz="0" w:space="0" w:color="auto"/>
        <w:bottom w:val="none" w:sz="0" w:space="0" w:color="auto"/>
        <w:right w:val="none" w:sz="0" w:space="0" w:color="auto"/>
      </w:divBdr>
    </w:div>
    <w:div w:id="782574999">
      <w:bodyDiv w:val="1"/>
      <w:marLeft w:val="0"/>
      <w:marRight w:val="0"/>
      <w:marTop w:val="0"/>
      <w:marBottom w:val="0"/>
      <w:divBdr>
        <w:top w:val="none" w:sz="0" w:space="0" w:color="auto"/>
        <w:left w:val="none" w:sz="0" w:space="0" w:color="auto"/>
        <w:bottom w:val="none" w:sz="0" w:space="0" w:color="auto"/>
        <w:right w:val="none" w:sz="0" w:space="0" w:color="auto"/>
      </w:divBdr>
    </w:div>
    <w:div w:id="787551606">
      <w:bodyDiv w:val="1"/>
      <w:marLeft w:val="0"/>
      <w:marRight w:val="0"/>
      <w:marTop w:val="0"/>
      <w:marBottom w:val="0"/>
      <w:divBdr>
        <w:top w:val="none" w:sz="0" w:space="0" w:color="auto"/>
        <w:left w:val="none" w:sz="0" w:space="0" w:color="auto"/>
        <w:bottom w:val="none" w:sz="0" w:space="0" w:color="auto"/>
        <w:right w:val="none" w:sz="0" w:space="0" w:color="auto"/>
      </w:divBdr>
    </w:div>
    <w:div w:id="790561244">
      <w:bodyDiv w:val="1"/>
      <w:marLeft w:val="0"/>
      <w:marRight w:val="0"/>
      <w:marTop w:val="0"/>
      <w:marBottom w:val="0"/>
      <w:divBdr>
        <w:top w:val="none" w:sz="0" w:space="0" w:color="auto"/>
        <w:left w:val="none" w:sz="0" w:space="0" w:color="auto"/>
        <w:bottom w:val="none" w:sz="0" w:space="0" w:color="auto"/>
        <w:right w:val="none" w:sz="0" w:space="0" w:color="auto"/>
      </w:divBdr>
    </w:div>
    <w:div w:id="790900121">
      <w:bodyDiv w:val="1"/>
      <w:marLeft w:val="0"/>
      <w:marRight w:val="0"/>
      <w:marTop w:val="0"/>
      <w:marBottom w:val="0"/>
      <w:divBdr>
        <w:top w:val="none" w:sz="0" w:space="0" w:color="auto"/>
        <w:left w:val="none" w:sz="0" w:space="0" w:color="auto"/>
        <w:bottom w:val="none" w:sz="0" w:space="0" w:color="auto"/>
        <w:right w:val="none" w:sz="0" w:space="0" w:color="auto"/>
      </w:divBdr>
    </w:div>
    <w:div w:id="792210533">
      <w:bodyDiv w:val="1"/>
      <w:marLeft w:val="0"/>
      <w:marRight w:val="0"/>
      <w:marTop w:val="0"/>
      <w:marBottom w:val="0"/>
      <w:divBdr>
        <w:top w:val="none" w:sz="0" w:space="0" w:color="auto"/>
        <w:left w:val="none" w:sz="0" w:space="0" w:color="auto"/>
        <w:bottom w:val="none" w:sz="0" w:space="0" w:color="auto"/>
        <w:right w:val="none" w:sz="0" w:space="0" w:color="auto"/>
      </w:divBdr>
    </w:div>
    <w:div w:id="793714261">
      <w:bodyDiv w:val="1"/>
      <w:marLeft w:val="0"/>
      <w:marRight w:val="0"/>
      <w:marTop w:val="0"/>
      <w:marBottom w:val="0"/>
      <w:divBdr>
        <w:top w:val="none" w:sz="0" w:space="0" w:color="auto"/>
        <w:left w:val="none" w:sz="0" w:space="0" w:color="auto"/>
        <w:bottom w:val="none" w:sz="0" w:space="0" w:color="auto"/>
        <w:right w:val="none" w:sz="0" w:space="0" w:color="auto"/>
      </w:divBdr>
    </w:div>
    <w:div w:id="795681868">
      <w:bodyDiv w:val="1"/>
      <w:marLeft w:val="0"/>
      <w:marRight w:val="0"/>
      <w:marTop w:val="0"/>
      <w:marBottom w:val="0"/>
      <w:divBdr>
        <w:top w:val="none" w:sz="0" w:space="0" w:color="auto"/>
        <w:left w:val="none" w:sz="0" w:space="0" w:color="auto"/>
        <w:bottom w:val="none" w:sz="0" w:space="0" w:color="auto"/>
        <w:right w:val="none" w:sz="0" w:space="0" w:color="auto"/>
      </w:divBdr>
    </w:div>
    <w:div w:id="800879428">
      <w:bodyDiv w:val="1"/>
      <w:marLeft w:val="0"/>
      <w:marRight w:val="0"/>
      <w:marTop w:val="0"/>
      <w:marBottom w:val="0"/>
      <w:divBdr>
        <w:top w:val="none" w:sz="0" w:space="0" w:color="auto"/>
        <w:left w:val="none" w:sz="0" w:space="0" w:color="auto"/>
        <w:bottom w:val="none" w:sz="0" w:space="0" w:color="auto"/>
        <w:right w:val="none" w:sz="0" w:space="0" w:color="auto"/>
      </w:divBdr>
    </w:div>
    <w:div w:id="804783316">
      <w:bodyDiv w:val="1"/>
      <w:marLeft w:val="0"/>
      <w:marRight w:val="0"/>
      <w:marTop w:val="0"/>
      <w:marBottom w:val="0"/>
      <w:divBdr>
        <w:top w:val="none" w:sz="0" w:space="0" w:color="auto"/>
        <w:left w:val="none" w:sz="0" w:space="0" w:color="auto"/>
        <w:bottom w:val="none" w:sz="0" w:space="0" w:color="auto"/>
        <w:right w:val="none" w:sz="0" w:space="0" w:color="auto"/>
      </w:divBdr>
    </w:div>
    <w:div w:id="805128603">
      <w:bodyDiv w:val="1"/>
      <w:marLeft w:val="0"/>
      <w:marRight w:val="0"/>
      <w:marTop w:val="0"/>
      <w:marBottom w:val="0"/>
      <w:divBdr>
        <w:top w:val="none" w:sz="0" w:space="0" w:color="auto"/>
        <w:left w:val="none" w:sz="0" w:space="0" w:color="auto"/>
        <w:bottom w:val="none" w:sz="0" w:space="0" w:color="auto"/>
        <w:right w:val="none" w:sz="0" w:space="0" w:color="auto"/>
      </w:divBdr>
    </w:div>
    <w:div w:id="805391681">
      <w:bodyDiv w:val="1"/>
      <w:marLeft w:val="0"/>
      <w:marRight w:val="0"/>
      <w:marTop w:val="0"/>
      <w:marBottom w:val="0"/>
      <w:divBdr>
        <w:top w:val="none" w:sz="0" w:space="0" w:color="auto"/>
        <w:left w:val="none" w:sz="0" w:space="0" w:color="auto"/>
        <w:bottom w:val="none" w:sz="0" w:space="0" w:color="auto"/>
        <w:right w:val="none" w:sz="0" w:space="0" w:color="auto"/>
      </w:divBdr>
    </w:div>
    <w:div w:id="809714844">
      <w:bodyDiv w:val="1"/>
      <w:marLeft w:val="0"/>
      <w:marRight w:val="0"/>
      <w:marTop w:val="0"/>
      <w:marBottom w:val="0"/>
      <w:divBdr>
        <w:top w:val="none" w:sz="0" w:space="0" w:color="auto"/>
        <w:left w:val="none" w:sz="0" w:space="0" w:color="auto"/>
        <w:bottom w:val="none" w:sz="0" w:space="0" w:color="auto"/>
        <w:right w:val="none" w:sz="0" w:space="0" w:color="auto"/>
      </w:divBdr>
    </w:div>
    <w:div w:id="811796785">
      <w:bodyDiv w:val="1"/>
      <w:marLeft w:val="0"/>
      <w:marRight w:val="0"/>
      <w:marTop w:val="0"/>
      <w:marBottom w:val="0"/>
      <w:divBdr>
        <w:top w:val="none" w:sz="0" w:space="0" w:color="auto"/>
        <w:left w:val="none" w:sz="0" w:space="0" w:color="auto"/>
        <w:bottom w:val="none" w:sz="0" w:space="0" w:color="auto"/>
        <w:right w:val="none" w:sz="0" w:space="0" w:color="auto"/>
      </w:divBdr>
    </w:div>
    <w:div w:id="814297962">
      <w:bodyDiv w:val="1"/>
      <w:marLeft w:val="0"/>
      <w:marRight w:val="0"/>
      <w:marTop w:val="0"/>
      <w:marBottom w:val="0"/>
      <w:divBdr>
        <w:top w:val="none" w:sz="0" w:space="0" w:color="auto"/>
        <w:left w:val="none" w:sz="0" w:space="0" w:color="auto"/>
        <w:bottom w:val="none" w:sz="0" w:space="0" w:color="auto"/>
        <w:right w:val="none" w:sz="0" w:space="0" w:color="auto"/>
      </w:divBdr>
    </w:div>
    <w:div w:id="819928502">
      <w:bodyDiv w:val="1"/>
      <w:marLeft w:val="0"/>
      <w:marRight w:val="0"/>
      <w:marTop w:val="0"/>
      <w:marBottom w:val="0"/>
      <w:divBdr>
        <w:top w:val="none" w:sz="0" w:space="0" w:color="auto"/>
        <w:left w:val="none" w:sz="0" w:space="0" w:color="auto"/>
        <w:bottom w:val="none" w:sz="0" w:space="0" w:color="auto"/>
        <w:right w:val="none" w:sz="0" w:space="0" w:color="auto"/>
      </w:divBdr>
    </w:div>
    <w:div w:id="827865138">
      <w:bodyDiv w:val="1"/>
      <w:marLeft w:val="0"/>
      <w:marRight w:val="0"/>
      <w:marTop w:val="0"/>
      <w:marBottom w:val="0"/>
      <w:divBdr>
        <w:top w:val="none" w:sz="0" w:space="0" w:color="auto"/>
        <w:left w:val="none" w:sz="0" w:space="0" w:color="auto"/>
        <w:bottom w:val="none" w:sz="0" w:space="0" w:color="auto"/>
        <w:right w:val="none" w:sz="0" w:space="0" w:color="auto"/>
      </w:divBdr>
    </w:div>
    <w:div w:id="833029852">
      <w:bodyDiv w:val="1"/>
      <w:marLeft w:val="0"/>
      <w:marRight w:val="0"/>
      <w:marTop w:val="0"/>
      <w:marBottom w:val="0"/>
      <w:divBdr>
        <w:top w:val="none" w:sz="0" w:space="0" w:color="auto"/>
        <w:left w:val="none" w:sz="0" w:space="0" w:color="auto"/>
        <w:bottom w:val="none" w:sz="0" w:space="0" w:color="auto"/>
        <w:right w:val="none" w:sz="0" w:space="0" w:color="auto"/>
      </w:divBdr>
    </w:div>
    <w:div w:id="837575242">
      <w:bodyDiv w:val="1"/>
      <w:marLeft w:val="0"/>
      <w:marRight w:val="0"/>
      <w:marTop w:val="0"/>
      <w:marBottom w:val="0"/>
      <w:divBdr>
        <w:top w:val="none" w:sz="0" w:space="0" w:color="auto"/>
        <w:left w:val="none" w:sz="0" w:space="0" w:color="auto"/>
        <w:bottom w:val="none" w:sz="0" w:space="0" w:color="auto"/>
        <w:right w:val="none" w:sz="0" w:space="0" w:color="auto"/>
      </w:divBdr>
    </w:div>
    <w:div w:id="838888980">
      <w:bodyDiv w:val="1"/>
      <w:marLeft w:val="0"/>
      <w:marRight w:val="0"/>
      <w:marTop w:val="0"/>
      <w:marBottom w:val="0"/>
      <w:divBdr>
        <w:top w:val="none" w:sz="0" w:space="0" w:color="auto"/>
        <w:left w:val="none" w:sz="0" w:space="0" w:color="auto"/>
        <w:bottom w:val="none" w:sz="0" w:space="0" w:color="auto"/>
        <w:right w:val="none" w:sz="0" w:space="0" w:color="auto"/>
      </w:divBdr>
    </w:div>
    <w:div w:id="846594976">
      <w:bodyDiv w:val="1"/>
      <w:marLeft w:val="0"/>
      <w:marRight w:val="0"/>
      <w:marTop w:val="0"/>
      <w:marBottom w:val="0"/>
      <w:divBdr>
        <w:top w:val="none" w:sz="0" w:space="0" w:color="auto"/>
        <w:left w:val="none" w:sz="0" w:space="0" w:color="auto"/>
        <w:bottom w:val="none" w:sz="0" w:space="0" w:color="auto"/>
        <w:right w:val="none" w:sz="0" w:space="0" w:color="auto"/>
      </w:divBdr>
    </w:div>
    <w:div w:id="846603747">
      <w:bodyDiv w:val="1"/>
      <w:marLeft w:val="0"/>
      <w:marRight w:val="0"/>
      <w:marTop w:val="0"/>
      <w:marBottom w:val="0"/>
      <w:divBdr>
        <w:top w:val="none" w:sz="0" w:space="0" w:color="auto"/>
        <w:left w:val="none" w:sz="0" w:space="0" w:color="auto"/>
        <w:bottom w:val="none" w:sz="0" w:space="0" w:color="auto"/>
        <w:right w:val="none" w:sz="0" w:space="0" w:color="auto"/>
      </w:divBdr>
    </w:div>
    <w:div w:id="847522845">
      <w:bodyDiv w:val="1"/>
      <w:marLeft w:val="0"/>
      <w:marRight w:val="0"/>
      <w:marTop w:val="0"/>
      <w:marBottom w:val="0"/>
      <w:divBdr>
        <w:top w:val="none" w:sz="0" w:space="0" w:color="auto"/>
        <w:left w:val="none" w:sz="0" w:space="0" w:color="auto"/>
        <w:bottom w:val="none" w:sz="0" w:space="0" w:color="auto"/>
        <w:right w:val="none" w:sz="0" w:space="0" w:color="auto"/>
      </w:divBdr>
    </w:div>
    <w:div w:id="848444091">
      <w:bodyDiv w:val="1"/>
      <w:marLeft w:val="0"/>
      <w:marRight w:val="0"/>
      <w:marTop w:val="0"/>
      <w:marBottom w:val="0"/>
      <w:divBdr>
        <w:top w:val="none" w:sz="0" w:space="0" w:color="auto"/>
        <w:left w:val="none" w:sz="0" w:space="0" w:color="auto"/>
        <w:bottom w:val="none" w:sz="0" w:space="0" w:color="auto"/>
        <w:right w:val="none" w:sz="0" w:space="0" w:color="auto"/>
      </w:divBdr>
    </w:div>
    <w:div w:id="850224344">
      <w:bodyDiv w:val="1"/>
      <w:marLeft w:val="0"/>
      <w:marRight w:val="0"/>
      <w:marTop w:val="0"/>
      <w:marBottom w:val="0"/>
      <w:divBdr>
        <w:top w:val="none" w:sz="0" w:space="0" w:color="auto"/>
        <w:left w:val="none" w:sz="0" w:space="0" w:color="auto"/>
        <w:bottom w:val="none" w:sz="0" w:space="0" w:color="auto"/>
        <w:right w:val="none" w:sz="0" w:space="0" w:color="auto"/>
      </w:divBdr>
    </w:div>
    <w:div w:id="850994862">
      <w:bodyDiv w:val="1"/>
      <w:marLeft w:val="0"/>
      <w:marRight w:val="0"/>
      <w:marTop w:val="0"/>
      <w:marBottom w:val="0"/>
      <w:divBdr>
        <w:top w:val="none" w:sz="0" w:space="0" w:color="auto"/>
        <w:left w:val="none" w:sz="0" w:space="0" w:color="auto"/>
        <w:bottom w:val="none" w:sz="0" w:space="0" w:color="auto"/>
        <w:right w:val="none" w:sz="0" w:space="0" w:color="auto"/>
      </w:divBdr>
    </w:div>
    <w:div w:id="853304594">
      <w:bodyDiv w:val="1"/>
      <w:marLeft w:val="0"/>
      <w:marRight w:val="0"/>
      <w:marTop w:val="0"/>
      <w:marBottom w:val="0"/>
      <w:divBdr>
        <w:top w:val="none" w:sz="0" w:space="0" w:color="auto"/>
        <w:left w:val="none" w:sz="0" w:space="0" w:color="auto"/>
        <w:bottom w:val="none" w:sz="0" w:space="0" w:color="auto"/>
        <w:right w:val="none" w:sz="0" w:space="0" w:color="auto"/>
      </w:divBdr>
    </w:div>
    <w:div w:id="857623843">
      <w:bodyDiv w:val="1"/>
      <w:marLeft w:val="0"/>
      <w:marRight w:val="0"/>
      <w:marTop w:val="0"/>
      <w:marBottom w:val="0"/>
      <w:divBdr>
        <w:top w:val="none" w:sz="0" w:space="0" w:color="auto"/>
        <w:left w:val="none" w:sz="0" w:space="0" w:color="auto"/>
        <w:bottom w:val="none" w:sz="0" w:space="0" w:color="auto"/>
        <w:right w:val="none" w:sz="0" w:space="0" w:color="auto"/>
      </w:divBdr>
    </w:div>
    <w:div w:id="859857238">
      <w:bodyDiv w:val="1"/>
      <w:marLeft w:val="0"/>
      <w:marRight w:val="0"/>
      <w:marTop w:val="0"/>
      <w:marBottom w:val="0"/>
      <w:divBdr>
        <w:top w:val="none" w:sz="0" w:space="0" w:color="auto"/>
        <w:left w:val="none" w:sz="0" w:space="0" w:color="auto"/>
        <w:bottom w:val="none" w:sz="0" w:space="0" w:color="auto"/>
        <w:right w:val="none" w:sz="0" w:space="0" w:color="auto"/>
      </w:divBdr>
    </w:div>
    <w:div w:id="860315218">
      <w:bodyDiv w:val="1"/>
      <w:marLeft w:val="0"/>
      <w:marRight w:val="0"/>
      <w:marTop w:val="0"/>
      <w:marBottom w:val="0"/>
      <w:divBdr>
        <w:top w:val="none" w:sz="0" w:space="0" w:color="auto"/>
        <w:left w:val="none" w:sz="0" w:space="0" w:color="auto"/>
        <w:bottom w:val="none" w:sz="0" w:space="0" w:color="auto"/>
        <w:right w:val="none" w:sz="0" w:space="0" w:color="auto"/>
      </w:divBdr>
    </w:div>
    <w:div w:id="862593766">
      <w:bodyDiv w:val="1"/>
      <w:marLeft w:val="0"/>
      <w:marRight w:val="0"/>
      <w:marTop w:val="0"/>
      <w:marBottom w:val="0"/>
      <w:divBdr>
        <w:top w:val="none" w:sz="0" w:space="0" w:color="auto"/>
        <w:left w:val="none" w:sz="0" w:space="0" w:color="auto"/>
        <w:bottom w:val="none" w:sz="0" w:space="0" w:color="auto"/>
        <w:right w:val="none" w:sz="0" w:space="0" w:color="auto"/>
      </w:divBdr>
    </w:div>
    <w:div w:id="863060017">
      <w:bodyDiv w:val="1"/>
      <w:marLeft w:val="0"/>
      <w:marRight w:val="0"/>
      <w:marTop w:val="0"/>
      <w:marBottom w:val="0"/>
      <w:divBdr>
        <w:top w:val="none" w:sz="0" w:space="0" w:color="auto"/>
        <w:left w:val="none" w:sz="0" w:space="0" w:color="auto"/>
        <w:bottom w:val="none" w:sz="0" w:space="0" w:color="auto"/>
        <w:right w:val="none" w:sz="0" w:space="0" w:color="auto"/>
      </w:divBdr>
    </w:div>
    <w:div w:id="863252445">
      <w:bodyDiv w:val="1"/>
      <w:marLeft w:val="0"/>
      <w:marRight w:val="0"/>
      <w:marTop w:val="0"/>
      <w:marBottom w:val="0"/>
      <w:divBdr>
        <w:top w:val="none" w:sz="0" w:space="0" w:color="auto"/>
        <w:left w:val="none" w:sz="0" w:space="0" w:color="auto"/>
        <w:bottom w:val="none" w:sz="0" w:space="0" w:color="auto"/>
        <w:right w:val="none" w:sz="0" w:space="0" w:color="auto"/>
      </w:divBdr>
    </w:div>
    <w:div w:id="864557078">
      <w:bodyDiv w:val="1"/>
      <w:marLeft w:val="0"/>
      <w:marRight w:val="0"/>
      <w:marTop w:val="0"/>
      <w:marBottom w:val="0"/>
      <w:divBdr>
        <w:top w:val="none" w:sz="0" w:space="0" w:color="auto"/>
        <w:left w:val="none" w:sz="0" w:space="0" w:color="auto"/>
        <w:bottom w:val="none" w:sz="0" w:space="0" w:color="auto"/>
        <w:right w:val="none" w:sz="0" w:space="0" w:color="auto"/>
      </w:divBdr>
    </w:div>
    <w:div w:id="866527855">
      <w:bodyDiv w:val="1"/>
      <w:marLeft w:val="0"/>
      <w:marRight w:val="0"/>
      <w:marTop w:val="0"/>
      <w:marBottom w:val="0"/>
      <w:divBdr>
        <w:top w:val="none" w:sz="0" w:space="0" w:color="auto"/>
        <w:left w:val="none" w:sz="0" w:space="0" w:color="auto"/>
        <w:bottom w:val="none" w:sz="0" w:space="0" w:color="auto"/>
        <w:right w:val="none" w:sz="0" w:space="0" w:color="auto"/>
      </w:divBdr>
    </w:div>
    <w:div w:id="869073266">
      <w:bodyDiv w:val="1"/>
      <w:marLeft w:val="0"/>
      <w:marRight w:val="0"/>
      <w:marTop w:val="0"/>
      <w:marBottom w:val="0"/>
      <w:divBdr>
        <w:top w:val="none" w:sz="0" w:space="0" w:color="auto"/>
        <w:left w:val="none" w:sz="0" w:space="0" w:color="auto"/>
        <w:bottom w:val="none" w:sz="0" w:space="0" w:color="auto"/>
        <w:right w:val="none" w:sz="0" w:space="0" w:color="auto"/>
      </w:divBdr>
    </w:div>
    <w:div w:id="869729644">
      <w:bodyDiv w:val="1"/>
      <w:marLeft w:val="0"/>
      <w:marRight w:val="0"/>
      <w:marTop w:val="0"/>
      <w:marBottom w:val="0"/>
      <w:divBdr>
        <w:top w:val="none" w:sz="0" w:space="0" w:color="auto"/>
        <w:left w:val="none" w:sz="0" w:space="0" w:color="auto"/>
        <w:bottom w:val="none" w:sz="0" w:space="0" w:color="auto"/>
        <w:right w:val="none" w:sz="0" w:space="0" w:color="auto"/>
      </w:divBdr>
    </w:div>
    <w:div w:id="872811623">
      <w:bodyDiv w:val="1"/>
      <w:marLeft w:val="0"/>
      <w:marRight w:val="0"/>
      <w:marTop w:val="0"/>
      <w:marBottom w:val="0"/>
      <w:divBdr>
        <w:top w:val="none" w:sz="0" w:space="0" w:color="auto"/>
        <w:left w:val="none" w:sz="0" w:space="0" w:color="auto"/>
        <w:bottom w:val="none" w:sz="0" w:space="0" w:color="auto"/>
        <w:right w:val="none" w:sz="0" w:space="0" w:color="auto"/>
      </w:divBdr>
    </w:div>
    <w:div w:id="873268166">
      <w:bodyDiv w:val="1"/>
      <w:marLeft w:val="0"/>
      <w:marRight w:val="0"/>
      <w:marTop w:val="0"/>
      <w:marBottom w:val="0"/>
      <w:divBdr>
        <w:top w:val="none" w:sz="0" w:space="0" w:color="auto"/>
        <w:left w:val="none" w:sz="0" w:space="0" w:color="auto"/>
        <w:bottom w:val="none" w:sz="0" w:space="0" w:color="auto"/>
        <w:right w:val="none" w:sz="0" w:space="0" w:color="auto"/>
      </w:divBdr>
    </w:div>
    <w:div w:id="878935427">
      <w:bodyDiv w:val="1"/>
      <w:marLeft w:val="0"/>
      <w:marRight w:val="0"/>
      <w:marTop w:val="0"/>
      <w:marBottom w:val="0"/>
      <w:divBdr>
        <w:top w:val="none" w:sz="0" w:space="0" w:color="auto"/>
        <w:left w:val="none" w:sz="0" w:space="0" w:color="auto"/>
        <w:bottom w:val="none" w:sz="0" w:space="0" w:color="auto"/>
        <w:right w:val="none" w:sz="0" w:space="0" w:color="auto"/>
      </w:divBdr>
    </w:div>
    <w:div w:id="880557259">
      <w:bodyDiv w:val="1"/>
      <w:marLeft w:val="0"/>
      <w:marRight w:val="0"/>
      <w:marTop w:val="0"/>
      <w:marBottom w:val="0"/>
      <w:divBdr>
        <w:top w:val="none" w:sz="0" w:space="0" w:color="auto"/>
        <w:left w:val="none" w:sz="0" w:space="0" w:color="auto"/>
        <w:bottom w:val="none" w:sz="0" w:space="0" w:color="auto"/>
        <w:right w:val="none" w:sz="0" w:space="0" w:color="auto"/>
      </w:divBdr>
    </w:div>
    <w:div w:id="881946274">
      <w:bodyDiv w:val="1"/>
      <w:marLeft w:val="0"/>
      <w:marRight w:val="0"/>
      <w:marTop w:val="0"/>
      <w:marBottom w:val="0"/>
      <w:divBdr>
        <w:top w:val="none" w:sz="0" w:space="0" w:color="auto"/>
        <w:left w:val="none" w:sz="0" w:space="0" w:color="auto"/>
        <w:bottom w:val="none" w:sz="0" w:space="0" w:color="auto"/>
        <w:right w:val="none" w:sz="0" w:space="0" w:color="auto"/>
      </w:divBdr>
    </w:div>
    <w:div w:id="882836380">
      <w:bodyDiv w:val="1"/>
      <w:marLeft w:val="0"/>
      <w:marRight w:val="0"/>
      <w:marTop w:val="0"/>
      <w:marBottom w:val="0"/>
      <w:divBdr>
        <w:top w:val="none" w:sz="0" w:space="0" w:color="auto"/>
        <w:left w:val="none" w:sz="0" w:space="0" w:color="auto"/>
        <w:bottom w:val="none" w:sz="0" w:space="0" w:color="auto"/>
        <w:right w:val="none" w:sz="0" w:space="0" w:color="auto"/>
      </w:divBdr>
    </w:div>
    <w:div w:id="886260686">
      <w:bodyDiv w:val="1"/>
      <w:marLeft w:val="0"/>
      <w:marRight w:val="0"/>
      <w:marTop w:val="0"/>
      <w:marBottom w:val="0"/>
      <w:divBdr>
        <w:top w:val="none" w:sz="0" w:space="0" w:color="auto"/>
        <w:left w:val="none" w:sz="0" w:space="0" w:color="auto"/>
        <w:bottom w:val="none" w:sz="0" w:space="0" w:color="auto"/>
        <w:right w:val="none" w:sz="0" w:space="0" w:color="auto"/>
      </w:divBdr>
    </w:div>
    <w:div w:id="886722890">
      <w:bodyDiv w:val="1"/>
      <w:marLeft w:val="0"/>
      <w:marRight w:val="0"/>
      <w:marTop w:val="0"/>
      <w:marBottom w:val="0"/>
      <w:divBdr>
        <w:top w:val="none" w:sz="0" w:space="0" w:color="auto"/>
        <w:left w:val="none" w:sz="0" w:space="0" w:color="auto"/>
        <w:bottom w:val="none" w:sz="0" w:space="0" w:color="auto"/>
        <w:right w:val="none" w:sz="0" w:space="0" w:color="auto"/>
      </w:divBdr>
    </w:div>
    <w:div w:id="886793824">
      <w:bodyDiv w:val="1"/>
      <w:marLeft w:val="0"/>
      <w:marRight w:val="0"/>
      <w:marTop w:val="0"/>
      <w:marBottom w:val="0"/>
      <w:divBdr>
        <w:top w:val="none" w:sz="0" w:space="0" w:color="auto"/>
        <w:left w:val="none" w:sz="0" w:space="0" w:color="auto"/>
        <w:bottom w:val="none" w:sz="0" w:space="0" w:color="auto"/>
        <w:right w:val="none" w:sz="0" w:space="0" w:color="auto"/>
      </w:divBdr>
    </w:div>
    <w:div w:id="888688827">
      <w:bodyDiv w:val="1"/>
      <w:marLeft w:val="0"/>
      <w:marRight w:val="0"/>
      <w:marTop w:val="0"/>
      <w:marBottom w:val="0"/>
      <w:divBdr>
        <w:top w:val="none" w:sz="0" w:space="0" w:color="auto"/>
        <w:left w:val="none" w:sz="0" w:space="0" w:color="auto"/>
        <w:bottom w:val="none" w:sz="0" w:space="0" w:color="auto"/>
        <w:right w:val="none" w:sz="0" w:space="0" w:color="auto"/>
      </w:divBdr>
    </w:div>
    <w:div w:id="893658960">
      <w:bodyDiv w:val="1"/>
      <w:marLeft w:val="0"/>
      <w:marRight w:val="0"/>
      <w:marTop w:val="0"/>
      <w:marBottom w:val="0"/>
      <w:divBdr>
        <w:top w:val="none" w:sz="0" w:space="0" w:color="auto"/>
        <w:left w:val="none" w:sz="0" w:space="0" w:color="auto"/>
        <w:bottom w:val="none" w:sz="0" w:space="0" w:color="auto"/>
        <w:right w:val="none" w:sz="0" w:space="0" w:color="auto"/>
      </w:divBdr>
    </w:div>
    <w:div w:id="894505240">
      <w:bodyDiv w:val="1"/>
      <w:marLeft w:val="0"/>
      <w:marRight w:val="0"/>
      <w:marTop w:val="0"/>
      <w:marBottom w:val="0"/>
      <w:divBdr>
        <w:top w:val="none" w:sz="0" w:space="0" w:color="auto"/>
        <w:left w:val="none" w:sz="0" w:space="0" w:color="auto"/>
        <w:bottom w:val="none" w:sz="0" w:space="0" w:color="auto"/>
        <w:right w:val="none" w:sz="0" w:space="0" w:color="auto"/>
      </w:divBdr>
    </w:div>
    <w:div w:id="897130665">
      <w:bodyDiv w:val="1"/>
      <w:marLeft w:val="0"/>
      <w:marRight w:val="0"/>
      <w:marTop w:val="0"/>
      <w:marBottom w:val="0"/>
      <w:divBdr>
        <w:top w:val="none" w:sz="0" w:space="0" w:color="auto"/>
        <w:left w:val="none" w:sz="0" w:space="0" w:color="auto"/>
        <w:bottom w:val="none" w:sz="0" w:space="0" w:color="auto"/>
        <w:right w:val="none" w:sz="0" w:space="0" w:color="auto"/>
      </w:divBdr>
    </w:div>
    <w:div w:id="898637745">
      <w:bodyDiv w:val="1"/>
      <w:marLeft w:val="0"/>
      <w:marRight w:val="0"/>
      <w:marTop w:val="0"/>
      <w:marBottom w:val="0"/>
      <w:divBdr>
        <w:top w:val="none" w:sz="0" w:space="0" w:color="auto"/>
        <w:left w:val="none" w:sz="0" w:space="0" w:color="auto"/>
        <w:bottom w:val="none" w:sz="0" w:space="0" w:color="auto"/>
        <w:right w:val="none" w:sz="0" w:space="0" w:color="auto"/>
      </w:divBdr>
    </w:div>
    <w:div w:id="899483919">
      <w:bodyDiv w:val="1"/>
      <w:marLeft w:val="0"/>
      <w:marRight w:val="0"/>
      <w:marTop w:val="0"/>
      <w:marBottom w:val="0"/>
      <w:divBdr>
        <w:top w:val="none" w:sz="0" w:space="0" w:color="auto"/>
        <w:left w:val="none" w:sz="0" w:space="0" w:color="auto"/>
        <w:bottom w:val="none" w:sz="0" w:space="0" w:color="auto"/>
        <w:right w:val="none" w:sz="0" w:space="0" w:color="auto"/>
      </w:divBdr>
    </w:div>
    <w:div w:id="902253321">
      <w:bodyDiv w:val="1"/>
      <w:marLeft w:val="0"/>
      <w:marRight w:val="0"/>
      <w:marTop w:val="0"/>
      <w:marBottom w:val="0"/>
      <w:divBdr>
        <w:top w:val="none" w:sz="0" w:space="0" w:color="auto"/>
        <w:left w:val="none" w:sz="0" w:space="0" w:color="auto"/>
        <w:bottom w:val="none" w:sz="0" w:space="0" w:color="auto"/>
        <w:right w:val="none" w:sz="0" w:space="0" w:color="auto"/>
      </w:divBdr>
    </w:div>
    <w:div w:id="905528167">
      <w:bodyDiv w:val="1"/>
      <w:marLeft w:val="0"/>
      <w:marRight w:val="0"/>
      <w:marTop w:val="0"/>
      <w:marBottom w:val="0"/>
      <w:divBdr>
        <w:top w:val="none" w:sz="0" w:space="0" w:color="auto"/>
        <w:left w:val="none" w:sz="0" w:space="0" w:color="auto"/>
        <w:bottom w:val="none" w:sz="0" w:space="0" w:color="auto"/>
        <w:right w:val="none" w:sz="0" w:space="0" w:color="auto"/>
      </w:divBdr>
    </w:div>
    <w:div w:id="913123872">
      <w:bodyDiv w:val="1"/>
      <w:marLeft w:val="0"/>
      <w:marRight w:val="0"/>
      <w:marTop w:val="0"/>
      <w:marBottom w:val="0"/>
      <w:divBdr>
        <w:top w:val="none" w:sz="0" w:space="0" w:color="auto"/>
        <w:left w:val="none" w:sz="0" w:space="0" w:color="auto"/>
        <w:bottom w:val="none" w:sz="0" w:space="0" w:color="auto"/>
        <w:right w:val="none" w:sz="0" w:space="0" w:color="auto"/>
      </w:divBdr>
    </w:div>
    <w:div w:id="915749541">
      <w:bodyDiv w:val="1"/>
      <w:marLeft w:val="0"/>
      <w:marRight w:val="0"/>
      <w:marTop w:val="0"/>
      <w:marBottom w:val="0"/>
      <w:divBdr>
        <w:top w:val="none" w:sz="0" w:space="0" w:color="auto"/>
        <w:left w:val="none" w:sz="0" w:space="0" w:color="auto"/>
        <w:bottom w:val="none" w:sz="0" w:space="0" w:color="auto"/>
        <w:right w:val="none" w:sz="0" w:space="0" w:color="auto"/>
      </w:divBdr>
    </w:div>
    <w:div w:id="916137065">
      <w:bodyDiv w:val="1"/>
      <w:marLeft w:val="0"/>
      <w:marRight w:val="0"/>
      <w:marTop w:val="0"/>
      <w:marBottom w:val="0"/>
      <w:divBdr>
        <w:top w:val="none" w:sz="0" w:space="0" w:color="auto"/>
        <w:left w:val="none" w:sz="0" w:space="0" w:color="auto"/>
        <w:bottom w:val="none" w:sz="0" w:space="0" w:color="auto"/>
        <w:right w:val="none" w:sz="0" w:space="0" w:color="auto"/>
      </w:divBdr>
    </w:div>
    <w:div w:id="916859847">
      <w:bodyDiv w:val="1"/>
      <w:marLeft w:val="0"/>
      <w:marRight w:val="0"/>
      <w:marTop w:val="0"/>
      <w:marBottom w:val="0"/>
      <w:divBdr>
        <w:top w:val="none" w:sz="0" w:space="0" w:color="auto"/>
        <w:left w:val="none" w:sz="0" w:space="0" w:color="auto"/>
        <w:bottom w:val="none" w:sz="0" w:space="0" w:color="auto"/>
        <w:right w:val="none" w:sz="0" w:space="0" w:color="auto"/>
      </w:divBdr>
    </w:div>
    <w:div w:id="917327274">
      <w:bodyDiv w:val="1"/>
      <w:marLeft w:val="0"/>
      <w:marRight w:val="0"/>
      <w:marTop w:val="0"/>
      <w:marBottom w:val="0"/>
      <w:divBdr>
        <w:top w:val="none" w:sz="0" w:space="0" w:color="auto"/>
        <w:left w:val="none" w:sz="0" w:space="0" w:color="auto"/>
        <w:bottom w:val="none" w:sz="0" w:space="0" w:color="auto"/>
        <w:right w:val="none" w:sz="0" w:space="0" w:color="auto"/>
      </w:divBdr>
    </w:div>
    <w:div w:id="918519757">
      <w:bodyDiv w:val="1"/>
      <w:marLeft w:val="0"/>
      <w:marRight w:val="0"/>
      <w:marTop w:val="0"/>
      <w:marBottom w:val="0"/>
      <w:divBdr>
        <w:top w:val="none" w:sz="0" w:space="0" w:color="auto"/>
        <w:left w:val="none" w:sz="0" w:space="0" w:color="auto"/>
        <w:bottom w:val="none" w:sz="0" w:space="0" w:color="auto"/>
        <w:right w:val="none" w:sz="0" w:space="0" w:color="auto"/>
      </w:divBdr>
    </w:div>
    <w:div w:id="925070873">
      <w:bodyDiv w:val="1"/>
      <w:marLeft w:val="0"/>
      <w:marRight w:val="0"/>
      <w:marTop w:val="0"/>
      <w:marBottom w:val="0"/>
      <w:divBdr>
        <w:top w:val="none" w:sz="0" w:space="0" w:color="auto"/>
        <w:left w:val="none" w:sz="0" w:space="0" w:color="auto"/>
        <w:bottom w:val="none" w:sz="0" w:space="0" w:color="auto"/>
        <w:right w:val="none" w:sz="0" w:space="0" w:color="auto"/>
      </w:divBdr>
    </w:div>
    <w:div w:id="928080267">
      <w:bodyDiv w:val="1"/>
      <w:marLeft w:val="0"/>
      <w:marRight w:val="0"/>
      <w:marTop w:val="0"/>
      <w:marBottom w:val="0"/>
      <w:divBdr>
        <w:top w:val="none" w:sz="0" w:space="0" w:color="auto"/>
        <w:left w:val="none" w:sz="0" w:space="0" w:color="auto"/>
        <w:bottom w:val="none" w:sz="0" w:space="0" w:color="auto"/>
        <w:right w:val="none" w:sz="0" w:space="0" w:color="auto"/>
      </w:divBdr>
    </w:div>
    <w:div w:id="928151477">
      <w:bodyDiv w:val="1"/>
      <w:marLeft w:val="0"/>
      <w:marRight w:val="0"/>
      <w:marTop w:val="0"/>
      <w:marBottom w:val="0"/>
      <w:divBdr>
        <w:top w:val="none" w:sz="0" w:space="0" w:color="auto"/>
        <w:left w:val="none" w:sz="0" w:space="0" w:color="auto"/>
        <w:bottom w:val="none" w:sz="0" w:space="0" w:color="auto"/>
        <w:right w:val="none" w:sz="0" w:space="0" w:color="auto"/>
      </w:divBdr>
    </w:div>
    <w:div w:id="933395381">
      <w:bodyDiv w:val="1"/>
      <w:marLeft w:val="0"/>
      <w:marRight w:val="0"/>
      <w:marTop w:val="0"/>
      <w:marBottom w:val="0"/>
      <w:divBdr>
        <w:top w:val="none" w:sz="0" w:space="0" w:color="auto"/>
        <w:left w:val="none" w:sz="0" w:space="0" w:color="auto"/>
        <w:bottom w:val="none" w:sz="0" w:space="0" w:color="auto"/>
        <w:right w:val="none" w:sz="0" w:space="0" w:color="auto"/>
      </w:divBdr>
    </w:div>
    <w:div w:id="934094655">
      <w:bodyDiv w:val="1"/>
      <w:marLeft w:val="0"/>
      <w:marRight w:val="0"/>
      <w:marTop w:val="0"/>
      <w:marBottom w:val="0"/>
      <w:divBdr>
        <w:top w:val="none" w:sz="0" w:space="0" w:color="auto"/>
        <w:left w:val="none" w:sz="0" w:space="0" w:color="auto"/>
        <w:bottom w:val="none" w:sz="0" w:space="0" w:color="auto"/>
        <w:right w:val="none" w:sz="0" w:space="0" w:color="auto"/>
      </w:divBdr>
    </w:div>
    <w:div w:id="936058678">
      <w:bodyDiv w:val="1"/>
      <w:marLeft w:val="0"/>
      <w:marRight w:val="0"/>
      <w:marTop w:val="0"/>
      <w:marBottom w:val="0"/>
      <w:divBdr>
        <w:top w:val="none" w:sz="0" w:space="0" w:color="auto"/>
        <w:left w:val="none" w:sz="0" w:space="0" w:color="auto"/>
        <w:bottom w:val="none" w:sz="0" w:space="0" w:color="auto"/>
        <w:right w:val="none" w:sz="0" w:space="0" w:color="auto"/>
      </w:divBdr>
    </w:div>
    <w:div w:id="936984306">
      <w:bodyDiv w:val="1"/>
      <w:marLeft w:val="0"/>
      <w:marRight w:val="0"/>
      <w:marTop w:val="0"/>
      <w:marBottom w:val="0"/>
      <w:divBdr>
        <w:top w:val="none" w:sz="0" w:space="0" w:color="auto"/>
        <w:left w:val="none" w:sz="0" w:space="0" w:color="auto"/>
        <w:bottom w:val="none" w:sz="0" w:space="0" w:color="auto"/>
        <w:right w:val="none" w:sz="0" w:space="0" w:color="auto"/>
      </w:divBdr>
    </w:div>
    <w:div w:id="939219885">
      <w:bodyDiv w:val="1"/>
      <w:marLeft w:val="0"/>
      <w:marRight w:val="0"/>
      <w:marTop w:val="0"/>
      <w:marBottom w:val="0"/>
      <w:divBdr>
        <w:top w:val="none" w:sz="0" w:space="0" w:color="auto"/>
        <w:left w:val="none" w:sz="0" w:space="0" w:color="auto"/>
        <w:bottom w:val="none" w:sz="0" w:space="0" w:color="auto"/>
        <w:right w:val="none" w:sz="0" w:space="0" w:color="auto"/>
      </w:divBdr>
    </w:div>
    <w:div w:id="942804667">
      <w:bodyDiv w:val="1"/>
      <w:marLeft w:val="0"/>
      <w:marRight w:val="0"/>
      <w:marTop w:val="0"/>
      <w:marBottom w:val="0"/>
      <w:divBdr>
        <w:top w:val="none" w:sz="0" w:space="0" w:color="auto"/>
        <w:left w:val="none" w:sz="0" w:space="0" w:color="auto"/>
        <w:bottom w:val="none" w:sz="0" w:space="0" w:color="auto"/>
        <w:right w:val="none" w:sz="0" w:space="0" w:color="auto"/>
      </w:divBdr>
    </w:div>
    <w:div w:id="944772129">
      <w:bodyDiv w:val="1"/>
      <w:marLeft w:val="0"/>
      <w:marRight w:val="0"/>
      <w:marTop w:val="0"/>
      <w:marBottom w:val="0"/>
      <w:divBdr>
        <w:top w:val="none" w:sz="0" w:space="0" w:color="auto"/>
        <w:left w:val="none" w:sz="0" w:space="0" w:color="auto"/>
        <w:bottom w:val="none" w:sz="0" w:space="0" w:color="auto"/>
        <w:right w:val="none" w:sz="0" w:space="0" w:color="auto"/>
      </w:divBdr>
    </w:div>
    <w:div w:id="947851906">
      <w:bodyDiv w:val="1"/>
      <w:marLeft w:val="0"/>
      <w:marRight w:val="0"/>
      <w:marTop w:val="0"/>
      <w:marBottom w:val="0"/>
      <w:divBdr>
        <w:top w:val="none" w:sz="0" w:space="0" w:color="auto"/>
        <w:left w:val="none" w:sz="0" w:space="0" w:color="auto"/>
        <w:bottom w:val="none" w:sz="0" w:space="0" w:color="auto"/>
        <w:right w:val="none" w:sz="0" w:space="0" w:color="auto"/>
      </w:divBdr>
    </w:div>
    <w:div w:id="948897498">
      <w:bodyDiv w:val="1"/>
      <w:marLeft w:val="0"/>
      <w:marRight w:val="0"/>
      <w:marTop w:val="0"/>
      <w:marBottom w:val="0"/>
      <w:divBdr>
        <w:top w:val="none" w:sz="0" w:space="0" w:color="auto"/>
        <w:left w:val="none" w:sz="0" w:space="0" w:color="auto"/>
        <w:bottom w:val="none" w:sz="0" w:space="0" w:color="auto"/>
        <w:right w:val="none" w:sz="0" w:space="0" w:color="auto"/>
      </w:divBdr>
    </w:div>
    <w:div w:id="949551330">
      <w:bodyDiv w:val="1"/>
      <w:marLeft w:val="0"/>
      <w:marRight w:val="0"/>
      <w:marTop w:val="0"/>
      <w:marBottom w:val="0"/>
      <w:divBdr>
        <w:top w:val="none" w:sz="0" w:space="0" w:color="auto"/>
        <w:left w:val="none" w:sz="0" w:space="0" w:color="auto"/>
        <w:bottom w:val="none" w:sz="0" w:space="0" w:color="auto"/>
        <w:right w:val="none" w:sz="0" w:space="0" w:color="auto"/>
      </w:divBdr>
    </w:div>
    <w:div w:id="950744477">
      <w:bodyDiv w:val="1"/>
      <w:marLeft w:val="0"/>
      <w:marRight w:val="0"/>
      <w:marTop w:val="0"/>
      <w:marBottom w:val="0"/>
      <w:divBdr>
        <w:top w:val="none" w:sz="0" w:space="0" w:color="auto"/>
        <w:left w:val="none" w:sz="0" w:space="0" w:color="auto"/>
        <w:bottom w:val="none" w:sz="0" w:space="0" w:color="auto"/>
        <w:right w:val="none" w:sz="0" w:space="0" w:color="auto"/>
      </w:divBdr>
    </w:div>
    <w:div w:id="951746117">
      <w:bodyDiv w:val="1"/>
      <w:marLeft w:val="0"/>
      <w:marRight w:val="0"/>
      <w:marTop w:val="0"/>
      <w:marBottom w:val="0"/>
      <w:divBdr>
        <w:top w:val="none" w:sz="0" w:space="0" w:color="auto"/>
        <w:left w:val="none" w:sz="0" w:space="0" w:color="auto"/>
        <w:bottom w:val="none" w:sz="0" w:space="0" w:color="auto"/>
        <w:right w:val="none" w:sz="0" w:space="0" w:color="auto"/>
      </w:divBdr>
    </w:div>
    <w:div w:id="958218260">
      <w:bodyDiv w:val="1"/>
      <w:marLeft w:val="0"/>
      <w:marRight w:val="0"/>
      <w:marTop w:val="0"/>
      <w:marBottom w:val="0"/>
      <w:divBdr>
        <w:top w:val="none" w:sz="0" w:space="0" w:color="auto"/>
        <w:left w:val="none" w:sz="0" w:space="0" w:color="auto"/>
        <w:bottom w:val="none" w:sz="0" w:space="0" w:color="auto"/>
        <w:right w:val="none" w:sz="0" w:space="0" w:color="auto"/>
      </w:divBdr>
    </w:div>
    <w:div w:id="960693962">
      <w:bodyDiv w:val="1"/>
      <w:marLeft w:val="0"/>
      <w:marRight w:val="0"/>
      <w:marTop w:val="0"/>
      <w:marBottom w:val="0"/>
      <w:divBdr>
        <w:top w:val="none" w:sz="0" w:space="0" w:color="auto"/>
        <w:left w:val="none" w:sz="0" w:space="0" w:color="auto"/>
        <w:bottom w:val="none" w:sz="0" w:space="0" w:color="auto"/>
        <w:right w:val="none" w:sz="0" w:space="0" w:color="auto"/>
      </w:divBdr>
    </w:div>
    <w:div w:id="961619957">
      <w:bodyDiv w:val="1"/>
      <w:marLeft w:val="0"/>
      <w:marRight w:val="0"/>
      <w:marTop w:val="0"/>
      <w:marBottom w:val="0"/>
      <w:divBdr>
        <w:top w:val="none" w:sz="0" w:space="0" w:color="auto"/>
        <w:left w:val="none" w:sz="0" w:space="0" w:color="auto"/>
        <w:bottom w:val="none" w:sz="0" w:space="0" w:color="auto"/>
        <w:right w:val="none" w:sz="0" w:space="0" w:color="auto"/>
      </w:divBdr>
    </w:div>
    <w:div w:id="966352398">
      <w:bodyDiv w:val="1"/>
      <w:marLeft w:val="0"/>
      <w:marRight w:val="0"/>
      <w:marTop w:val="0"/>
      <w:marBottom w:val="0"/>
      <w:divBdr>
        <w:top w:val="none" w:sz="0" w:space="0" w:color="auto"/>
        <w:left w:val="none" w:sz="0" w:space="0" w:color="auto"/>
        <w:bottom w:val="none" w:sz="0" w:space="0" w:color="auto"/>
        <w:right w:val="none" w:sz="0" w:space="0" w:color="auto"/>
      </w:divBdr>
    </w:div>
    <w:div w:id="968823705">
      <w:bodyDiv w:val="1"/>
      <w:marLeft w:val="0"/>
      <w:marRight w:val="0"/>
      <w:marTop w:val="0"/>
      <w:marBottom w:val="0"/>
      <w:divBdr>
        <w:top w:val="none" w:sz="0" w:space="0" w:color="auto"/>
        <w:left w:val="none" w:sz="0" w:space="0" w:color="auto"/>
        <w:bottom w:val="none" w:sz="0" w:space="0" w:color="auto"/>
        <w:right w:val="none" w:sz="0" w:space="0" w:color="auto"/>
      </w:divBdr>
    </w:div>
    <w:div w:id="970743695">
      <w:bodyDiv w:val="1"/>
      <w:marLeft w:val="0"/>
      <w:marRight w:val="0"/>
      <w:marTop w:val="0"/>
      <w:marBottom w:val="0"/>
      <w:divBdr>
        <w:top w:val="none" w:sz="0" w:space="0" w:color="auto"/>
        <w:left w:val="none" w:sz="0" w:space="0" w:color="auto"/>
        <w:bottom w:val="none" w:sz="0" w:space="0" w:color="auto"/>
        <w:right w:val="none" w:sz="0" w:space="0" w:color="auto"/>
      </w:divBdr>
    </w:div>
    <w:div w:id="971324188">
      <w:bodyDiv w:val="1"/>
      <w:marLeft w:val="0"/>
      <w:marRight w:val="0"/>
      <w:marTop w:val="0"/>
      <w:marBottom w:val="0"/>
      <w:divBdr>
        <w:top w:val="none" w:sz="0" w:space="0" w:color="auto"/>
        <w:left w:val="none" w:sz="0" w:space="0" w:color="auto"/>
        <w:bottom w:val="none" w:sz="0" w:space="0" w:color="auto"/>
        <w:right w:val="none" w:sz="0" w:space="0" w:color="auto"/>
      </w:divBdr>
    </w:div>
    <w:div w:id="971785910">
      <w:bodyDiv w:val="1"/>
      <w:marLeft w:val="0"/>
      <w:marRight w:val="0"/>
      <w:marTop w:val="0"/>
      <w:marBottom w:val="0"/>
      <w:divBdr>
        <w:top w:val="none" w:sz="0" w:space="0" w:color="auto"/>
        <w:left w:val="none" w:sz="0" w:space="0" w:color="auto"/>
        <w:bottom w:val="none" w:sz="0" w:space="0" w:color="auto"/>
        <w:right w:val="none" w:sz="0" w:space="0" w:color="auto"/>
      </w:divBdr>
    </w:div>
    <w:div w:id="971835065">
      <w:bodyDiv w:val="1"/>
      <w:marLeft w:val="0"/>
      <w:marRight w:val="0"/>
      <w:marTop w:val="0"/>
      <w:marBottom w:val="0"/>
      <w:divBdr>
        <w:top w:val="none" w:sz="0" w:space="0" w:color="auto"/>
        <w:left w:val="none" w:sz="0" w:space="0" w:color="auto"/>
        <w:bottom w:val="none" w:sz="0" w:space="0" w:color="auto"/>
        <w:right w:val="none" w:sz="0" w:space="0" w:color="auto"/>
      </w:divBdr>
    </w:div>
    <w:div w:id="975717577">
      <w:bodyDiv w:val="1"/>
      <w:marLeft w:val="0"/>
      <w:marRight w:val="0"/>
      <w:marTop w:val="0"/>
      <w:marBottom w:val="0"/>
      <w:divBdr>
        <w:top w:val="none" w:sz="0" w:space="0" w:color="auto"/>
        <w:left w:val="none" w:sz="0" w:space="0" w:color="auto"/>
        <w:bottom w:val="none" w:sz="0" w:space="0" w:color="auto"/>
        <w:right w:val="none" w:sz="0" w:space="0" w:color="auto"/>
      </w:divBdr>
    </w:div>
    <w:div w:id="978068780">
      <w:bodyDiv w:val="1"/>
      <w:marLeft w:val="0"/>
      <w:marRight w:val="0"/>
      <w:marTop w:val="0"/>
      <w:marBottom w:val="0"/>
      <w:divBdr>
        <w:top w:val="none" w:sz="0" w:space="0" w:color="auto"/>
        <w:left w:val="none" w:sz="0" w:space="0" w:color="auto"/>
        <w:bottom w:val="none" w:sz="0" w:space="0" w:color="auto"/>
        <w:right w:val="none" w:sz="0" w:space="0" w:color="auto"/>
      </w:divBdr>
    </w:div>
    <w:div w:id="978878304">
      <w:bodyDiv w:val="1"/>
      <w:marLeft w:val="0"/>
      <w:marRight w:val="0"/>
      <w:marTop w:val="0"/>
      <w:marBottom w:val="0"/>
      <w:divBdr>
        <w:top w:val="none" w:sz="0" w:space="0" w:color="auto"/>
        <w:left w:val="none" w:sz="0" w:space="0" w:color="auto"/>
        <w:bottom w:val="none" w:sz="0" w:space="0" w:color="auto"/>
        <w:right w:val="none" w:sz="0" w:space="0" w:color="auto"/>
      </w:divBdr>
    </w:div>
    <w:div w:id="984508864">
      <w:bodyDiv w:val="1"/>
      <w:marLeft w:val="0"/>
      <w:marRight w:val="0"/>
      <w:marTop w:val="0"/>
      <w:marBottom w:val="0"/>
      <w:divBdr>
        <w:top w:val="none" w:sz="0" w:space="0" w:color="auto"/>
        <w:left w:val="none" w:sz="0" w:space="0" w:color="auto"/>
        <w:bottom w:val="none" w:sz="0" w:space="0" w:color="auto"/>
        <w:right w:val="none" w:sz="0" w:space="0" w:color="auto"/>
      </w:divBdr>
    </w:div>
    <w:div w:id="995957332">
      <w:bodyDiv w:val="1"/>
      <w:marLeft w:val="0"/>
      <w:marRight w:val="0"/>
      <w:marTop w:val="0"/>
      <w:marBottom w:val="0"/>
      <w:divBdr>
        <w:top w:val="none" w:sz="0" w:space="0" w:color="auto"/>
        <w:left w:val="none" w:sz="0" w:space="0" w:color="auto"/>
        <w:bottom w:val="none" w:sz="0" w:space="0" w:color="auto"/>
        <w:right w:val="none" w:sz="0" w:space="0" w:color="auto"/>
      </w:divBdr>
    </w:div>
    <w:div w:id="997614696">
      <w:bodyDiv w:val="1"/>
      <w:marLeft w:val="0"/>
      <w:marRight w:val="0"/>
      <w:marTop w:val="0"/>
      <w:marBottom w:val="0"/>
      <w:divBdr>
        <w:top w:val="none" w:sz="0" w:space="0" w:color="auto"/>
        <w:left w:val="none" w:sz="0" w:space="0" w:color="auto"/>
        <w:bottom w:val="none" w:sz="0" w:space="0" w:color="auto"/>
        <w:right w:val="none" w:sz="0" w:space="0" w:color="auto"/>
      </w:divBdr>
    </w:div>
    <w:div w:id="997728187">
      <w:bodyDiv w:val="1"/>
      <w:marLeft w:val="0"/>
      <w:marRight w:val="0"/>
      <w:marTop w:val="0"/>
      <w:marBottom w:val="0"/>
      <w:divBdr>
        <w:top w:val="none" w:sz="0" w:space="0" w:color="auto"/>
        <w:left w:val="none" w:sz="0" w:space="0" w:color="auto"/>
        <w:bottom w:val="none" w:sz="0" w:space="0" w:color="auto"/>
        <w:right w:val="none" w:sz="0" w:space="0" w:color="auto"/>
      </w:divBdr>
    </w:div>
    <w:div w:id="998464098">
      <w:bodyDiv w:val="1"/>
      <w:marLeft w:val="0"/>
      <w:marRight w:val="0"/>
      <w:marTop w:val="0"/>
      <w:marBottom w:val="0"/>
      <w:divBdr>
        <w:top w:val="none" w:sz="0" w:space="0" w:color="auto"/>
        <w:left w:val="none" w:sz="0" w:space="0" w:color="auto"/>
        <w:bottom w:val="none" w:sz="0" w:space="0" w:color="auto"/>
        <w:right w:val="none" w:sz="0" w:space="0" w:color="auto"/>
      </w:divBdr>
    </w:div>
    <w:div w:id="999772221">
      <w:bodyDiv w:val="1"/>
      <w:marLeft w:val="0"/>
      <w:marRight w:val="0"/>
      <w:marTop w:val="0"/>
      <w:marBottom w:val="0"/>
      <w:divBdr>
        <w:top w:val="none" w:sz="0" w:space="0" w:color="auto"/>
        <w:left w:val="none" w:sz="0" w:space="0" w:color="auto"/>
        <w:bottom w:val="none" w:sz="0" w:space="0" w:color="auto"/>
        <w:right w:val="none" w:sz="0" w:space="0" w:color="auto"/>
      </w:divBdr>
    </w:div>
    <w:div w:id="1007177457">
      <w:bodyDiv w:val="1"/>
      <w:marLeft w:val="0"/>
      <w:marRight w:val="0"/>
      <w:marTop w:val="0"/>
      <w:marBottom w:val="0"/>
      <w:divBdr>
        <w:top w:val="none" w:sz="0" w:space="0" w:color="auto"/>
        <w:left w:val="none" w:sz="0" w:space="0" w:color="auto"/>
        <w:bottom w:val="none" w:sz="0" w:space="0" w:color="auto"/>
        <w:right w:val="none" w:sz="0" w:space="0" w:color="auto"/>
      </w:divBdr>
    </w:div>
    <w:div w:id="1007562364">
      <w:bodyDiv w:val="1"/>
      <w:marLeft w:val="0"/>
      <w:marRight w:val="0"/>
      <w:marTop w:val="0"/>
      <w:marBottom w:val="0"/>
      <w:divBdr>
        <w:top w:val="none" w:sz="0" w:space="0" w:color="auto"/>
        <w:left w:val="none" w:sz="0" w:space="0" w:color="auto"/>
        <w:bottom w:val="none" w:sz="0" w:space="0" w:color="auto"/>
        <w:right w:val="none" w:sz="0" w:space="0" w:color="auto"/>
      </w:divBdr>
    </w:div>
    <w:div w:id="1009404990">
      <w:bodyDiv w:val="1"/>
      <w:marLeft w:val="0"/>
      <w:marRight w:val="0"/>
      <w:marTop w:val="0"/>
      <w:marBottom w:val="0"/>
      <w:divBdr>
        <w:top w:val="none" w:sz="0" w:space="0" w:color="auto"/>
        <w:left w:val="none" w:sz="0" w:space="0" w:color="auto"/>
        <w:bottom w:val="none" w:sz="0" w:space="0" w:color="auto"/>
        <w:right w:val="none" w:sz="0" w:space="0" w:color="auto"/>
      </w:divBdr>
    </w:div>
    <w:div w:id="1010644552">
      <w:bodyDiv w:val="1"/>
      <w:marLeft w:val="0"/>
      <w:marRight w:val="0"/>
      <w:marTop w:val="0"/>
      <w:marBottom w:val="0"/>
      <w:divBdr>
        <w:top w:val="none" w:sz="0" w:space="0" w:color="auto"/>
        <w:left w:val="none" w:sz="0" w:space="0" w:color="auto"/>
        <w:bottom w:val="none" w:sz="0" w:space="0" w:color="auto"/>
        <w:right w:val="none" w:sz="0" w:space="0" w:color="auto"/>
      </w:divBdr>
    </w:div>
    <w:div w:id="1013150710">
      <w:bodyDiv w:val="1"/>
      <w:marLeft w:val="0"/>
      <w:marRight w:val="0"/>
      <w:marTop w:val="0"/>
      <w:marBottom w:val="0"/>
      <w:divBdr>
        <w:top w:val="none" w:sz="0" w:space="0" w:color="auto"/>
        <w:left w:val="none" w:sz="0" w:space="0" w:color="auto"/>
        <w:bottom w:val="none" w:sz="0" w:space="0" w:color="auto"/>
        <w:right w:val="none" w:sz="0" w:space="0" w:color="auto"/>
      </w:divBdr>
    </w:div>
    <w:div w:id="1017539321">
      <w:bodyDiv w:val="1"/>
      <w:marLeft w:val="0"/>
      <w:marRight w:val="0"/>
      <w:marTop w:val="0"/>
      <w:marBottom w:val="0"/>
      <w:divBdr>
        <w:top w:val="none" w:sz="0" w:space="0" w:color="auto"/>
        <w:left w:val="none" w:sz="0" w:space="0" w:color="auto"/>
        <w:bottom w:val="none" w:sz="0" w:space="0" w:color="auto"/>
        <w:right w:val="none" w:sz="0" w:space="0" w:color="auto"/>
      </w:divBdr>
    </w:div>
    <w:div w:id="1019087497">
      <w:bodyDiv w:val="1"/>
      <w:marLeft w:val="0"/>
      <w:marRight w:val="0"/>
      <w:marTop w:val="0"/>
      <w:marBottom w:val="0"/>
      <w:divBdr>
        <w:top w:val="none" w:sz="0" w:space="0" w:color="auto"/>
        <w:left w:val="none" w:sz="0" w:space="0" w:color="auto"/>
        <w:bottom w:val="none" w:sz="0" w:space="0" w:color="auto"/>
        <w:right w:val="none" w:sz="0" w:space="0" w:color="auto"/>
      </w:divBdr>
    </w:div>
    <w:div w:id="1020470857">
      <w:bodyDiv w:val="1"/>
      <w:marLeft w:val="0"/>
      <w:marRight w:val="0"/>
      <w:marTop w:val="0"/>
      <w:marBottom w:val="0"/>
      <w:divBdr>
        <w:top w:val="none" w:sz="0" w:space="0" w:color="auto"/>
        <w:left w:val="none" w:sz="0" w:space="0" w:color="auto"/>
        <w:bottom w:val="none" w:sz="0" w:space="0" w:color="auto"/>
        <w:right w:val="none" w:sz="0" w:space="0" w:color="auto"/>
      </w:divBdr>
    </w:div>
    <w:div w:id="1020931250">
      <w:bodyDiv w:val="1"/>
      <w:marLeft w:val="0"/>
      <w:marRight w:val="0"/>
      <w:marTop w:val="0"/>
      <w:marBottom w:val="0"/>
      <w:divBdr>
        <w:top w:val="none" w:sz="0" w:space="0" w:color="auto"/>
        <w:left w:val="none" w:sz="0" w:space="0" w:color="auto"/>
        <w:bottom w:val="none" w:sz="0" w:space="0" w:color="auto"/>
        <w:right w:val="none" w:sz="0" w:space="0" w:color="auto"/>
      </w:divBdr>
    </w:div>
    <w:div w:id="1023824537">
      <w:bodyDiv w:val="1"/>
      <w:marLeft w:val="0"/>
      <w:marRight w:val="0"/>
      <w:marTop w:val="0"/>
      <w:marBottom w:val="0"/>
      <w:divBdr>
        <w:top w:val="none" w:sz="0" w:space="0" w:color="auto"/>
        <w:left w:val="none" w:sz="0" w:space="0" w:color="auto"/>
        <w:bottom w:val="none" w:sz="0" w:space="0" w:color="auto"/>
        <w:right w:val="none" w:sz="0" w:space="0" w:color="auto"/>
      </w:divBdr>
    </w:div>
    <w:div w:id="1032146144">
      <w:bodyDiv w:val="1"/>
      <w:marLeft w:val="0"/>
      <w:marRight w:val="0"/>
      <w:marTop w:val="0"/>
      <w:marBottom w:val="0"/>
      <w:divBdr>
        <w:top w:val="none" w:sz="0" w:space="0" w:color="auto"/>
        <w:left w:val="none" w:sz="0" w:space="0" w:color="auto"/>
        <w:bottom w:val="none" w:sz="0" w:space="0" w:color="auto"/>
        <w:right w:val="none" w:sz="0" w:space="0" w:color="auto"/>
      </w:divBdr>
    </w:div>
    <w:div w:id="1032415962">
      <w:bodyDiv w:val="1"/>
      <w:marLeft w:val="0"/>
      <w:marRight w:val="0"/>
      <w:marTop w:val="0"/>
      <w:marBottom w:val="0"/>
      <w:divBdr>
        <w:top w:val="none" w:sz="0" w:space="0" w:color="auto"/>
        <w:left w:val="none" w:sz="0" w:space="0" w:color="auto"/>
        <w:bottom w:val="none" w:sz="0" w:space="0" w:color="auto"/>
        <w:right w:val="none" w:sz="0" w:space="0" w:color="auto"/>
      </w:divBdr>
    </w:div>
    <w:div w:id="1033459397">
      <w:bodyDiv w:val="1"/>
      <w:marLeft w:val="0"/>
      <w:marRight w:val="0"/>
      <w:marTop w:val="0"/>
      <w:marBottom w:val="0"/>
      <w:divBdr>
        <w:top w:val="none" w:sz="0" w:space="0" w:color="auto"/>
        <w:left w:val="none" w:sz="0" w:space="0" w:color="auto"/>
        <w:bottom w:val="none" w:sz="0" w:space="0" w:color="auto"/>
        <w:right w:val="none" w:sz="0" w:space="0" w:color="auto"/>
      </w:divBdr>
    </w:div>
    <w:div w:id="1039552004">
      <w:bodyDiv w:val="1"/>
      <w:marLeft w:val="0"/>
      <w:marRight w:val="0"/>
      <w:marTop w:val="0"/>
      <w:marBottom w:val="0"/>
      <w:divBdr>
        <w:top w:val="none" w:sz="0" w:space="0" w:color="auto"/>
        <w:left w:val="none" w:sz="0" w:space="0" w:color="auto"/>
        <w:bottom w:val="none" w:sz="0" w:space="0" w:color="auto"/>
        <w:right w:val="none" w:sz="0" w:space="0" w:color="auto"/>
      </w:divBdr>
    </w:div>
    <w:div w:id="1039669065">
      <w:bodyDiv w:val="1"/>
      <w:marLeft w:val="0"/>
      <w:marRight w:val="0"/>
      <w:marTop w:val="0"/>
      <w:marBottom w:val="0"/>
      <w:divBdr>
        <w:top w:val="none" w:sz="0" w:space="0" w:color="auto"/>
        <w:left w:val="none" w:sz="0" w:space="0" w:color="auto"/>
        <w:bottom w:val="none" w:sz="0" w:space="0" w:color="auto"/>
        <w:right w:val="none" w:sz="0" w:space="0" w:color="auto"/>
      </w:divBdr>
    </w:div>
    <w:div w:id="1040205538">
      <w:bodyDiv w:val="1"/>
      <w:marLeft w:val="0"/>
      <w:marRight w:val="0"/>
      <w:marTop w:val="0"/>
      <w:marBottom w:val="0"/>
      <w:divBdr>
        <w:top w:val="none" w:sz="0" w:space="0" w:color="auto"/>
        <w:left w:val="none" w:sz="0" w:space="0" w:color="auto"/>
        <w:bottom w:val="none" w:sz="0" w:space="0" w:color="auto"/>
        <w:right w:val="none" w:sz="0" w:space="0" w:color="auto"/>
      </w:divBdr>
    </w:div>
    <w:div w:id="1046762626">
      <w:bodyDiv w:val="1"/>
      <w:marLeft w:val="0"/>
      <w:marRight w:val="0"/>
      <w:marTop w:val="0"/>
      <w:marBottom w:val="0"/>
      <w:divBdr>
        <w:top w:val="none" w:sz="0" w:space="0" w:color="auto"/>
        <w:left w:val="none" w:sz="0" w:space="0" w:color="auto"/>
        <w:bottom w:val="none" w:sz="0" w:space="0" w:color="auto"/>
        <w:right w:val="none" w:sz="0" w:space="0" w:color="auto"/>
      </w:divBdr>
    </w:div>
    <w:div w:id="1047799700">
      <w:bodyDiv w:val="1"/>
      <w:marLeft w:val="0"/>
      <w:marRight w:val="0"/>
      <w:marTop w:val="0"/>
      <w:marBottom w:val="0"/>
      <w:divBdr>
        <w:top w:val="none" w:sz="0" w:space="0" w:color="auto"/>
        <w:left w:val="none" w:sz="0" w:space="0" w:color="auto"/>
        <w:bottom w:val="none" w:sz="0" w:space="0" w:color="auto"/>
        <w:right w:val="none" w:sz="0" w:space="0" w:color="auto"/>
      </w:divBdr>
    </w:div>
    <w:div w:id="1052267446">
      <w:bodyDiv w:val="1"/>
      <w:marLeft w:val="0"/>
      <w:marRight w:val="0"/>
      <w:marTop w:val="0"/>
      <w:marBottom w:val="0"/>
      <w:divBdr>
        <w:top w:val="none" w:sz="0" w:space="0" w:color="auto"/>
        <w:left w:val="none" w:sz="0" w:space="0" w:color="auto"/>
        <w:bottom w:val="none" w:sz="0" w:space="0" w:color="auto"/>
        <w:right w:val="none" w:sz="0" w:space="0" w:color="auto"/>
      </w:divBdr>
    </w:div>
    <w:div w:id="1054279152">
      <w:bodyDiv w:val="1"/>
      <w:marLeft w:val="0"/>
      <w:marRight w:val="0"/>
      <w:marTop w:val="0"/>
      <w:marBottom w:val="0"/>
      <w:divBdr>
        <w:top w:val="none" w:sz="0" w:space="0" w:color="auto"/>
        <w:left w:val="none" w:sz="0" w:space="0" w:color="auto"/>
        <w:bottom w:val="none" w:sz="0" w:space="0" w:color="auto"/>
        <w:right w:val="none" w:sz="0" w:space="0" w:color="auto"/>
      </w:divBdr>
    </w:div>
    <w:div w:id="1055199308">
      <w:bodyDiv w:val="1"/>
      <w:marLeft w:val="0"/>
      <w:marRight w:val="0"/>
      <w:marTop w:val="0"/>
      <w:marBottom w:val="0"/>
      <w:divBdr>
        <w:top w:val="none" w:sz="0" w:space="0" w:color="auto"/>
        <w:left w:val="none" w:sz="0" w:space="0" w:color="auto"/>
        <w:bottom w:val="none" w:sz="0" w:space="0" w:color="auto"/>
        <w:right w:val="none" w:sz="0" w:space="0" w:color="auto"/>
      </w:divBdr>
    </w:div>
    <w:div w:id="1059282861">
      <w:bodyDiv w:val="1"/>
      <w:marLeft w:val="0"/>
      <w:marRight w:val="0"/>
      <w:marTop w:val="0"/>
      <w:marBottom w:val="0"/>
      <w:divBdr>
        <w:top w:val="none" w:sz="0" w:space="0" w:color="auto"/>
        <w:left w:val="none" w:sz="0" w:space="0" w:color="auto"/>
        <w:bottom w:val="none" w:sz="0" w:space="0" w:color="auto"/>
        <w:right w:val="none" w:sz="0" w:space="0" w:color="auto"/>
      </w:divBdr>
    </w:div>
    <w:div w:id="1063673403">
      <w:bodyDiv w:val="1"/>
      <w:marLeft w:val="0"/>
      <w:marRight w:val="0"/>
      <w:marTop w:val="0"/>
      <w:marBottom w:val="0"/>
      <w:divBdr>
        <w:top w:val="none" w:sz="0" w:space="0" w:color="auto"/>
        <w:left w:val="none" w:sz="0" w:space="0" w:color="auto"/>
        <w:bottom w:val="none" w:sz="0" w:space="0" w:color="auto"/>
        <w:right w:val="none" w:sz="0" w:space="0" w:color="auto"/>
      </w:divBdr>
    </w:div>
    <w:div w:id="1066489642">
      <w:bodyDiv w:val="1"/>
      <w:marLeft w:val="0"/>
      <w:marRight w:val="0"/>
      <w:marTop w:val="0"/>
      <w:marBottom w:val="0"/>
      <w:divBdr>
        <w:top w:val="none" w:sz="0" w:space="0" w:color="auto"/>
        <w:left w:val="none" w:sz="0" w:space="0" w:color="auto"/>
        <w:bottom w:val="none" w:sz="0" w:space="0" w:color="auto"/>
        <w:right w:val="none" w:sz="0" w:space="0" w:color="auto"/>
      </w:divBdr>
    </w:div>
    <w:div w:id="1076247880">
      <w:bodyDiv w:val="1"/>
      <w:marLeft w:val="0"/>
      <w:marRight w:val="0"/>
      <w:marTop w:val="0"/>
      <w:marBottom w:val="0"/>
      <w:divBdr>
        <w:top w:val="none" w:sz="0" w:space="0" w:color="auto"/>
        <w:left w:val="none" w:sz="0" w:space="0" w:color="auto"/>
        <w:bottom w:val="none" w:sz="0" w:space="0" w:color="auto"/>
        <w:right w:val="none" w:sz="0" w:space="0" w:color="auto"/>
      </w:divBdr>
    </w:div>
    <w:div w:id="1079640350">
      <w:bodyDiv w:val="1"/>
      <w:marLeft w:val="0"/>
      <w:marRight w:val="0"/>
      <w:marTop w:val="0"/>
      <w:marBottom w:val="0"/>
      <w:divBdr>
        <w:top w:val="none" w:sz="0" w:space="0" w:color="auto"/>
        <w:left w:val="none" w:sz="0" w:space="0" w:color="auto"/>
        <w:bottom w:val="none" w:sz="0" w:space="0" w:color="auto"/>
        <w:right w:val="none" w:sz="0" w:space="0" w:color="auto"/>
      </w:divBdr>
    </w:div>
    <w:div w:id="1081104222">
      <w:bodyDiv w:val="1"/>
      <w:marLeft w:val="0"/>
      <w:marRight w:val="0"/>
      <w:marTop w:val="0"/>
      <w:marBottom w:val="0"/>
      <w:divBdr>
        <w:top w:val="none" w:sz="0" w:space="0" w:color="auto"/>
        <w:left w:val="none" w:sz="0" w:space="0" w:color="auto"/>
        <w:bottom w:val="none" w:sz="0" w:space="0" w:color="auto"/>
        <w:right w:val="none" w:sz="0" w:space="0" w:color="auto"/>
      </w:divBdr>
    </w:div>
    <w:div w:id="1081179723">
      <w:bodyDiv w:val="1"/>
      <w:marLeft w:val="0"/>
      <w:marRight w:val="0"/>
      <w:marTop w:val="0"/>
      <w:marBottom w:val="0"/>
      <w:divBdr>
        <w:top w:val="none" w:sz="0" w:space="0" w:color="auto"/>
        <w:left w:val="none" w:sz="0" w:space="0" w:color="auto"/>
        <w:bottom w:val="none" w:sz="0" w:space="0" w:color="auto"/>
        <w:right w:val="none" w:sz="0" w:space="0" w:color="auto"/>
      </w:divBdr>
    </w:div>
    <w:div w:id="1083142635">
      <w:bodyDiv w:val="1"/>
      <w:marLeft w:val="0"/>
      <w:marRight w:val="0"/>
      <w:marTop w:val="0"/>
      <w:marBottom w:val="0"/>
      <w:divBdr>
        <w:top w:val="none" w:sz="0" w:space="0" w:color="auto"/>
        <w:left w:val="none" w:sz="0" w:space="0" w:color="auto"/>
        <w:bottom w:val="none" w:sz="0" w:space="0" w:color="auto"/>
        <w:right w:val="none" w:sz="0" w:space="0" w:color="auto"/>
      </w:divBdr>
    </w:div>
    <w:div w:id="1084182076">
      <w:bodyDiv w:val="1"/>
      <w:marLeft w:val="0"/>
      <w:marRight w:val="0"/>
      <w:marTop w:val="0"/>
      <w:marBottom w:val="0"/>
      <w:divBdr>
        <w:top w:val="none" w:sz="0" w:space="0" w:color="auto"/>
        <w:left w:val="none" w:sz="0" w:space="0" w:color="auto"/>
        <w:bottom w:val="none" w:sz="0" w:space="0" w:color="auto"/>
        <w:right w:val="none" w:sz="0" w:space="0" w:color="auto"/>
      </w:divBdr>
    </w:div>
    <w:div w:id="1090545011">
      <w:bodyDiv w:val="1"/>
      <w:marLeft w:val="0"/>
      <w:marRight w:val="0"/>
      <w:marTop w:val="0"/>
      <w:marBottom w:val="0"/>
      <w:divBdr>
        <w:top w:val="none" w:sz="0" w:space="0" w:color="auto"/>
        <w:left w:val="none" w:sz="0" w:space="0" w:color="auto"/>
        <w:bottom w:val="none" w:sz="0" w:space="0" w:color="auto"/>
        <w:right w:val="none" w:sz="0" w:space="0" w:color="auto"/>
      </w:divBdr>
    </w:div>
    <w:div w:id="1090736747">
      <w:bodyDiv w:val="1"/>
      <w:marLeft w:val="0"/>
      <w:marRight w:val="0"/>
      <w:marTop w:val="0"/>
      <w:marBottom w:val="0"/>
      <w:divBdr>
        <w:top w:val="none" w:sz="0" w:space="0" w:color="auto"/>
        <w:left w:val="none" w:sz="0" w:space="0" w:color="auto"/>
        <w:bottom w:val="none" w:sz="0" w:space="0" w:color="auto"/>
        <w:right w:val="none" w:sz="0" w:space="0" w:color="auto"/>
      </w:divBdr>
    </w:div>
    <w:div w:id="1094277268">
      <w:bodyDiv w:val="1"/>
      <w:marLeft w:val="0"/>
      <w:marRight w:val="0"/>
      <w:marTop w:val="0"/>
      <w:marBottom w:val="0"/>
      <w:divBdr>
        <w:top w:val="none" w:sz="0" w:space="0" w:color="auto"/>
        <w:left w:val="none" w:sz="0" w:space="0" w:color="auto"/>
        <w:bottom w:val="none" w:sz="0" w:space="0" w:color="auto"/>
        <w:right w:val="none" w:sz="0" w:space="0" w:color="auto"/>
      </w:divBdr>
    </w:div>
    <w:div w:id="1095396050">
      <w:bodyDiv w:val="1"/>
      <w:marLeft w:val="0"/>
      <w:marRight w:val="0"/>
      <w:marTop w:val="0"/>
      <w:marBottom w:val="0"/>
      <w:divBdr>
        <w:top w:val="none" w:sz="0" w:space="0" w:color="auto"/>
        <w:left w:val="none" w:sz="0" w:space="0" w:color="auto"/>
        <w:bottom w:val="none" w:sz="0" w:space="0" w:color="auto"/>
        <w:right w:val="none" w:sz="0" w:space="0" w:color="auto"/>
      </w:divBdr>
    </w:div>
    <w:div w:id="1096487192">
      <w:bodyDiv w:val="1"/>
      <w:marLeft w:val="0"/>
      <w:marRight w:val="0"/>
      <w:marTop w:val="0"/>
      <w:marBottom w:val="0"/>
      <w:divBdr>
        <w:top w:val="none" w:sz="0" w:space="0" w:color="auto"/>
        <w:left w:val="none" w:sz="0" w:space="0" w:color="auto"/>
        <w:bottom w:val="none" w:sz="0" w:space="0" w:color="auto"/>
        <w:right w:val="none" w:sz="0" w:space="0" w:color="auto"/>
      </w:divBdr>
    </w:div>
    <w:div w:id="1097402567">
      <w:bodyDiv w:val="1"/>
      <w:marLeft w:val="0"/>
      <w:marRight w:val="0"/>
      <w:marTop w:val="0"/>
      <w:marBottom w:val="0"/>
      <w:divBdr>
        <w:top w:val="none" w:sz="0" w:space="0" w:color="auto"/>
        <w:left w:val="none" w:sz="0" w:space="0" w:color="auto"/>
        <w:bottom w:val="none" w:sz="0" w:space="0" w:color="auto"/>
        <w:right w:val="none" w:sz="0" w:space="0" w:color="auto"/>
      </w:divBdr>
    </w:div>
    <w:div w:id="1098713115">
      <w:bodyDiv w:val="1"/>
      <w:marLeft w:val="0"/>
      <w:marRight w:val="0"/>
      <w:marTop w:val="0"/>
      <w:marBottom w:val="0"/>
      <w:divBdr>
        <w:top w:val="none" w:sz="0" w:space="0" w:color="auto"/>
        <w:left w:val="none" w:sz="0" w:space="0" w:color="auto"/>
        <w:bottom w:val="none" w:sz="0" w:space="0" w:color="auto"/>
        <w:right w:val="none" w:sz="0" w:space="0" w:color="auto"/>
      </w:divBdr>
    </w:div>
    <w:div w:id="1098865810">
      <w:bodyDiv w:val="1"/>
      <w:marLeft w:val="0"/>
      <w:marRight w:val="0"/>
      <w:marTop w:val="0"/>
      <w:marBottom w:val="0"/>
      <w:divBdr>
        <w:top w:val="none" w:sz="0" w:space="0" w:color="auto"/>
        <w:left w:val="none" w:sz="0" w:space="0" w:color="auto"/>
        <w:bottom w:val="none" w:sz="0" w:space="0" w:color="auto"/>
        <w:right w:val="none" w:sz="0" w:space="0" w:color="auto"/>
      </w:divBdr>
    </w:div>
    <w:div w:id="1100221946">
      <w:bodyDiv w:val="1"/>
      <w:marLeft w:val="0"/>
      <w:marRight w:val="0"/>
      <w:marTop w:val="0"/>
      <w:marBottom w:val="0"/>
      <w:divBdr>
        <w:top w:val="none" w:sz="0" w:space="0" w:color="auto"/>
        <w:left w:val="none" w:sz="0" w:space="0" w:color="auto"/>
        <w:bottom w:val="none" w:sz="0" w:space="0" w:color="auto"/>
        <w:right w:val="none" w:sz="0" w:space="0" w:color="auto"/>
      </w:divBdr>
    </w:div>
    <w:div w:id="1101225667">
      <w:bodyDiv w:val="1"/>
      <w:marLeft w:val="0"/>
      <w:marRight w:val="0"/>
      <w:marTop w:val="0"/>
      <w:marBottom w:val="0"/>
      <w:divBdr>
        <w:top w:val="none" w:sz="0" w:space="0" w:color="auto"/>
        <w:left w:val="none" w:sz="0" w:space="0" w:color="auto"/>
        <w:bottom w:val="none" w:sz="0" w:space="0" w:color="auto"/>
        <w:right w:val="none" w:sz="0" w:space="0" w:color="auto"/>
      </w:divBdr>
    </w:div>
    <w:div w:id="1104500705">
      <w:bodyDiv w:val="1"/>
      <w:marLeft w:val="0"/>
      <w:marRight w:val="0"/>
      <w:marTop w:val="0"/>
      <w:marBottom w:val="0"/>
      <w:divBdr>
        <w:top w:val="none" w:sz="0" w:space="0" w:color="auto"/>
        <w:left w:val="none" w:sz="0" w:space="0" w:color="auto"/>
        <w:bottom w:val="none" w:sz="0" w:space="0" w:color="auto"/>
        <w:right w:val="none" w:sz="0" w:space="0" w:color="auto"/>
      </w:divBdr>
    </w:div>
    <w:div w:id="1105463363">
      <w:bodyDiv w:val="1"/>
      <w:marLeft w:val="0"/>
      <w:marRight w:val="0"/>
      <w:marTop w:val="0"/>
      <w:marBottom w:val="0"/>
      <w:divBdr>
        <w:top w:val="none" w:sz="0" w:space="0" w:color="auto"/>
        <w:left w:val="none" w:sz="0" w:space="0" w:color="auto"/>
        <w:bottom w:val="none" w:sz="0" w:space="0" w:color="auto"/>
        <w:right w:val="none" w:sz="0" w:space="0" w:color="auto"/>
      </w:divBdr>
    </w:div>
    <w:div w:id="1107385646">
      <w:bodyDiv w:val="1"/>
      <w:marLeft w:val="0"/>
      <w:marRight w:val="0"/>
      <w:marTop w:val="0"/>
      <w:marBottom w:val="0"/>
      <w:divBdr>
        <w:top w:val="none" w:sz="0" w:space="0" w:color="auto"/>
        <w:left w:val="none" w:sz="0" w:space="0" w:color="auto"/>
        <w:bottom w:val="none" w:sz="0" w:space="0" w:color="auto"/>
        <w:right w:val="none" w:sz="0" w:space="0" w:color="auto"/>
      </w:divBdr>
    </w:div>
    <w:div w:id="1110319438">
      <w:bodyDiv w:val="1"/>
      <w:marLeft w:val="0"/>
      <w:marRight w:val="0"/>
      <w:marTop w:val="0"/>
      <w:marBottom w:val="0"/>
      <w:divBdr>
        <w:top w:val="none" w:sz="0" w:space="0" w:color="auto"/>
        <w:left w:val="none" w:sz="0" w:space="0" w:color="auto"/>
        <w:bottom w:val="none" w:sz="0" w:space="0" w:color="auto"/>
        <w:right w:val="none" w:sz="0" w:space="0" w:color="auto"/>
      </w:divBdr>
    </w:div>
    <w:div w:id="1110466489">
      <w:bodyDiv w:val="1"/>
      <w:marLeft w:val="0"/>
      <w:marRight w:val="0"/>
      <w:marTop w:val="0"/>
      <w:marBottom w:val="0"/>
      <w:divBdr>
        <w:top w:val="none" w:sz="0" w:space="0" w:color="auto"/>
        <w:left w:val="none" w:sz="0" w:space="0" w:color="auto"/>
        <w:bottom w:val="none" w:sz="0" w:space="0" w:color="auto"/>
        <w:right w:val="none" w:sz="0" w:space="0" w:color="auto"/>
      </w:divBdr>
    </w:div>
    <w:div w:id="1114590861">
      <w:bodyDiv w:val="1"/>
      <w:marLeft w:val="0"/>
      <w:marRight w:val="0"/>
      <w:marTop w:val="0"/>
      <w:marBottom w:val="0"/>
      <w:divBdr>
        <w:top w:val="none" w:sz="0" w:space="0" w:color="auto"/>
        <w:left w:val="none" w:sz="0" w:space="0" w:color="auto"/>
        <w:bottom w:val="none" w:sz="0" w:space="0" w:color="auto"/>
        <w:right w:val="none" w:sz="0" w:space="0" w:color="auto"/>
      </w:divBdr>
    </w:div>
    <w:div w:id="1118721400">
      <w:bodyDiv w:val="1"/>
      <w:marLeft w:val="0"/>
      <w:marRight w:val="0"/>
      <w:marTop w:val="0"/>
      <w:marBottom w:val="0"/>
      <w:divBdr>
        <w:top w:val="none" w:sz="0" w:space="0" w:color="auto"/>
        <w:left w:val="none" w:sz="0" w:space="0" w:color="auto"/>
        <w:bottom w:val="none" w:sz="0" w:space="0" w:color="auto"/>
        <w:right w:val="none" w:sz="0" w:space="0" w:color="auto"/>
      </w:divBdr>
    </w:div>
    <w:div w:id="1118833025">
      <w:bodyDiv w:val="1"/>
      <w:marLeft w:val="0"/>
      <w:marRight w:val="0"/>
      <w:marTop w:val="0"/>
      <w:marBottom w:val="0"/>
      <w:divBdr>
        <w:top w:val="none" w:sz="0" w:space="0" w:color="auto"/>
        <w:left w:val="none" w:sz="0" w:space="0" w:color="auto"/>
        <w:bottom w:val="none" w:sz="0" w:space="0" w:color="auto"/>
        <w:right w:val="none" w:sz="0" w:space="0" w:color="auto"/>
      </w:divBdr>
    </w:div>
    <w:div w:id="1122185708">
      <w:bodyDiv w:val="1"/>
      <w:marLeft w:val="0"/>
      <w:marRight w:val="0"/>
      <w:marTop w:val="0"/>
      <w:marBottom w:val="0"/>
      <w:divBdr>
        <w:top w:val="none" w:sz="0" w:space="0" w:color="auto"/>
        <w:left w:val="none" w:sz="0" w:space="0" w:color="auto"/>
        <w:bottom w:val="none" w:sz="0" w:space="0" w:color="auto"/>
        <w:right w:val="none" w:sz="0" w:space="0" w:color="auto"/>
      </w:divBdr>
    </w:div>
    <w:div w:id="1122501396">
      <w:bodyDiv w:val="1"/>
      <w:marLeft w:val="0"/>
      <w:marRight w:val="0"/>
      <w:marTop w:val="0"/>
      <w:marBottom w:val="0"/>
      <w:divBdr>
        <w:top w:val="none" w:sz="0" w:space="0" w:color="auto"/>
        <w:left w:val="none" w:sz="0" w:space="0" w:color="auto"/>
        <w:bottom w:val="none" w:sz="0" w:space="0" w:color="auto"/>
        <w:right w:val="none" w:sz="0" w:space="0" w:color="auto"/>
      </w:divBdr>
    </w:div>
    <w:div w:id="1124038674">
      <w:bodyDiv w:val="1"/>
      <w:marLeft w:val="0"/>
      <w:marRight w:val="0"/>
      <w:marTop w:val="0"/>
      <w:marBottom w:val="0"/>
      <w:divBdr>
        <w:top w:val="none" w:sz="0" w:space="0" w:color="auto"/>
        <w:left w:val="none" w:sz="0" w:space="0" w:color="auto"/>
        <w:bottom w:val="none" w:sz="0" w:space="0" w:color="auto"/>
        <w:right w:val="none" w:sz="0" w:space="0" w:color="auto"/>
      </w:divBdr>
    </w:div>
    <w:div w:id="1125077311">
      <w:bodyDiv w:val="1"/>
      <w:marLeft w:val="0"/>
      <w:marRight w:val="0"/>
      <w:marTop w:val="0"/>
      <w:marBottom w:val="0"/>
      <w:divBdr>
        <w:top w:val="none" w:sz="0" w:space="0" w:color="auto"/>
        <w:left w:val="none" w:sz="0" w:space="0" w:color="auto"/>
        <w:bottom w:val="none" w:sz="0" w:space="0" w:color="auto"/>
        <w:right w:val="none" w:sz="0" w:space="0" w:color="auto"/>
      </w:divBdr>
    </w:div>
    <w:div w:id="1129712352">
      <w:bodyDiv w:val="1"/>
      <w:marLeft w:val="0"/>
      <w:marRight w:val="0"/>
      <w:marTop w:val="0"/>
      <w:marBottom w:val="0"/>
      <w:divBdr>
        <w:top w:val="none" w:sz="0" w:space="0" w:color="auto"/>
        <w:left w:val="none" w:sz="0" w:space="0" w:color="auto"/>
        <w:bottom w:val="none" w:sz="0" w:space="0" w:color="auto"/>
        <w:right w:val="none" w:sz="0" w:space="0" w:color="auto"/>
      </w:divBdr>
    </w:div>
    <w:div w:id="1130439290">
      <w:bodyDiv w:val="1"/>
      <w:marLeft w:val="0"/>
      <w:marRight w:val="0"/>
      <w:marTop w:val="0"/>
      <w:marBottom w:val="0"/>
      <w:divBdr>
        <w:top w:val="none" w:sz="0" w:space="0" w:color="auto"/>
        <w:left w:val="none" w:sz="0" w:space="0" w:color="auto"/>
        <w:bottom w:val="none" w:sz="0" w:space="0" w:color="auto"/>
        <w:right w:val="none" w:sz="0" w:space="0" w:color="auto"/>
      </w:divBdr>
    </w:div>
    <w:div w:id="1133868697">
      <w:bodyDiv w:val="1"/>
      <w:marLeft w:val="0"/>
      <w:marRight w:val="0"/>
      <w:marTop w:val="0"/>
      <w:marBottom w:val="0"/>
      <w:divBdr>
        <w:top w:val="none" w:sz="0" w:space="0" w:color="auto"/>
        <w:left w:val="none" w:sz="0" w:space="0" w:color="auto"/>
        <w:bottom w:val="none" w:sz="0" w:space="0" w:color="auto"/>
        <w:right w:val="none" w:sz="0" w:space="0" w:color="auto"/>
      </w:divBdr>
    </w:div>
    <w:div w:id="1138302969">
      <w:bodyDiv w:val="1"/>
      <w:marLeft w:val="0"/>
      <w:marRight w:val="0"/>
      <w:marTop w:val="0"/>
      <w:marBottom w:val="0"/>
      <w:divBdr>
        <w:top w:val="none" w:sz="0" w:space="0" w:color="auto"/>
        <w:left w:val="none" w:sz="0" w:space="0" w:color="auto"/>
        <w:bottom w:val="none" w:sz="0" w:space="0" w:color="auto"/>
        <w:right w:val="none" w:sz="0" w:space="0" w:color="auto"/>
      </w:divBdr>
    </w:div>
    <w:div w:id="1140272025">
      <w:bodyDiv w:val="1"/>
      <w:marLeft w:val="0"/>
      <w:marRight w:val="0"/>
      <w:marTop w:val="0"/>
      <w:marBottom w:val="0"/>
      <w:divBdr>
        <w:top w:val="none" w:sz="0" w:space="0" w:color="auto"/>
        <w:left w:val="none" w:sz="0" w:space="0" w:color="auto"/>
        <w:bottom w:val="none" w:sz="0" w:space="0" w:color="auto"/>
        <w:right w:val="none" w:sz="0" w:space="0" w:color="auto"/>
      </w:divBdr>
    </w:div>
    <w:div w:id="1142188023">
      <w:bodyDiv w:val="1"/>
      <w:marLeft w:val="0"/>
      <w:marRight w:val="0"/>
      <w:marTop w:val="0"/>
      <w:marBottom w:val="0"/>
      <w:divBdr>
        <w:top w:val="none" w:sz="0" w:space="0" w:color="auto"/>
        <w:left w:val="none" w:sz="0" w:space="0" w:color="auto"/>
        <w:bottom w:val="none" w:sz="0" w:space="0" w:color="auto"/>
        <w:right w:val="none" w:sz="0" w:space="0" w:color="auto"/>
      </w:divBdr>
    </w:div>
    <w:div w:id="1142965835">
      <w:bodyDiv w:val="1"/>
      <w:marLeft w:val="0"/>
      <w:marRight w:val="0"/>
      <w:marTop w:val="0"/>
      <w:marBottom w:val="0"/>
      <w:divBdr>
        <w:top w:val="none" w:sz="0" w:space="0" w:color="auto"/>
        <w:left w:val="none" w:sz="0" w:space="0" w:color="auto"/>
        <w:bottom w:val="none" w:sz="0" w:space="0" w:color="auto"/>
        <w:right w:val="none" w:sz="0" w:space="0" w:color="auto"/>
      </w:divBdr>
    </w:div>
    <w:div w:id="1148983091">
      <w:bodyDiv w:val="1"/>
      <w:marLeft w:val="0"/>
      <w:marRight w:val="0"/>
      <w:marTop w:val="0"/>
      <w:marBottom w:val="0"/>
      <w:divBdr>
        <w:top w:val="none" w:sz="0" w:space="0" w:color="auto"/>
        <w:left w:val="none" w:sz="0" w:space="0" w:color="auto"/>
        <w:bottom w:val="none" w:sz="0" w:space="0" w:color="auto"/>
        <w:right w:val="none" w:sz="0" w:space="0" w:color="auto"/>
      </w:divBdr>
    </w:div>
    <w:div w:id="1149324134">
      <w:bodyDiv w:val="1"/>
      <w:marLeft w:val="0"/>
      <w:marRight w:val="0"/>
      <w:marTop w:val="0"/>
      <w:marBottom w:val="0"/>
      <w:divBdr>
        <w:top w:val="none" w:sz="0" w:space="0" w:color="auto"/>
        <w:left w:val="none" w:sz="0" w:space="0" w:color="auto"/>
        <w:bottom w:val="none" w:sz="0" w:space="0" w:color="auto"/>
        <w:right w:val="none" w:sz="0" w:space="0" w:color="auto"/>
      </w:divBdr>
    </w:div>
    <w:div w:id="1150053985">
      <w:bodyDiv w:val="1"/>
      <w:marLeft w:val="0"/>
      <w:marRight w:val="0"/>
      <w:marTop w:val="0"/>
      <w:marBottom w:val="0"/>
      <w:divBdr>
        <w:top w:val="none" w:sz="0" w:space="0" w:color="auto"/>
        <w:left w:val="none" w:sz="0" w:space="0" w:color="auto"/>
        <w:bottom w:val="none" w:sz="0" w:space="0" w:color="auto"/>
        <w:right w:val="none" w:sz="0" w:space="0" w:color="auto"/>
      </w:divBdr>
    </w:div>
    <w:div w:id="1150368651">
      <w:bodyDiv w:val="1"/>
      <w:marLeft w:val="0"/>
      <w:marRight w:val="0"/>
      <w:marTop w:val="0"/>
      <w:marBottom w:val="0"/>
      <w:divBdr>
        <w:top w:val="none" w:sz="0" w:space="0" w:color="auto"/>
        <w:left w:val="none" w:sz="0" w:space="0" w:color="auto"/>
        <w:bottom w:val="none" w:sz="0" w:space="0" w:color="auto"/>
        <w:right w:val="none" w:sz="0" w:space="0" w:color="auto"/>
      </w:divBdr>
    </w:div>
    <w:div w:id="1151560406">
      <w:bodyDiv w:val="1"/>
      <w:marLeft w:val="0"/>
      <w:marRight w:val="0"/>
      <w:marTop w:val="0"/>
      <w:marBottom w:val="0"/>
      <w:divBdr>
        <w:top w:val="none" w:sz="0" w:space="0" w:color="auto"/>
        <w:left w:val="none" w:sz="0" w:space="0" w:color="auto"/>
        <w:bottom w:val="none" w:sz="0" w:space="0" w:color="auto"/>
        <w:right w:val="none" w:sz="0" w:space="0" w:color="auto"/>
      </w:divBdr>
    </w:div>
    <w:div w:id="1153330887">
      <w:bodyDiv w:val="1"/>
      <w:marLeft w:val="0"/>
      <w:marRight w:val="0"/>
      <w:marTop w:val="0"/>
      <w:marBottom w:val="0"/>
      <w:divBdr>
        <w:top w:val="none" w:sz="0" w:space="0" w:color="auto"/>
        <w:left w:val="none" w:sz="0" w:space="0" w:color="auto"/>
        <w:bottom w:val="none" w:sz="0" w:space="0" w:color="auto"/>
        <w:right w:val="none" w:sz="0" w:space="0" w:color="auto"/>
      </w:divBdr>
    </w:div>
    <w:div w:id="1161039855">
      <w:bodyDiv w:val="1"/>
      <w:marLeft w:val="0"/>
      <w:marRight w:val="0"/>
      <w:marTop w:val="0"/>
      <w:marBottom w:val="0"/>
      <w:divBdr>
        <w:top w:val="none" w:sz="0" w:space="0" w:color="auto"/>
        <w:left w:val="none" w:sz="0" w:space="0" w:color="auto"/>
        <w:bottom w:val="none" w:sz="0" w:space="0" w:color="auto"/>
        <w:right w:val="none" w:sz="0" w:space="0" w:color="auto"/>
      </w:divBdr>
    </w:div>
    <w:div w:id="1162087608">
      <w:bodyDiv w:val="1"/>
      <w:marLeft w:val="0"/>
      <w:marRight w:val="0"/>
      <w:marTop w:val="0"/>
      <w:marBottom w:val="0"/>
      <w:divBdr>
        <w:top w:val="none" w:sz="0" w:space="0" w:color="auto"/>
        <w:left w:val="none" w:sz="0" w:space="0" w:color="auto"/>
        <w:bottom w:val="none" w:sz="0" w:space="0" w:color="auto"/>
        <w:right w:val="none" w:sz="0" w:space="0" w:color="auto"/>
      </w:divBdr>
    </w:div>
    <w:div w:id="1164782724">
      <w:bodyDiv w:val="1"/>
      <w:marLeft w:val="0"/>
      <w:marRight w:val="0"/>
      <w:marTop w:val="0"/>
      <w:marBottom w:val="0"/>
      <w:divBdr>
        <w:top w:val="none" w:sz="0" w:space="0" w:color="auto"/>
        <w:left w:val="none" w:sz="0" w:space="0" w:color="auto"/>
        <w:bottom w:val="none" w:sz="0" w:space="0" w:color="auto"/>
        <w:right w:val="none" w:sz="0" w:space="0" w:color="auto"/>
      </w:divBdr>
    </w:div>
    <w:div w:id="1166898815">
      <w:bodyDiv w:val="1"/>
      <w:marLeft w:val="0"/>
      <w:marRight w:val="0"/>
      <w:marTop w:val="0"/>
      <w:marBottom w:val="0"/>
      <w:divBdr>
        <w:top w:val="none" w:sz="0" w:space="0" w:color="auto"/>
        <w:left w:val="none" w:sz="0" w:space="0" w:color="auto"/>
        <w:bottom w:val="none" w:sz="0" w:space="0" w:color="auto"/>
        <w:right w:val="none" w:sz="0" w:space="0" w:color="auto"/>
      </w:divBdr>
    </w:div>
    <w:div w:id="1169830354">
      <w:bodyDiv w:val="1"/>
      <w:marLeft w:val="0"/>
      <w:marRight w:val="0"/>
      <w:marTop w:val="0"/>
      <w:marBottom w:val="0"/>
      <w:divBdr>
        <w:top w:val="none" w:sz="0" w:space="0" w:color="auto"/>
        <w:left w:val="none" w:sz="0" w:space="0" w:color="auto"/>
        <w:bottom w:val="none" w:sz="0" w:space="0" w:color="auto"/>
        <w:right w:val="none" w:sz="0" w:space="0" w:color="auto"/>
      </w:divBdr>
    </w:div>
    <w:div w:id="1176920681">
      <w:bodyDiv w:val="1"/>
      <w:marLeft w:val="0"/>
      <w:marRight w:val="0"/>
      <w:marTop w:val="0"/>
      <w:marBottom w:val="0"/>
      <w:divBdr>
        <w:top w:val="none" w:sz="0" w:space="0" w:color="auto"/>
        <w:left w:val="none" w:sz="0" w:space="0" w:color="auto"/>
        <w:bottom w:val="none" w:sz="0" w:space="0" w:color="auto"/>
        <w:right w:val="none" w:sz="0" w:space="0" w:color="auto"/>
      </w:divBdr>
    </w:div>
    <w:div w:id="1178538459">
      <w:bodyDiv w:val="1"/>
      <w:marLeft w:val="0"/>
      <w:marRight w:val="0"/>
      <w:marTop w:val="0"/>
      <w:marBottom w:val="0"/>
      <w:divBdr>
        <w:top w:val="none" w:sz="0" w:space="0" w:color="auto"/>
        <w:left w:val="none" w:sz="0" w:space="0" w:color="auto"/>
        <w:bottom w:val="none" w:sz="0" w:space="0" w:color="auto"/>
        <w:right w:val="none" w:sz="0" w:space="0" w:color="auto"/>
      </w:divBdr>
    </w:div>
    <w:div w:id="1181434473">
      <w:bodyDiv w:val="1"/>
      <w:marLeft w:val="0"/>
      <w:marRight w:val="0"/>
      <w:marTop w:val="0"/>
      <w:marBottom w:val="0"/>
      <w:divBdr>
        <w:top w:val="none" w:sz="0" w:space="0" w:color="auto"/>
        <w:left w:val="none" w:sz="0" w:space="0" w:color="auto"/>
        <w:bottom w:val="none" w:sz="0" w:space="0" w:color="auto"/>
        <w:right w:val="none" w:sz="0" w:space="0" w:color="auto"/>
      </w:divBdr>
    </w:div>
    <w:div w:id="1186362386">
      <w:bodyDiv w:val="1"/>
      <w:marLeft w:val="0"/>
      <w:marRight w:val="0"/>
      <w:marTop w:val="0"/>
      <w:marBottom w:val="0"/>
      <w:divBdr>
        <w:top w:val="none" w:sz="0" w:space="0" w:color="auto"/>
        <w:left w:val="none" w:sz="0" w:space="0" w:color="auto"/>
        <w:bottom w:val="none" w:sz="0" w:space="0" w:color="auto"/>
        <w:right w:val="none" w:sz="0" w:space="0" w:color="auto"/>
      </w:divBdr>
    </w:div>
    <w:div w:id="1188789366">
      <w:bodyDiv w:val="1"/>
      <w:marLeft w:val="0"/>
      <w:marRight w:val="0"/>
      <w:marTop w:val="0"/>
      <w:marBottom w:val="0"/>
      <w:divBdr>
        <w:top w:val="none" w:sz="0" w:space="0" w:color="auto"/>
        <w:left w:val="none" w:sz="0" w:space="0" w:color="auto"/>
        <w:bottom w:val="none" w:sz="0" w:space="0" w:color="auto"/>
        <w:right w:val="none" w:sz="0" w:space="0" w:color="auto"/>
      </w:divBdr>
    </w:div>
    <w:div w:id="1189368329">
      <w:bodyDiv w:val="1"/>
      <w:marLeft w:val="0"/>
      <w:marRight w:val="0"/>
      <w:marTop w:val="0"/>
      <w:marBottom w:val="0"/>
      <w:divBdr>
        <w:top w:val="none" w:sz="0" w:space="0" w:color="auto"/>
        <w:left w:val="none" w:sz="0" w:space="0" w:color="auto"/>
        <w:bottom w:val="none" w:sz="0" w:space="0" w:color="auto"/>
        <w:right w:val="none" w:sz="0" w:space="0" w:color="auto"/>
      </w:divBdr>
    </w:div>
    <w:div w:id="1191257316">
      <w:bodyDiv w:val="1"/>
      <w:marLeft w:val="0"/>
      <w:marRight w:val="0"/>
      <w:marTop w:val="0"/>
      <w:marBottom w:val="0"/>
      <w:divBdr>
        <w:top w:val="none" w:sz="0" w:space="0" w:color="auto"/>
        <w:left w:val="none" w:sz="0" w:space="0" w:color="auto"/>
        <w:bottom w:val="none" w:sz="0" w:space="0" w:color="auto"/>
        <w:right w:val="none" w:sz="0" w:space="0" w:color="auto"/>
      </w:divBdr>
    </w:div>
    <w:div w:id="1192305245">
      <w:bodyDiv w:val="1"/>
      <w:marLeft w:val="0"/>
      <w:marRight w:val="0"/>
      <w:marTop w:val="0"/>
      <w:marBottom w:val="0"/>
      <w:divBdr>
        <w:top w:val="none" w:sz="0" w:space="0" w:color="auto"/>
        <w:left w:val="none" w:sz="0" w:space="0" w:color="auto"/>
        <w:bottom w:val="none" w:sz="0" w:space="0" w:color="auto"/>
        <w:right w:val="none" w:sz="0" w:space="0" w:color="auto"/>
      </w:divBdr>
    </w:div>
    <w:div w:id="1192722023">
      <w:bodyDiv w:val="1"/>
      <w:marLeft w:val="0"/>
      <w:marRight w:val="0"/>
      <w:marTop w:val="0"/>
      <w:marBottom w:val="0"/>
      <w:divBdr>
        <w:top w:val="none" w:sz="0" w:space="0" w:color="auto"/>
        <w:left w:val="none" w:sz="0" w:space="0" w:color="auto"/>
        <w:bottom w:val="none" w:sz="0" w:space="0" w:color="auto"/>
        <w:right w:val="none" w:sz="0" w:space="0" w:color="auto"/>
      </w:divBdr>
    </w:div>
    <w:div w:id="1193614657">
      <w:bodyDiv w:val="1"/>
      <w:marLeft w:val="0"/>
      <w:marRight w:val="0"/>
      <w:marTop w:val="0"/>
      <w:marBottom w:val="0"/>
      <w:divBdr>
        <w:top w:val="none" w:sz="0" w:space="0" w:color="auto"/>
        <w:left w:val="none" w:sz="0" w:space="0" w:color="auto"/>
        <w:bottom w:val="none" w:sz="0" w:space="0" w:color="auto"/>
        <w:right w:val="none" w:sz="0" w:space="0" w:color="auto"/>
      </w:divBdr>
    </w:div>
    <w:div w:id="1194147261">
      <w:bodyDiv w:val="1"/>
      <w:marLeft w:val="0"/>
      <w:marRight w:val="0"/>
      <w:marTop w:val="0"/>
      <w:marBottom w:val="0"/>
      <w:divBdr>
        <w:top w:val="none" w:sz="0" w:space="0" w:color="auto"/>
        <w:left w:val="none" w:sz="0" w:space="0" w:color="auto"/>
        <w:bottom w:val="none" w:sz="0" w:space="0" w:color="auto"/>
        <w:right w:val="none" w:sz="0" w:space="0" w:color="auto"/>
      </w:divBdr>
    </w:div>
    <w:div w:id="1195532985">
      <w:bodyDiv w:val="1"/>
      <w:marLeft w:val="0"/>
      <w:marRight w:val="0"/>
      <w:marTop w:val="0"/>
      <w:marBottom w:val="0"/>
      <w:divBdr>
        <w:top w:val="none" w:sz="0" w:space="0" w:color="auto"/>
        <w:left w:val="none" w:sz="0" w:space="0" w:color="auto"/>
        <w:bottom w:val="none" w:sz="0" w:space="0" w:color="auto"/>
        <w:right w:val="none" w:sz="0" w:space="0" w:color="auto"/>
      </w:divBdr>
    </w:div>
    <w:div w:id="1195729636">
      <w:bodyDiv w:val="1"/>
      <w:marLeft w:val="0"/>
      <w:marRight w:val="0"/>
      <w:marTop w:val="0"/>
      <w:marBottom w:val="0"/>
      <w:divBdr>
        <w:top w:val="none" w:sz="0" w:space="0" w:color="auto"/>
        <w:left w:val="none" w:sz="0" w:space="0" w:color="auto"/>
        <w:bottom w:val="none" w:sz="0" w:space="0" w:color="auto"/>
        <w:right w:val="none" w:sz="0" w:space="0" w:color="auto"/>
      </w:divBdr>
    </w:div>
    <w:div w:id="1196893390">
      <w:bodyDiv w:val="1"/>
      <w:marLeft w:val="0"/>
      <w:marRight w:val="0"/>
      <w:marTop w:val="0"/>
      <w:marBottom w:val="0"/>
      <w:divBdr>
        <w:top w:val="none" w:sz="0" w:space="0" w:color="auto"/>
        <w:left w:val="none" w:sz="0" w:space="0" w:color="auto"/>
        <w:bottom w:val="none" w:sz="0" w:space="0" w:color="auto"/>
        <w:right w:val="none" w:sz="0" w:space="0" w:color="auto"/>
      </w:divBdr>
    </w:div>
    <w:div w:id="1198078580">
      <w:bodyDiv w:val="1"/>
      <w:marLeft w:val="0"/>
      <w:marRight w:val="0"/>
      <w:marTop w:val="0"/>
      <w:marBottom w:val="0"/>
      <w:divBdr>
        <w:top w:val="none" w:sz="0" w:space="0" w:color="auto"/>
        <w:left w:val="none" w:sz="0" w:space="0" w:color="auto"/>
        <w:bottom w:val="none" w:sz="0" w:space="0" w:color="auto"/>
        <w:right w:val="none" w:sz="0" w:space="0" w:color="auto"/>
      </w:divBdr>
    </w:div>
    <w:div w:id="1200050808">
      <w:bodyDiv w:val="1"/>
      <w:marLeft w:val="0"/>
      <w:marRight w:val="0"/>
      <w:marTop w:val="0"/>
      <w:marBottom w:val="0"/>
      <w:divBdr>
        <w:top w:val="none" w:sz="0" w:space="0" w:color="auto"/>
        <w:left w:val="none" w:sz="0" w:space="0" w:color="auto"/>
        <w:bottom w:val="none" w:sz="0" w:space="0" w:color="auto"/>
        <w:right w:val="none" w:sz="0" w:space="0" w:color="auto"/>
      </w:divBdr>
    </w:div>
    <w:div w:id="1202670711">
      <w:bodyDiv w:val="1"/>
      <w:marLeft w:val="0"/>
      <w:marRight w:val="0"/>
      <w:marTop w:val="0"/>
      <w:marBottom w:val="0"/>
      <w:divBdr>
        <w:top w:val="none" w:sz="0" w:space="0" w:color="auto"/>
        <w:left w:val="none" w:sz="0" w:space="0" w:color="auto"/>
        <w:bottom w:val="none" w:sz="0" w:space="0" w:color="auto"/>
        <w:right w:val="none" w:sz="0" w:space="0" w:color="auto"/>
      </w:divBdr>
    </w:div>
    <w:div w:id="1207520568">
      <w:bodyDiv w:val="1"/>
      <w:marLeft w:val="0"/>
      <w:marRight w:val="0"/>
      <w:marTop w:val="0"/>
      <w:marBottom w:val="0"/>
      <w:divBdr>
        <w:top w:val="none" w:sz="0" w:space="0" w:color="auto"/>
        <w:left w:val="none" w:sz="0" w:space="0" w:color="auto"/>
        <w:bottom w:val="none" w:sz="0" w:space="0" w:color="auto"/>
        <w:right w:val="none" w:sz="0" w:space="0" w:color="auto"/>
      </w:divBdr>
    </w:div>
    <w:div w:id="1215580581">
      <w:bodyDiv w:val="1"/>
      <w:marLeft w:val="0"/>
      <w:marRight w:val="0"/>
      <w:marTop w:val="0"/>
      <w:marBottom w:val="0"/>
      <w:divBdr>
        <w:top w:val="none" w:sz="0" w:space="0" w:color="auto"/>
        <w:left w:val="none" w:sz="0" w:space="0" w:color="auto"/>
        <w:bottom w:val="none" w:sz="0" w:space="0" w:color="auto"/>
        <w:right w:val="none" w:sz="0" w:space="0" w:color="auto"/>
      </w:divBdr>
    </w:div>
    <w:div w:id="1216233469">
      <w:bodyDiv w:val="1"/>
      <w:marLeft w:val="0"/>
      <w:marRight w:val="0"/>
      <w:marTop w:val="0"/>
      <w:marBottom w:val="0"/>
      <w:divBdr>
        <w:top w:val="none" w:sz="0" w:space="0" w:color="auto"/>
        <w:left w:val="none" w:sz="0" w:space="0" w:color="auto"/>
        <w:bottom w:val="none" w:sz="0" w:space="0" w:color="auto"/>
        <w:right w:val="none" w:sz="0" w:space="0" w:color="auto"/>
      </w:divBdr>
    </w:div>
    <w:div w:id="1219315283">
      <w:bodyDiv w:val="1"/>
      <w:marLeft w:val="0"/>
      <w:marRight w:val="0"/>
      <w:marTop w:val="0"/>
      <w:marBottom w:val="0"/>
      <w:divBdr>
        <w:top w:val="none" w:sz="0" w:space="0" w:color="auto"/>
        <w:left w:val="none" w:sz="0" w:space="0" w:color="auto"/>
        <w:bottom w:val="none" w:sz="0" w:space="0" w:color="auto"/>
        <w:right w:val="none" w:sz="0" w:space="0" w:color="auto"/>
      </w:divBdr>
    </w:div>
    <w:div w:id="1220215716">
      <w:bodyDiv w:val="1"/>
      <w:marLeft w:val="0"/>
      <w:marRight w:val="0"/>
      <w:marTop w:val="0"/>
      <w:marBottom w:val="0"/>
      <w:divBdr>
        <w:top w:val="none" w:sz="0" w:space="0" w:color="auto"/>
        <w:left w:val="none" w:sz="0" w:space="0" w:color="auto"/>
        <w:bottom w:val="none" w:sz="0" w:space="0" w:color="auto"/>
        <w:right w:val="none" w:sz="0" w:space="0" w:color="auto"/>
      </w:divBdr>
    </w:div>
    <w:div w:id="1220556157">
      <w:bodyDiv w:val="1"/>
      <w:marLeft w:val="0"/>
      <w:marRight w:val="0"/>
      <w:marTop w:val="0"/>
      <w:marBottom w:val="0"/>
      <w:divBdr>
        <w:top w:val="none" w:sz="0" w:space="0" w:color="auto"/>
        <w:left w:val="none" w:sz="0" w:space="0" w:color="auto"/>
        <w:bottom w:val="none" w:sz="0" w:space="0" w:color="auto"/>
        <w:right w:val="none" w:sz="0" w:space="0" w:color="auto"/>
      </w:divBdr>
    </w:div>
    <w:div w:id="1222444231">
      <w:bodyDiv w:val="1"/>
      <w:marLeft w:val="0"/>
      <w:marRight w:val="0"/>
      <w:marTop w:val="0"/>
      <w:marBottom w:val="0"/>
      <w:divBdr>
        <w:top w:val="none" w:sz="0" w:space="0" w:color="auto"/>
        <w:left w:val="none" w:sz="0" w:space="0" w:color="auto"/>
        <w:bottom w:val="none" w:sz="0" w:space="0" w:color="auto"/>
        <w:right w:val="none" w:sz="0" w:space="0" w:color="auto"/>
      </w:divBdr>
    </w:div>
    <w:div w:id="1225027904">
      <w:bodyDiv w:val="1"/>
      <w:marLeft w:val="0"/>
      <w:marRight w:val="0"/>
      <w:marTop w:val="0"/>
      <w:marBottom w:val="0"/>
      <w:divBdr>
        <w:top w:val="none" w:sz="0" w:space="0" w:color="auto"/>
        <w:left w:val="none" w:sz="0" w:space="0" w:color="auto"/>
        <w:bottom w:val="none" w:sz="0" w:space="0" w:color="auto"/>
        <w:right w:val="none" w:sz="0" w:space="0" w:color="auto"/>
      </w:divBdr>
    </w:div>
    <w:div w:id="1227495682">
      <w:bodyDiv w:val="1"/>
      <w:marLeft w:val="0"/>
      <w:marRight w:val="0"/>
      <w:marTop w:val="0"/>
      <w:marBottom w:val="0"/>
      <w:divBdr>
        <w:top w:val="none" w:sz="0" w:space="0" w:color="auto"/>
        <w:left w:val="none" w:sz="0" w:space="0" w:color="auto"/>
        <w:bottom w:val="none" w:sz="0" w:space="0" w:color="auto"/>
        <w:right w:val="none" w:sz="0" w:space="0" w:color="auto"/>
      </w:divBdr>
    </w:div>
    <w:div w:id="1227566931">
      <w:bodyDiv w:val="1"/>
      <w:marLeft w:val="0"/>
      <w:marRight w:val="0"/>
      <w:marTop w:val="0"/>
      <w:marBottom w:val="0"/>
      <w:divBdr>
        <w:top w:val="none" w:sz="0" w:space="0" w:color="auto"/>
        <w:left w:val="none" w:sz="0" w:space="0" w:color="auto"/>
        <w:bottom w:val="none" w:sz="0" w:space="0" w:color="auto"/>
        <w:right w:val="none" w:sz="0" w:space="0" w:color="auto"/>
      </w:divBdr>
    </w:div>
    <w:div w:id="1228299399">
      <w:bodyDiv w:val="1"/>
      <w:marLeft w:val="0"/>
      <w:marRight w:val="0"/>
      <w:marTop w:val="0"/>
      <w:marBottom w:val="0"/>
      <w:divBdr>
        <w:top w:val="none" w:sz="0" w:space="0" w:color="auto"/>
        <w:left w:val="none" w:sz="0" w:space="0" w:color="auto"/>
        <w:bottom w:val="none" w:sz="0" w:space="0" w:color="auto"/>
        <w:right w:val="none" w:sz="0" w:space="0" w:color="auto"/>
      </w:divBdr>
    </w:div>
    <w:div w:id="1228566583">
      <w:bodyDiv w:val="1"/>
      <w:marLeft w:val="0"/>
      <w:marRight w:val="0"/>
      <w:marTop w:val="0"/>
      <w:marBottom w:val="0"/>
      <w:divBdr>
        <w:top w:val="none" w:sz="0" w:space="0" w:color="auto"/>
        <w:left w:val="none" w:sz="0" w:space="0" w:color="auto"/>
        <w:bottom w:val="none" w:sz="0" w:space="0" w:color="auto"/>
        <w:right w:val="none" w:sz="0" w:space="0" w:color="auto"/>
      </w:divBdr>
    </w:div>
    <w:div w:id="1228878370">
      <w:bodyDiv w:val="1"/>
      <w:marLeft w:val="0"/>
      <w:marRight w:val="0"/>
      <w:marTop w:val="0"/>
      <w:marBottom w:val="0"/>
      <w:divBdr>
        <w:top w:val="none" w:sz="0" w:space="0" w:color="auto"/>
        <w:left w:val="none" w:sz="0" w:space="0" w:color="auto"/>
        <w:bottom w:val="none" w:sz="0" w:space="0" w:color="auto"/>
        <w:right w:val="none" w:sz="0" w:space="0" w:color="auto"/>
      </w:divBdr>
    </w:div>
    <w:div w:id="1228958750">
      <w:bodyDiv w:val="1"/>
      <w:marLeft w:val="0"/>
      <w:marRight w:val="0"/>
      <w:marTop w:val="0"/>
      <w:marBottom w:val="0"/>
      <w:divBdr>
        <w:top w:val="none" w:sz="0" w:space="0" w:color="auto"/>
        <w:left w:val="none" w:sz="0" w:space="0" w:color="auto"/>
        <w:bottom w:val="none" w:sz="0" w:space="0" w:color="auto"/>
        <w:right w:val="none" w:sz="0" w:space="0" w:color="auto"/>
      </w:divBdr>
    </w:div>
    <w:div w:id="1230731498">
      <w:bodyDiv w:val="1"/>
      <w:marLeft w:val="0"/>
      <w:marRight w:val="0"/>
      <w:marTop w:val="0"/>
      <w:marBottom w:val="0"/>
      <w:divBdr>
        <w:top w:val="none" w:sz="0" w:space="0" w:color="auto"/>
        <w:left w:val="none" w:sz="0" w:space="0" w:color="auto"/>
        <w:bottom w:val="none" w:sz="0" w:space="0" w:color="auto"/>
        <w:right w:val="none" w:sz="0" w:space="0" w:color="auto"/>
      </w:divBdr>
    </w:div>
    <w:div w:id="1231504082">
      <w:bodyDiv w:val="1"/>
      <w:marLeft w:val="0"/>
      <w:marRight w:val="0"/>
      <w:marTop w:val="0"/>
      <w:marBottom w:val="0"/>
      <w:divBdr>
        <w:top w:val="none" w:sz="0" w:space="0" w:color="auto"/>
        <w:left w:val="none" w:sz="0" w:space="0" w:color="auto"/>
        <w:bottom w:val="none" w:sz="0" w:space="0" w:color="auto"/>
        <w:right w:val="none" w:sz="0" w:space="0" w:color="auto"/>
      </w:divBdr>
    </w:div>
    <w:div w:id="1231959714">
      <w:bodyDiv w:val="1"/>
      <w:marLeft w:val="0"/>
      <w:marRight w:val="0"/>
      <w:marTop w:val="0"/>
      <w:marBottom w:val="0"/>
      <w:divBdr>
        <w:top w:val="none" w:sz="0" w:space="0" w:color="auto"/>
        <w:left w:val="none" w:sz="0" w:space="0" w:color="auto"/>
        <w:bottom w:val="none" w:sz="0" w:space="0" w:color="auto"/>
        <w:right w:val="none" w:sz="0" w:space="0" w:color="auto"/>
      </w:divBdr>
    </w:div>
    <w:div w:id="1232546837">
      <w:bodyDiv w:val="1"/>
      <w:marLeft w:val="0"/>
      <w:marRight w:val="0"/>
      <w:marTop w:val="0"/>
      <w:marBottom w:val="0"/>
      <w:divBdr>
        <w:top w:val="none" w:sz="0" w:space="0" w:color="auto"/>
        <w:left w:val="none" w:sz="0" w:space="0" w:color="auto"/>
        <w:bottom w:val="none" w:sz="0" w:space="0" w:color="auto"/>
        <w:right w:val="none" w:sz="0" w:space="0" w:color="auto"/>
      </w:divBdr>
    </w:div>
    <w:div w:id="1243834967">
      <w:bodyDiv w:val="1"/>
      <w:marLeft w:val="0"/>
      <w:marRight w:val="0"/>
      <w:marTop w:val="0"/>
      <w:marBottom w:val="0"/>
      <w:divBdr>
        <w:top w:val="none" w:sz="0" w:space="0" w:color="auto"/>
        <w:left w:val="none" w:sz="0" w:space="0" w:color="auto"/>
        <w:bottom w:val="none" w:sz="0" w:space="0" w:color="auto"/>
        <w:right w:val="none" w:sz="0" w:space="0" w:color="auto"/>
      </w:divBdr>
    </w:div>
    <w:div w:id="1253512066">
      <w:bodyDiv w:val="1"/>
      <w:marLeft w:val="0"/>
      <w:marRight w:val="0"/>
      <w:marTop w:val="0"/>
      <w:marBottom w:val="0"/>
      <w:divBdr>
        <w:top w:val="none" w:sz="0" w:space="0" w:color="auto"/>
        <w:left w:val="none" w:sz="0" w:space="0" w:color="auto"/>
        <w:bottom w:val="none" w:sz="0" w:space="0" w:color="auto"/>
        <w:right w:val="none" w:sz="0" w:space="0" w:color="auto"/>
      </w:divBdr>
    </w:div>
    <w:div w:id="1258900442">
      <w:bodyDiv w:val="1"/>
      <w:marLeft w:val="0"/>
      <w:marRight w:val="0"/>
      <w:marTop w:val="0"/>
      <w:marBottom w:val="0"/>
      <w:divBdr>
        <w:top w:val="none" w:sz="0" w:space="0" w:color="auto"/>
        <w:left w:val="none" w:sz="0" w:space="0" w:color="auto"/>
        <w:bottom w:val="none" w:sz="0" w:space="0" w:color="auto"/>
        <w:right w:val="none" w:sz="0" w:space="0" w:color="auto"/>
      </w:divBdr>
    </w:div>
    <w:div w:id="1261067519">
      <w:bodyDiv w:val="1"/>
      <w:marLeft w:val="0"/>
      <w:marRight w:val="0"/>
      <w:marTop w:val="0"/>
      <w:marBottom w:val="0"/>
      <w:divBdr>
        <w:top w:val="none" w:sz="0" w:space="0" w:color="auto"/>
        <w:left w:val="none" w:sz="0" w:space="0" w:color="auto"/>
        <w:bottom w:val="none" w:sz="0" w:space="0" w:color="auto"/>
        <w:right w:val="none" w:sz="0" w:space="0" w:color="auto"/>
      </w:divBdr>
    </w:div>
    <w:div w:id="1261184916">
      <w:bodyDiv w:val="1"/>
      <w:marLeft w:val="0"/>
      <w:marRight w:val="0"/>
      <w:marTop w:val="0"/>
      <w:marBottom w:val="0"/>
      <w:divBdr>
        <w:top w:val="none" w:sz="0" w:space="0" w:color="auto"/>
        <w:left w:val="none" w:sz="0" w:space="0" w:color="auto"/>
        <w:bottom w:val="none" w:sz="0" w:space="0" w:color="auto"/>
        <w:right w:val="none" w:sz="0" w:space="0" w:color="auto"/>
      </w:divBdr>
    </w:div>
    <w:div w:id="1265727126">
      <w:bodyDiv w:val="1"/>
      <w:marLeft w:val="0"/>
      <w:marRight w:val="0"/>
      <w:marTop w:val="0"/>
      <w:marBottom w:val="0"/>
      <w:divBdr>
        <w:top w:val="none" w:sz="0" w:space="0" w:color="auto"/>
        <w:left w:val="none" w:sz="0" w:space="0" w:color="auto"/>
        <w:bottom w:val="none" w:sz="0" w:space="0" w:color="auto"/>
        <w:right w:val="none" w:sz="0" w:space="0" w:color="auto"/>
      </w:divBdr>
      <w:divsChild>
        <w:div w:id="1998487196">
          <w:marLeft w:val="0"/>
          <w:marRight w:val="0"/>
          <w:marTop w:val="0"/>
          <w:marBottom w:val="0"/>
          <w:divBdr>
            <w:top w:val="none" w:sz="0" w:space="0" w:color="auto"/>
            <w:left w:val="none" w:sz="0" w:space="0" w:color="auto"/>
            <w:bottom w:val="none" w:sz="0" w:space="0" w:color="auto"/>
            <w:right w:val="none" w:sz="0" w:space="0" w:color="auto"/>
          </w:divBdr>
          <w:divsChild>
            <w:div w:id="358552313">
              <w:marLeft w:val="0"/>
              <w:marRight w:val="0"/>
              <w:marTop w:val="0"/>
              <w:marBottom w:val="0"/>
              <w:divBdr>
                <w:top w:val="none" w:sz="0" w:space="0" w:color="auto"/>
                <w:left w:val="none" w:sz="0" w:space="0" w:color="auto"/>
                <w:bottom w:val="none" w:sz="0" w:space="0" w:color="auto"/>
                <w:right w:val="none" w:sz="0" w:space="0" w:color="auto"/>
              </w:divBdr>
              <w:divsChild>
                <w:div w:id="103547389">
                  <w:marLeft w:val="0"/>
                  <w:marRight w:val="0"/>
                  <w:marTop w:val="0"/>
                  <w:marBottom w:val="0"/>
                  <w:divBdr>
                    <w:top w:val="none" w:sz="0" w:space="0" w:color="auto"/>
                    <w:left w:val="none" w:sz="0" w:space="0" w:color="auto"/>
                    <w:bottom w:val="none" w:sz="0" w:space="0" w:color="auto"/>
                    <w:right w:val="none" w:sz="0" w:space="0" w:color="auto"/>
                  </w:divBdr>
                </w:div>
                <w:div w:id="157961672">
                  <w:marLeft w:val="0"/>
                  <w:marRight w:val="0"/>
                  <w:marTop w:val="0"/>
                  <w:marBottom w:val="0"/>
                  <w:divBdr>
                    <w:top w:val="none" w:sz="0" w:space="0" w:color="auto"/>
                    <w:left w:val="none" w:sz="0" w:space="0" w:color="auto"/>
                    <w:bottom w:val="none" w:sz="0" w:space="0" w:color="auto"/>
                    <w:right w:val="none" w:sz="0" w:space="0" w:color="auto"/>
                  </w:divBdr>
                </w:div>
                <w:div w:id="195430358">
                  <w:marLeft w:val="0"/>
                  <w:marRight w:val="0"/>
                  <w:marTop w:val="0"/>
                  <w:marBottom w:val="0"/>
                  <w:divBdr>
                    <w:top w:val="none" w:sz="0" w:space="0" w:color="auto"/>
                    <w:left w:val="none" w:sz="0" w:space="0" w:color="auto"/>
                    <w:bottom w:val="none" w:sz="0" w:space="0" w:color="auto"/>
                    <w:right w:val="none" w:sz="0" w:space="0" w:color="auto"/>
                  </w:divBdr>
                </w:div>
                <w:div w:id="363020999">
                  <w:marLeft w:val="0"/>
                  <w:marRight w:val="0"/>
                  <w:marTop w:val="0"/>
                  <w:marBottom w:val="0"/>
                  <w:divBdr>
                    <w:top w:val="none" w:sz="0" w:space="0" w:color="auto"/>
                    <w:left w:val="none" w:sz="0" w:space="0" w:color="auto"/>
                    <w:bottom w:val="none" w:sz="0" w:space="0" w:color="auto"/>
                    <w:right w:val="none" w:sz="0" w:space="0" w:color="auto"/>
                  </w:divBdr>
                </w:div>
                <w:div w:id="722144136">
                  <w:marLeft w:val="0"/>
                  <w:marRight w:val="0"/>
                  <w:marTop w:val="0"/>
                  <w:marBottom w:val="0"/>
                  <w:divBdr>
                    <w:top w:val="none" w:sz="0" w:space="0" w:color="auto"/>
                    <w:left w:val="none" w:sz="0" w:space="0" w:color="auto"/>
                    <w:bottom w:val="none" w:sz="0" w:space="0" w:color="auto"/>
                    <w:right w:val="none" w:sz="0" w:space="0" w:color="auto"/>
                  </w:divBdr>
                </w:div>
                <w:div w:id="779226309">
                  <w:marLeft w:val="0"/>
                  <w:marRight w:val="0"/>
                  <w:marTop w:val="0"/>
                  <w:marBottom w:val="0"/>
                  <w:divBdr>
                    <w:top w:val="none" w:sz="0" w:space="0" w:color="auto"/>
                    <w:left w:val="none" w:sz="0" w:space="0" w:color="auto"/>
                    <w:bottom w:val="none" w:sz="0" w:space="0" w:color="auto"/>
                    <w:right w:val="none" w:sz="0" w:space="0" w:color="auto"/>
                  </w:divBdr>
                </w:div>
                <w:div w:id="937954699">
                  <w:marLeft w:val="0"/>
                  <w:marRight w:val="0"/>
                  <w:marTop w:val="0"/>
                  <w:marBottom w:val="0"/>
                  <w:divBdr>
                    <w:top w:val="none" w:sz="0" w:space="0" w:color="auto"/>
                    <w:left w:val="none" w:sz="0" w:space="0" w:color="auto"/>
                    <w:bottom w:val="none" w:sz="0" w:space="0" w:color="auto"/>
                    <w:right w:val="none" w:sz="0" w:space="0" w:color="auto"/>
                  </w:divBdr>
                </w:div>
                <w:div w:id="1087191962">
                  <w:marLeft w:val="0"/>
                  <w:marRight w:val="0"/>
                  <w:marTop w:val="0"/>
                  <w:marBottom w:val="0"/>
                  <w:divBdr>
                    <w:top w:val="none" w:sz="0" w:space="0" w:color="auto"/>
                    <w:left w:val="none" w:sz="0" w:space="0" w:color="auto"/>
                    <w:bottom w:val="none" w:sz="0" w:space="0" w:color="auto"/>
                    <w:right w:val="none" w:sz="0" w:space="0" w:color="auto"/>
                  </w:divBdr>
                </w:div>
                <w:div w:id="1194265773">
                  <w:marLeft w:val="0"/>
                  <w:marRight w:val="0"/>
                  <w:marTop w:val="0"/>
                  <w:marBottom w:val="0"/>
                  <w:divBdr>
                    <w:top w:val="none" w:sz="0" w:space="0" w:color="auto"/>
                    <w:left w:val="none" w:sz="0" w:space="0" w:color="auto"/>
                    <w:bottom w:val="none" w:sz="0" w:space="0" w:color="auto"/>
                    <w:right w:val="none" w:sz="0" w:space="0" w:color="auto"/>
                  </w:divBdr>
                </w:div>
                <w:div w:id="1239945807">
                  <w:marLeft w:val="0"/>
                  <w:marRight w:val="0"/>
                  <w:marTop w:val="0"/>
                  <w:marBottom w:val="0"/>
                  <w:divBdr>
                    <w:top w:val="none" w:sz="0" w:space="0" w:color="auto"/>
                    <w:left w:val="none" w:sz="0" w:space="0" w:color="auto"/>
                    <w:bottom w:val="none" w:sz="0" w:space="0" w:color="auto"/>
                    <w:right w:val="none" w:sz="0" w:space="0" w:color="auto"/>
                  </w:divBdr>
                </w:div>
                <w:div w:id="1497845289">
                  <w:marLeft w:val="0"/>
                  <w:marRight w:val="0"/>
                  <w:marTop w:val="0"/>
                  <w:marBottom w:val="0"/>
                  <w:divBdr>
                    <w:top w:val="none" w:sz="0" w:space="0" w:color="auto"/>
                    <w:left w:val="none" w:sz="0" w:space="0" w:color="auto"/>
                    <w:bottom w:val="none" w:sz="0" w:space="0" w:color="auto"/>
                    <w:right w:val="none" w:sz="0" w:space="0" w:color="auto"/>
                  </w:divBdr>
                </w:div>
                <w:div w:id="1520044713">
                  <w:marLeft w:val="0"/>
                  <w:marRight w:val="0"/>
                  <w:marTop w:val="0"/>
                  <w:marBottom w:val="0"/>
                  <w:divBdr>
                    <w:top w:val="none" w:sz="0" w:space="0" w:color="auto"/>
                    <w:left w:val="none" w:sz="0" w:space="0" w:color="auto"/>
                    <w:bottom w:val="none" w:sz="0" w:space="0" w:color="auto"/>
                    <w:right w:val="none" w:sz="0" w:space="0" w:color="auto"/>
                  </w:divBdr>
                </w:div>
                <w:div w:id="1648780655">
                  <w:marLeft w:val="0"/>
                  <w:marRight w:val="0"/>
                  <w:marTop w:val="0"/>
                  <w:marBottom w:val="0"/>
                  <w:divBdr>
                    <w:top w:val="none" w:sz="0" w:space="0" w:color="auto"/>
                    <w:left w:val="none" w:sz="0" w:space="0" w:color="auto"/>
                    <w:bottom w:val="none" w:sz="0" w:space="0" w:color="auto"/>
                    <w:right w:val="none" w:sz="0" w:space="0" w:color="auto"/>
                  </w:divBdr>
                </w:div>
                <w:div w:id="1708678295">
                  <w:marLeft w:val="0"/>
                  <w:marRight w:val="0"/>
                  <w:marTop w:val="0"/>
                  <w:marBottom w:val="0"/>
                  <w:divBdr>
                    <w:top w:val="none" w:sz="0" w:space="0" w:color="auto"/>
                    <w:left w:val="none" w:sz="0" w:space="0" w:color="auto"/>
                    <w:bottom w:val="none" w:sz="0" w:space="0" w:color="auto"/>
                    <w:right w:val="none" w:sz="0" w:space="0" w:color="auto"/>
                  </w:divBdr>
                </w:div>
                <w:div w:id="1787458201">
                  <w:marLeft w:val="0"/>
                  <w:marRight w:val="0"/>
                  <w:marTop w:val="0"/>
                  <w:marBottom w:val="0"/>
                  <w:divBdr>
                    <w:top w:val="none" w:sz="0" w:space="0" w:color="auto"/>
                    <w:left w:val="none" w:sz="0" w:space="0" w:color="auto"/>
                    <w:bottom w:val="none" w:sz="0" w:space="0" w:color="auto"/>
                    <w:right w:val="none" w:sz="0" w:space="0" w:color="auto"/>
                  </w:divBdr>
                </w:div>
                <w:div w:id="1895267064">
                  <w:marLeft w:val="0"/>
                  <w:marRight w:val="0"/>
                  <w:marTop w:val="0"/>
                  <w:marBottom w:val="0"/>
                  <w:divBdr>
                    <w:top w:val="none" w:sz="0" w:space="0" w:color="auto"/>
                    <w:left w:val="none" w:sz="0" w:space="0" w:color="auto"/>
                    <w:bottom w:val="none" w:sz="0" w:space="0" w:color="auto"/>
                    <w:right w:val="none" w:sz="0" w:space="0" w:color="auto"/>
                  </w:divBdr>
                </w:div>
                <w:div w:id="1934121198">
                  <w:marLeft w:val="0"/>
                  <w:marRight w:val="0"/>
                  <w:marTop w:val="0"/>
                  <w:marBottom w:val="0"/>
                  <w:divBdr>
                    <w:top w:val="none" w:sz="0" w:space="0" w:color="auto"/>
                    <w:left w:val="none" w:sz="0" w:space="0" w:color="auto"/>
                    <w:bottom w:val="none" w:sz="0" w:space="0" w:color="auto"/>
                    <w:right w:val="none" w:sz="0" w:space="0" w:color="auto"/>
                  </w:divBdr>
                </w:div>
                <w:div w:id="1978609660">
                  <w:marLeft w:val="0"/>
                  <w:marRight w:val="0"/>
                  <w:marTop w:val="0"/>
                  <w:marBottom w:val="0"/>
                  <w:divBdr>
                    <w:top w:val="none" w:sz="0" w:space="0" w:color="auto"/>
                    <w:left w:val="none" w:sz="0" w:space="0" w:color="auto"/>
                    <w:bottom w:val="none" w:sz="0" w:space="0" w:color="auto"/>
                    <w:right w:val="none" w:sz="0" w:space="0" w:color="auto"/>
                  </w:divBdr>
                </w:div>
              </w:divsChild>
            </w:div>
            <w:div w:id="8956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85">
      <w:bodyDiv w:val="1"/>
      <w:marLeft w:val="0"/>
      <w:marRight w:val="0"/>
      <w:marTop w:val="0"/>
      <w:marBottom w:val="0"/>
      <w:divBdr>
        <w:top w:val="none" w:sz="0" w:space="0" w:color="auto"/>
        <w:left w:val="none" w:sz="0" w:space="0" w:color="auto"/>
        <w:bottom w:val="none" w:sz="0" w:space="0" w:color="auto"/>
        <w:right w:val="none" w:sz="0" w:space="0" w:color="auto"/>
      </w:divBdr>
    </w:div>
    <w:div w:id="1269460330">
      <w:bodyDiv w:val="1"/>
      <w:marLeft w:val="0"/>
      <w:marRight w:val="0"/>
      <w:marTop w:val="0"/>
      <w:marBottom w:val="0"/>
      <w:divBdr>
        <w:top w:val="none" w:sz="0" w:space="0" w:color="auto"/>
        <w:left w:val="none" w:sz="0" w:space="0" w:color="auto"/>
        <w:bottom w:val="none" w:sz="0" w:space="0" w:color="auto"/>
        <w:right w:val="none" w:sz="0" w:space="0" w:color="auto"/>
      </w:divBdr>
    </w:div>
    <w:div w:id="1272589506">
      <w:bodyDiv w:val="1"/>
      <w:marLeft w:val="0"/>
      <w:marRight w:val="0"/>
      <w:marTop w:val="0"/>
      <w:marBottom w:val="0"/>
      <w:divBdr>
        <w:top w:val="none" w:sz="0" w:space="0" w:color="auto"/>
        <w:left w:val="none" w:sz="0" w:space="0" w:color="auto"/>
        <w:bottom w:val="none" w:sz="0" w:space="0" w:color="auto"/>
        <w:right w:val="none" w:sz="0" w:space="0" w:color="auto"/>
      </w:divBdr>
    </w:div>
    <w:div w:id="1274750394">
      <w:bodyDiv w:val="1"/>
      <w:marLeft w:val="0"/>
      <w:marRight w:val="0"/>
      <w:marTop w:val="0"/>
      <w:marBottom w:val="0"/>
      <w:divBdr>
        <w:top w:val="none" w:sz="0" w:space="0" w:color="auto"/>
        <w:left w:val="none" w:sz="0" w:space="0" w:color="auto"/>
        <w:bottom w:val="none" w:sz="0" w:space="0" w:color="auto"/>
        <w:right w:val="none" w:sz="0" w:space="0" w:color="auto"/>
      </w:divBdr>
    </w:div>
    <w:div w:id="1276642222">
      <w:bodyDiv w:val="1"/>
      <w:marLeft w:val="0"/>
      <w:marRight w:val="0"/>
      <w:marTop w:val="0"/>
      <w:marBottom w:val="0"/>
      <w:divBdr>
        <w:top w:val="none" w:sz="0" w:space="0" w:color="auto"/>
        <w:left w:val="none" w:sz="0" w:space="0" w:color="auto"/>
        <w:bottom w:val="none" w:sz="0" w:space="0" w:color="auto"/>
        <w:right w:val="none" w:sz="0" w:space="0" w:color="auto"/>
      </w:divBdr>
    </w:div>
    <w:div w:id="1279019962">
      <w:bodyDiv w:val="1"/>
      <w:marLeft w:val="0"/>
      <w:marRight w:val="0"/>
      <w:marTop w:val="0"/>
      <w:marBottom w:val="0"/>
      <w:divBdr>
        <w:top w:val="none" w:sz="0" w:space="0" w:color="auto"/>
        <w:left w:val="none" w:sz="0" w:space="0" w:color="auto"/>
        <w:bottom w:val="none" w:sz="0" w:space="0" w:color="auto"/>
        <w:right w:val="none" w:sz="0" w:space="0" w:color="auto"/>
      </w:divBdr>
    </w:div>
    <w:div w:id="1279752157">
      <w:bodyDiv w:val="1"/>
      <w:marLeft w:val="0"/>
      <w:marRight w:val="0"/>
      <w:marTop w:val="0"/>
      <w:marBottom w:val="0"/>
      <w:divBdr>
        <w:top w:val="none" w:sz="0" w:space="0" w:color="auto"/>
        <w:left w:val="none" w:sz="0" w:space="0" w:color="auto"/>
        <w:bottom w:val="none" w:sz="0" w:space="0" w:color="auto"/>
        <w:right w:val="none" w:sz="0" w:space="0" w:color="auto"/>
      </w:divBdr>
    </w:div>
    <w:div w:id="1284458427">
      <w:bodyDiv w:val="1"/>
      <w:marLeft w:val="0"/>
      <w:marRight w:val="0"/>
      <w:marTop w:val="0"/>
      <w:marBottom w:val="0"/>
      <w:divBdr>
        <w:top w:val="none" w:sz="0" w:space="0" w:color="auto"/>
        <w:left w:val="none" w:sz="0" w:space="0" w:color="auto"/>
        <w:bottom w:val="none" w:sz="0" w:space="0" w:color="auto"/>
        <w:right w:val="none" w:sz="0" w:space="0" w:color="auto"/>
      </w:divBdr>
    </w:div>
    <w:div w:id="1284581720">
      <w:bodyDiv w:val="1"/>
      <w:marLeft w:val="0"/>
      <w:marRight w:val="0"/>
      <w:marTop w:val="0"/>
      <w:marBottom w:val="0"/>
      <w:divBdr>
        <w:top w:val="none" w:sz="0" w:space="0" w:color="auto"/>
        <w:left w:val="none" w:sz="0" w:space="0" w:color="auto"/>
        <w:bottom w:val="none" w:sz="0" w:space="0" w:color="auto"/>
        <w:right w:val="none" w:sz="0" w:space="0" w:color="auto"/>
      </w:divBdr>
    </w:div>
    <w:div w:id="1290011762">
      <w:bodyDiv w:val="1"/>
      <w:marLeft w:val="0"/>
      <w:marRight w:val="0"/>
      <w:marTop w:val="0"/>
      <w:marBottom w:val="0"/>
      <w:divBdr>
        <w:top w:val="none" w:sz="0" w:space="0" w:color="auto"/>
        <w:left w:val="none" w:sz="0" w:space="0" w:color="auto"/>
        <w:bottom w:val="none" w:sz="0" w:space="0" w:color="auto"/>
        <w:right w:val="none" w:sz="0" w:space="0" w:color="auto"/>
      </w:divBdr>
    </w:div>
    <w:div w:id="1291864946">
      <w:bodyDiv w:val="1"/>
      <w:marLeft w:val="0"/>
      <w:marRight w:val="0"/>
      <w:marTop w:val="0"/>
      <w:marBottom w:val="0"/>
      <w:divBdr>
        <w:top w:val="none" w:sz="0" w:space="0" w:color="auto"/>
        <w:left w:val="none" w:sz="0" w:space="0" w:color="auto"/>
        <w:bottom w:val="none" w:sz="0" w:space="0" w:color="auto"/>
        <w:right w:val="none" w:sz="0" w:space="0" w:color="auto"/>
      </w:divBdr>
    </w:div>
    <w:div w:id="1294866180">
      <w:bodyDiv w:val="1"/>
      <w:marLeft w:val="0"/>
      <w:marRight w:val="0"/>
      <w:marTop w:val="0"/>
      <w:marBottom w:val="0"/>
      <w:divBdr>
        <w:top w:val="none" w:sz="0" w:space="0" w:color="auto"/>
        <w:left w:val="none" w:sz="0" w:space="0" w:color="auto"/>
        <w:bottom w:val="none" w:sz="0" w:space="0" w:color="auto"/>
        <w:right w:val="none" w:sz="0" w:space="0" w:color="auto"/>
      </w:divBdr>
    </w:div>
    <w:div w:id="1297223414">
      <w:bodyDiv w:val="1"/>
      <w:marLeft w:val="0"/>
      <w:marRight w:val="0"/>
      <w:marTop w:val="0"/>
      <w:marBottom w:val="0"/>
      <w:divBdr>
        <w:top w:val="none" w:sz="0" w:space="0" w:color="auto"/>
        <w:left w:val="none" w:sz="0" w:space="0" w:color="auto"/>
        <w:bottom w:val="none" w:sz="0" w:space="0" w:color="auto"/>
        <w:right w:val="none" w:sz="0" w:space="0" w:color="auto"/>
      </w:divBdr>
    </w:div>
    <w:div w:id="1299413412">
      <w:bodyDiv w:val="1"/>
      <w:marLeft w:val="0"/>
      <w:marRight w:val="0"/>
      <w:marTop w:val="0"/>
      <w:marBottom w:val="0"/>
      <w:divBdr>
        <w:top w:val="none" w:sz="0" w:space="0" w:color="auto"/>
        <w:left w:val="none" w:sz="0" w:space="0" w:color="auto"/>
        <w:bottom w:val="none" w:sz="0" w:space="0" w:color="auto"/>
        <w:right w:val="none" w:sz="0" w:space="0" w:color="auto"/>
      </w:divBdr>
    </w:div>
    <w:div w:id="1301883435">
      <w:bodyDiv w:val="1"/>
      <w:marLeft w:val="0"/>
      <w:marRight w:val="0"/>
      <w:marTop w:val="0"/>
      <w:marBottom w:val="0"/>
      <w:divBdr>
        <w:top w:val="none" w:sz="0" w:space="0" w:color="auto"/>
        <w:left w:val="none" w:sz="0" w:space="0" w:color="auto"/>
        <w:bottom w:val="none" w:sz="0" w:space="0" w:color="auto"/>
        <w:right w:val="none" w:sz="0" w:space="0" w:color="auto"/>
      </w:divBdr>
    </w:div>
    <w:div w:id="1303583803">
      <w:bodyDiv w:val="1"/>
      <w:marLeft w:val="0"/>
      <w:marRight w:val="0"/>
      <w:marTop w:val="0"/>
      <w:marBottom w:val="0"/>
      <w:divBdr>
        <w:top w:val="none" w:sz="0" w:space="0" w:color="auto"/>
        <w:left w:val="none" w:sz="0" w:space="0" w:color="auto"/>
        <w:bottom w:val="none" w:sz="0" w:space="0" w:color="auto"/>
        <w:right w:val="none" w:sz="0" w:space="0" w:color="auto"/>
      </w:divBdr>
    </w:div>
    <w:div w:id="1304895300">
      <w:bodyDiv w:val="1"/>
      <w:marLeft w:val="0"/>
      <w:marRight w:val="0"/>
      <w:marTop w:val="0"/>
      <w:marBottom w:val="0"/>
      <w:divBdr>
        <w:top w:val="none" w:sz="0" w:space="0" w:color="auto"/>
        <w:left w:val="none" w:sz="0" w:space="0" w:color="auto"/>
        <w:bottom w:val="none" w:sz="0" w:space="0" w:color="auto"/>
        <w:right w:val="none" w:sz="0" w:space="0" w:color="auto"/>
      </w:divBdr>
    </w:div>
    <w:div w:id="1311977858">
      <w:bodyDiv w:val="1"/>
      <w:marLeft w:val="0"/>
      <w:marRight w:val="0"/>
      <w:marTop w:val="0"/>
      <w:marBottom w:val="0"/>
      <w:divBdr>
        <w:top w:val="none" w:sz="0" w:space="0" w:color="auto"/>
        <w:left w:val="none" w:sz="0" w:space="0" w:color="auto"/>
        <w:bottom w:val="none" w:sz="0" w:space="0" w:color="auto"/>
        <w:right w:val="none" w:sz="0" w:space="0" w:color="auto"/>
      </w:divBdr>
    </w:div>
    <w:div w:id="1319001060">
      <w:bodyDiv w:val="1"/>
      <w:marLeft w:val="0"/>
      <w:marRight w:val="0"/>
      <w:marTop w:val="0"/>
      <w:marBottom w:val="0"/>
      <w:divBdr>
        <w:top w:val="none" w:sz="0" w:space="0" w:color="auto"/>
        <w:left w:val="none" w:sz="0" w:space="0" w:color="auto"/>
        <w:bottom w:val="none" w:sz="0" w:space="0" w:color="auto"/>
        <w:right w:val="none" w:sz="0" w:space="0" w:color="auto"/>
      </w:divBdr>
    </w:div>
    <w:div w:id="1329601780">
      <w:bodyDiv w:val="1"/>
      <w:marLeft w:val="0"/>
      <w:marRight w:val="0"/>
      <w:marTop w:val="0"/>
      <w:marBottom w:val="0"/>
      <w:divBdr>
        <w:top w:val="none" w:sz="0" w:space="0" w:color="auto"/>
        <w:left w:val="none" w:sz="0" w:space="0" w:color="auto"/>
        <w:bottom w:val="none" w:sz="0" w:space="0" w:color="auto"/>
        <w:right w:val="none" w:sz="0" w:space="0" w:color="auto"/>
      </w:divBdr>
    </w:div>
    <w:div w:id="1331567768">
      <w:bodyDiv w:val="1"/>
      <w:marLeft w:val="0"/>
      <w:marRight w:val="0"/>
      <w:marTop w:val="0"/>
      <w:marBottom w:val="0"/>
      <w:divBdr>
        <w:top w:val="none" w:sz="0" w:space="0" w:color="auto"/>
        <w:left w:val="none" w:sz="0" w:space="0" w:color="auto"/>
        <w:bottom w:val="none" w:sz="0" w:space="0" w:color="auto"/>
        <w:right w:val="none" w:sz="0" w:space="0" w:color="auto"/>
      </w:divBdr>
    </w:div>
    <w:div w:id="1334186425">
      <w:bodyDiv w:val="1"/>
      <w:marLeft w:val="0"/>
      <w:marRight w:val="0"/>
      <w:marTop w:val="0"/>
      <w:marBottom w:val="0"/>
      <w:divBdr>
        <w:top w:val="none" w:sz="0" w:space="0" w:color="auto"/>
        <w:left w:val="none" w:sz="0" w:space="0" w:color="auto"/>
        <w:bottom w:val="none" w:sz="0" w:space="0" w:color="auto"/>
        <w:right w:val="none" w:sz="0" w:space="0" w:color="auto"/>
      </w:divBdr>
    </w:div>
    <w:div w:id="1334214102">
      <w:bodyDiv w:val="1"/>
      <w:marLeft w:val="0"/>
      <w:marRight w:val="0"/>
      <w:marTop w:val="0"/>
      <w:marBottom w:val="0"/>
      <w:divBdr>
        <w:top w:val="none" w:sz="0" w:space="0" w:color="auto"/>
        <w:left w:val="none" w:sz="0" w:space="0" w:color="auto"/>
        <w:bottom w:val="none" w:sz="0" w:space="0" w:color="auto"/>
        <w:right w:val="none" w:sz="0" w:space="0" w:color="auto"/>
      </w:divBdr>
    </w:div>
    <w:div w:id="1337000433">
      <w:bodyDiv w:val="1"/>
      <w:marLeft w:val="0"/>
      <w:marRight w:val="0"/>
      <w:marTop w:val="0"/>
      <w:marBottom w:val="0"/>
      <w:divBdr>
        <w:top w:val="none" w:sz="0" w:space="0" w:color="auto"/>
        <w:left w:val="none" w:sz="0" w:space="0" w:color="auto"/>
        <w:bottom w:val="none" w:sz="0" w:space="0" w:color="auto"/>
        <w:right w:val="none" w:sz="0" w:space="0" w:color="auto"/>
      </w:divBdr>
    </w:div>
    <w:div w:id="1337420383">
      <w:bodyDiv w:val="1"/>
      <w:marLeft w:val="0"/>
      <w:marRight w:val="0"/>
      <w:marTop w:val="0"/>
      <w:marBottom w:val="0"/>
      <w:divBdr>
        <w:top w:val="none" w:sz="0" w:space="0" w:color="auto"/>
        <w:left w:val="none" w:sz="0" w:space="0" w:color="auto"/>
        <w:bottom w:val="none" w:sz="0" w:space="0" w:color="auto"/>
        <w:right w:val="none" w:sz="0" w:space="0" w:color="auto"/>
      </w:divBdr>
    </w:div>
    <w:div w:id="1339038944">
      <w:bodyDiv w:val="1"/>
      <w:marLeft w:val="0"/>
      <w:marRight w:val="0"/>
      <w:marTop w:val="0"/>
      <w:marBottom w:val="0"/>
      <w:divBdr>
        <w:top w:val="none" w:sz="0" w:space="0" w:color="auto"/>
        <w:left w:val="none" w:sz="0" w:space="0" w:color="auto"/>
        <w:bottom w:val="none" w:sz="0" w:space="0" w:color="auto"/>
        <w:right w:val="none" w:sz="0" w:space="0" w:color="auto"/>
      </w:divBdr>
    </w:div>
    <w:div w:id="1345592990">
      <w:bodyDiv w:val="1"/>
      <w:marLeft w:val="0"/>
      <w:marRight w:val="0"/>
      <w:marTop w:val="0"/>
      <w:marBottom w:val="0"/>
      <w:divBdr>
        <w:top w:val="none" w:sz="0" w:space="0" w:color="auto"/>
        <w:left w:val="none" w:sz="0" w:space="0" w:color="auto"/>
        <w:bottom w:val="none" w:sz="0" w:space="0" w:color="auto"/>
        <w:right w:val="none" w:sz="0" w:space="0" w:color="auto"/>
      </w:divBdr>
    </w:div>
    <w:div w:id="1346706375">
      <w:bodyDiv w:val="1"/>
      <w:marLeft w:val="0"/>
      <w:marRight w:val="0"/>
      <w:marTop w:val="0"/>
      <w:marBottom w:val="0"/>
      <w:divBdr>
        <w:top w:val="none" w:sz="0" w:space="0" w:color="auto"/>
        <w:left w:val="none" w:sz="0" w:space="0" w:color="auto"/>
        <w:bottom w:val="none" w:sz="0" w:space="0" w:color="auto"/>
        <w:right w:val="none" w:sz="0" w:space="0" w:color="auto"/>
      </w:divBdr>
    </w:div>
    <w:div w:id="1348092517">
      <w:bodyDiv w:val="1"/>
      <w:marLeft w:val="0"/>
      <w:marRight w:val="0"/>
      <w:marTop w:val="0"/>
      <w:marBottom w:val="0"/>
      <w:divBdr>
        <w:top w:val="none" w:sz="0" w:space="0" w:color="auto"/>
        <w:left w:val="none" w:sz="0" w:space="0" w:color="auto"/>
        <w:bottom w:val="none" w:sz="0" w:space="0" w:color="auto"/>
        <w:right w:val="none" w:sz="0" w:space="0" w:color="auto"/>
      </w:divBdr>
    </w:div>
    <w:div w:id="1348945741">
      <w:bodyDiv w:val="1"/>
      <w:marLeft w:val="0"/>
      <w:marRight w:val="0"/>
      <w:marTop w:val="0"/>
      <w:marBottom w:val="0"/>
      <w:divBdr>
        <w:top w:val="none" w:sz="0" w:space="0" w:color="auto"/>
        <w:left w:val="none" w:sz="0" w:space="0" w:color="auto"/>
        <w:bottom w:val="none" w:sz="0" w:space="0" w:color="auto"/>
        <w:right w:val="none" w:sz="0" w:space="0" w:color="auto"/>
      </w:divBdr>
    </w:div>
    <w:div w:id="1351418119">
      <w:bodyDiv w:val="1"/>
      <w:marLeft w:val="0"/>
      <w:marRight w:val="0"/>
      <w:marTop w:val="0"/>
      <w:marBottom w:val="0"/>
      <w:divBdr>
        <w:top w:val="none" w:sz="0" w:space="0" w:color="auto"/>
        <w:left w:val="none" w:sz="0" w:space="0" w:color="auto"/>
        <w:bottom w:val="none" w:sz="0" w:space="0" w:color="auto"/>
        <w:right w:val="none" w:sz="0" w:space="0" w:color="auto"/>
      </w:divBdr>
    </w:div>
    <w:div w:id="1358307838">
      <w:bodyDiv w:val="1"/>
      <w:marLeft w:val="0"/>
      <w:marRight w:val="0"/>
      <w:marTop w:val="0"/>
      <w:marBottom w:val="0"/>
      <w:divBdr>
        <w:top w:val="none" w:sz="0" w:space="0" w:color="auto"/>
        <w:left w:val="none" w:sz="0" w:space="0" w:color="auto"/>
        <w:bottom w:val="none" w:sz="0" w:space="0" w:color="auto"/>
        <w:right w:val="none" w:sz="0" w:space="0" w:color="auto"/>
      </w:divBdr>
    </w:div>
    <w:div w:id="1361397374">
      <w:bodyDiv w:val="1"/>
      <w:marLeft w:val="0"/>
      <w:marRight w:val="0"/>
      <w:marTop w:val="0"/>
      <w:marBottom w:val="0"/>
      <w:divBdr>
        <w:top w:val="none" w:sz="0" w:space="0" w:color="auto"/>
        <w:left w:val="none" w:sz="0" w:space="0" w:color="auto"/>
        <w:bottom w:val="none" w:sz="0" w:space="0" w:color="auto"/>
        <w:right w:val="none" w:sz="0" w:space="0" w:color="auto"/>
      </w:divBdr>
    </w:div>
    <w:div w:id="1363088922">
      <w:bodyDiv w:val="1"/>
      <w:marLeft w:val="0"/>
      <w:marRight w:val="0"/>
      <w:marTop w:val="0"/>
      <w:marBottom w:val="0"/>
      <w:divBdr>
        <w:top w:val="none" w:sz="0" w:space="0" w:color="auto"/>
        <w:left w:val="none" w:sz="0" w:space="0" w:color="auto"/>
        <w:bottom w:val="none" w:sz="0" w:space="0" w:color="auto"/>
        <w:right w:val="none" w:sz="0" w:space="0" w:color="auto"/>
      </w:divBdr>
    </w:div>
    <w:div w:id="1363287307">
      <w:bodyDiv w:val="1"/>
      <w:marLeft w:val="0"/>
      <w:marRight w:val="0"/>
      <w:marTop w:val="0"/>
      <w:marBottom w:val="0"/>
      <w:divBdr>
        <w:top w:val="none" w:sz="0" w:space="0" w:color="auto"/>
        <w:left w:val="none" w:sz="0" w:space="0" w:color="auto"/>
        <w:bottom w:val="none" w:sz="0" w:space="0" w:color="auto"/>
        <w:right w:val="none" w:sz="0" w:space="0" w:color="auto"/>
      </w:divBdr>
    </w:div>
    <w:div w:id="1363508065">
      <w:bodyDiv w:val="1"/>
      <w:marLeft w:val="0"/>
      <w:marRight w:val="0"/>
      <w:marTop w:val="0"/>
      <w:marBottom w:val="0"/>
      <w:divBdr>
        <w:top w:val="none" w:sz="0" w:space="0" w:color="auto"/>
        <w:left w:val="none" w:sz="0" w:space="0" w:color="auto"/>
        <w:bottom w:val="none" w:sz="0" w:space="0" w:color="auto"/>
        <w:right w:val="none" w:sz="0" w:space="0" w:color="auto"/>
      </w:divBdr>
    </w:div>
    <w:div w:id="1364592846">
      <w:bodyDiv w:val="1"/>
      <w:marLeft w:val="0"/>
      <w:marRight w:val="0"/>
      <w:marTop w:val="0"/>
      <w:marBottom w:val="0"/>
      <w:divBdr>
        <w:top w:val="none" w:sz="0" w:space="0" w:color="auto"/>
        <w:left w:val="none" w:sz="0" w:space="0" w:color="auto"/>
        <w:bottom w:val="none" w:sz="0" w:space="0" w:color="auto"/>
        <w:right w:val="none" w:sz="0" w:space="0" w:color="auto"/>
      </w:divBdr>
    </w:div>
    <w:div w:id="1364749074">
      <w:bodyDiv w:val="1"/>
      <w:marLeft w:val="0"/>
      <w:marRight w:val="0"/>
      <w:marTop w:val="0"/>
      <w:marBottom w:val="0"/>
      <w:divBdr>
        <w:top w:val="none" w:sz="0" w:space="0" w:color="auto"/>
        <w:left w:val="none" w:sz="0" w:space="0" w:color="auto"/>
        <w:bottom w:val="none" w:sz="0" w:space="0" w:color="auto"/>
        <w:right w:val="none" w:sz="0" w:space="0" w:color="auto"/>
      </w:divBdr>
    </w:div>
    <w:div w:id="1366517475">
      <w:bodyDiv w:val="1"/>
      <w:marLeft w:val="0"/>
      <w:marRight w:val="0"/>
      <w:marTop w:val="0"/>
      <w:marBottom w:val="0"/>
      <w:divBdr>
        <w:top w:val="none" w:sz="0" w:space="0" w:color="auto"/>
        <w:left w:val="none" w:sz="0" w:space="0" w:color="auto"/>
        <w:bottom w:val="none" w:sz="0" w:space="0" w:color="auto"/>
        <w:right w:val="none" w:sz="0" w:space="0" w:color="auto"/>
      </w:divBdr>
    </w:div>
    <w:div w:id="1368801404">
      <w:bodyDiv w:val="1"/>
      <w:marLeft w:val="0"/>
      <w:marRight w:val="0"/>
      <w:marTop w:val="0"/>
      <w:marBottom w:val="0"/>
      <w:divBdr>
        <w:top w:val="none" w:sz="0" w:space="0" w:color="auto"/>
        <w:left w:val="none" w:sz="0" w:space="0" w:color="auto"/>
        <w:bottom w:val="none" w:sz="0" w:space="0" w:color="auto"/>
        <w:right w:val="none" w:sz="0" w:space="0" w:color="auto"/>
      </w:divBdr>
    </w:div>
    <w:div w:id="1372223680">
      <w:bodyDiv w:val="1"/>
      <w:marLeft w:val="0"/>
      <w:marRight w:val="0"/>
      <w:marTop w:val="0"/>
      <w:marBottom w:val="0"/>
      <w:divBdr>
        <w:top w:val="none" w:sz="0" w:space="0" w:color="auto"/>
        <w:left w:val="none" w:sz="0" w:space="0" w:color="auto"/>
        <w:bottom w:val="none" w:sz="0" w:space="0" w:color="auto"/>
        <w:right w:val="none" w:sz="0" w:space="0" w:color="auto"/>
      </w:divBdr>
    </w:div>
    <w:div w:id="1372926161">
      <w:bodyDiv w:val="1"/>
      <w:marLeft w:val="0"/>
      <w:marRight w:val="0"/>
      <w:marTop w:val="0"/>
      <w:marBottom w:val="0"/>
      <w:divBdr>
        <w:top w:val="none" w:sz="0" w:space="0" w:color="auto"/>
        <w:left w:val="none" w:sz="0" w:space="0" w:color="auto"/>
        <w:bottom w:val="none" w:sz="0" w:space="0" w:color="auto"/>
        <w:right w:val="none" w:sz="0" w:space="0" w:color="auto"/>
      </w:divBdr>
    </w:div>
    <w:div w:id="1375227113">
      <w:bodyDiv w:val="1"/>
      <w:marLeft w:val="0"/>
      <w:marRight w:val="0"/>
      <w:marTop w:val="0"/>
      <w:marBottom w:val="0"/>
      <w:divBdr>
        <w:top w:val="none" w:sz="0" w:space="0" w:color="auto"/>
        <w:left w:val="none" w:sz="0" w:space="0" w:color="auto"/>
        <w:bottom w:val="none" w:sz="0" w:space="0" w:color="auto"/>
        <w:right w:val="none" w:sz="0" w:space="0" w:color="auto"/>
      </w:divBdr>
    </w:div>
    <w:div w:id="1378895061">
      <w:bodyDiv w:val="1"/>
      <w:marLeft w:val="0"/>
      <w:marRight w:val="0"/>
      <w:marTop w:val="0"/>
      <w:marBottom w:val="0"/>
      <w:divBdr>
        <w:top w:val="none" w:sz="0" w:space="0" w:color="auto"/>
        <w:left w:val="none" w:sz="0" w:space="0" w:color="auto"/>
        <w:bottom w:val="none" w:sz="0" w:space="0" w:color="auto"/>
        <w:right w:val="none" w:sz="0" w:space="0" w:color="auto"/>
      </w:divBdr>
    </w:div>
    <w:div w:id="1381006434">
      <w:bodyDiv w:val="1"/>
      <w:marLeft w:val="0"/>
      <w:marRight w:val="0"/>
      <w:marTop w:val="0"/>
      <w:marBottom w:val="0"/>
      <w:divBdr>
        <w:top w:val="none" w:sz="0" w:space="0" w:color="auto"/>
        <w:left w:val="none" w:sz="0" w:space="0" w:color="auto"/>
        <w:bottom w:val="none" w:sz="0" w:space="0" w:color="auto"/>
        <w:right w:val="none" w:sz="0" w:space="0" w:color="auto"/>
      </w:divBdr>
    </w:div>
    <w:div w:id="1382484409">
      <w:bodyDiv w:val="1"/>
      <w:marLeft w:val="0"/>
      <w:marRight w:val="0"/>
      <w:marTop w:val="0"/>
      <w:marBottom w:val="0"/>
      <w:divBdr>
        <w:top w:val="none" w:sz="0" w:space="0" w:color="auto"/>
        <w:left w:val="none" w:sz="0" w:space="0" w:color="auto"/>
        <w:bottom w:val="none" w:sz="0" w:space="0" w:color="auto"/>
        <w:right w:val="none" w:sz="0" w:space="0" w:color="auto"/>
      </w:divBdr>
    </w:div>
    <w:div w:id="1382825914">
      <w:bodyDiv w:val="1"/>
      <w:marLeft w:val="0"/>
      <w:marRight w:val="0"/>
      <w:marTop w:val="0"/>
      <w:marBottom w:val="0"/>
      <w:divBdr>
        <w:top w:val="none" w:sz="0" w:space="0" w:color="auto"/>
        <w:left w:val="none" w:sz="0" w:space="0" w:color="auto"/>
        <w:bottom w:val="none" w:sz="0" w:space="0" w:color="auto"/>
        <w:right w:val="none" w:sz="0" w:space="0" w:color="auto"/>
      </w:divBdr>
    </w:div>
    <w:div w:id="1383821527">
      <w:bodyDiv w:val="1"/>
      <w:marLeft w:val="0"/>
      <w:marRight w:val="0"/>
      <w:marTop w:val="0"/>
      <w:marBottom w:val="0"/>
      <w:divBdr>
        <w:top w:val="none" w:sz="0" w:space="0" w:color="auto"/>
        <w:left w:val="none" w:sz="0" w:space="0" w:color="auto"/>
        <w:bottom w:val="none" w:sz="0" w:space="0" w:color="auto"/>
        <w:right w:val="none" w:sz="0" w:space="0" w:color="auto"/>
      </w:divBdr>
    </w:div>
    <w:div w:id="1388646527">
      <w:bodyDiv w:val="1"/>
      <w:marLeft w:val="0"/>
      <w:marRight w:val="0"/>
      <w:marTop w:val="0"/>
      <w:marBottom w:val="0"/>
      <w:divBdr>
        <w:top w:val="none" w:sz="0" w:space="0" w:color="auto"/>
        <w:left w:val="none" w:sz="0" w:space="0" w:color="auto"/>
        <w:bottom w:val="none" w:sz="0" w:space="0" w:color="auto"/>
        <w:right w:val="none" w:sz="0" w:space="0" w:color="auto"/>
      </w:divBdr>
    </w:div>
    <w:div w:id="1392735107">
      <w:bodyDiv w:val="1"/>
      <w:marLeft w:val="0"/>
      <w:marRight w:val="0"/>
      <w:marTop w:val="0"/>
      <w:marBottom w:val="0"/>
      <w:divBdr>
        <w:top w:val="none" w:sz="0" w:space="0" w:color="auto"/>
        <w:left w:val="none" w:sz="0" w:space="0" w:color="auto"/>
        <w:bottom w:val="none" w:sz="0" w:space="0" w:color="auto"/>
        <w:right w:val="none" w:sz="0" w:space="0" w:color="auto"/>
      </w:divBdr>
    </w:div>
    <w:div w:id="1393313442">
      <w:bodyDiv w:val="1"/>
      <w:marLeft w:val="0"/>
      <w:marRight w:val="0"/>
      <w:marTop w:val="0"/>
      <w:marBottom w:val="0"/>
      <w:divBdr>
        <w:top w:val="none" w:sz="0" w:space="0" w:color="auto"/>
        <w:left w:val="none" w:sz="0" w:space="0" w:color="auto"/>
        <w:bottom w:val="none" w:sz="0" w:space="0" w:color="auto"/>
        <w:right w:val="none" w:sz="0" w:space="0" w:color="auto"/>
      </w:divBdr>
    </w:div>
    <w:div w:id="1396972815">
      <w:bodyDiv w:val="1"/>
      <w:marLeft w:val="0"/>
      <w:marRight w:val="0"/>
      <w:marTop w:val="0"/>
      <w:marBottom w:val="0"/>
      <w:divBdr>
        <w:top w:val="none" w:sz="0" w:space="0" w:color="auto"/>
        <w:left w:val="none" w:sz="0" w:space="0" w:color="auto"/>
        <w:bottom w:val="none" w:sz="0" w:space="0" w:color="auto"/>
        <w:right w:val="none" w:sz="0" w:space="0" w:color="auto"/>
      </w:divBdr>
    </w:div>
    <w:div w:id="1397968402">
      <w:bodyDiv w:val="1"/>
      <w:marLeft w:val="0"/>
      <w:marRight w:val="0"/>
      <w:marTop w:val="0"/>
      <w:marBottom w:val="0"/>
      <w:divBdr>
        <w:top w:val="none" w:sz="0" w:space="0" w:color="auto"/>
        <w:left w:val="none" w:sz="0" w:space="0" w:color="auto"/>
        <w:bottom w:val="none" w:sz="0" w:space="0" w:color="auto"/>
        <w:right w:val="none" w:sz="0" w:space="0" w:color="auto"/>
      </w:divBdr>
    </w:div>
    <w:div w:id="1399279343">
      <w:bodyDiv w:val="1"/>
      <w:marLeft w:val="0"/>
      <w:marRight w:val="0"/>
      <w:marTop w:val="0"/>
      <w:marBottom w:val="0"/>
      <w:divBdr>
        <w:top w:val="none" w:sz="0" w:space="0" w:color="auto"/>
        <w:left w:val="none" w:sz="0" w:space="0" w:color="auto"/>
        <w:bottom w:val="none" w:sz="0" w:space="0" w:color="auto"/>
        <w:right w:val="none" w:sz="0" w:space="0" w:color="auto"/>
      </w:divBdr>
    </w:div>
    <w:div w:id="1400328719">
      <w:bodyDiv w:val="1"/>
      <w:marLeft w:val="0"/>
      <w:marRight w:val="0"/>
      <w:marTop w:val="0"/>
      <w:marBottom w:val="0"/>
      <w:divBdr>
        <w:top w:val="none" w:sz="0" w:space="0" w:color="auto"/>
        <w:left w:val="none" w:sz="0" w:space="0" w:color="auto"/>
        <w:bottom w:val="none" w:sz="0" w:space="0" w:color="auto"/>
        <w:right w:val="none" w:sz="0" w:space="0" w:color="auto"/>
      </w:divBdr>
    </w:div>
    <w:div w:id="1403941362">
      <w:bodyDiv w:val="1"/>
      <w:marLeft w:val="0"/>
      <w:marRight w:val="0"/>
      <w:marTop w:val="0"/>
      <w:marBottom w:val="0"/>
      <w:divBdr>
        <w:top w:val="none" w:sz="0" w:space="0" w:color="auto"/>
        <w:left w:val="none" w:sz="0" w:space="0" w:color="auto"/>
        <w:bottom w:val="none" w:sz="0" w:space="0" w:color="auto"/>
        <w:right w:val="none" w:sz="0" w:space="0" w:color="auto"/>
      </w:divBdr>
      <w:divsChild>
        <w:div w:id="1833594646">
          <w:marLeft w:val="0"/>
          <w:marRight w:val="0"/>
          <w:marTop w:val="0"/>
          <w:marBottom w:val="0"/>
          <w:divBdr>
            <w:top w:val="none" w:sz="0" w:space="0" w:color="auto"/>
            <w:left w:val="none" w:sz="0" w:space="0" w:color="auto"/>
            <w:bottom w:val="none" w:sz="0" w:space="0" w:color="auto"/>
            <w:right w:val="none" w:sz="0" w:space="0" w:color="auto"/>
          </w:divBdr>
          <w:divsChild>
            <w:div w:id="1265504273">
              <w:marLeft w:val="0"/>
              <w:marRight w:val="0"/>
              <w:marTop w:val="0"/>
              <w:marBottom w:val="0"/>
              <w:divBdr>
                <w:top w:val="none" w:sz="0" w:space="0" w:color="auto"/>
                <w:left w:val="none" w:sz="0" w:space="0" w:color="auto"/>
                <w:bottom w:val="none" w:sz="0" w:space="0" w:color="auto"/>
                <w:right w:val="none" w:sz="0" w:space="0" w:color="auto"/>
              </w:divBdr>
              <w:divsChild>
                <w:div w:id="11613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00499">
      <w:bodyDiv w:val="1"/>
      <w:marLeft w:val="0"/>
      <w:marRight w:val="0"/>
      <w:marTop w:val="0"/>
      <w:marBottom w:val="0"/>
      <w:divBdr>
        <w:top w:val="none" w:sz="0" w:space="0" w:color="auto"/>
        <w:left w:val="none" w:sz="0" w:space="0" w:color="auto"/>
        <w:bottom w:val="none" w:sz="0" w:space="0" w:color="auto"/>
        <w:right w:val="none" w:sz="0" w:space="0" w:color="auto"/>
      </w:divBdr>
    </w:div>
    <w:div w:id="1411392851">
      <w:bodyDiv w:val="1"/>
      <w:marLeft w:val="0"/>
      <w:marRight w:val="0"/>
      <w:marTop w:val="0"/>
      <w:marBottom w:val="0"/>
      <w:divBdr>
        <w:top w:val="none" w:sz="0" w:space="0" w:color="auto"/>
        <w:left w:val="none" w:sz="0" w:space="0" w:color="auto"/>
        <w:bottom w:val="none" w:sz="0" w:space="0" w:color="auto"/>
        <w:right w:val="none" w:sz="0" w:space="0" w:color="auto"/>
      </w:divBdr>
    </w:div>
    <w:div w:id="1411733644">
      <w:bodyDiv w:val="1"/>
      <w:marLeft w:val="0"/>
      <w:marRight w:val="0"/>
      <w:marTop w:val="0"/>
      <w:marBottom w:val="0"/>
      <w:divBdr>
        <w:top w:val="none" w:sz="0" w:space="0" w:color="auto"/>
        <w:left w:val="none" w:sz="0" w:space="0" w:color="auto"/>
        <w:bottom w:val="none" w:sz="0" w:space="0" w:color="auto"/>
        <w:right w:val="none" w:sz="0" w:space="0" w:color="auto"/>
      </w:divBdr>
    </w:div>
    <w:div w:id="1415471961">
      <w:bodyDiv w:val="1"/>
      <w:marLeft w:val="0"/>
      <w:marRight w:val="0"/>
      <w:marTop w:val="0"/>
      <w:marBottom w:val="0"/>
      <w:divBdr>
        <w:top w:val="none" w:sz="0" w:space="0" w:color="auto"/>
        <w:left w:val="none" w:sz="0" w:space="0" w:color="auto"/>
        <w:bottom w:val="none" w:sz="0" w:space="0" w:color="auto"/>
        <w:right w:val="none" w:sz="0" w:space="0" w:color="auto"/>
      </w:divBdr>
    </w:div>
    <w:div w:id="1416049996">
      <w:bodyDiv w:val="1"/>
      <w:marLeft w:val="0"/>
      <w:marRight w:val="0"/>
      <w:marTop w:val="0"/>
      <w:marBottom w:val="0"/>
      <w:divBdr>
        <w:top w:val="none" w:sz="0" w:space="0" w:color="auto"/>
        <w:left w:val="none" w:sz="0" w:space="0" w:color="auto"/>
        <w:bottom w:val="none" w:sz="0" w:space="0" w:color="auto"/>
        <w:right w:val="none" w:sz="0" w:space="0" w:color="auto"/>
      </w:divBdr>
    </w:div>
    <w:div w:id="1417751065">
      <w:bodyDiv w:val="1"/>
      <w:marLeft w:val="0"/>
      <w:marRight w:val="0"/>
      <w:marTop w:val="0"/>
      <w:marBottom w:val="0"/>
      <w:divBdr>
        <w:top w:val="none" w:sz="0" w:space="0" w:color="auto"/>
        <w:left w:val="none" w:sz="0" w:space="0" w:color="auto"/>
        <w:bottom w:val="none" w:sz="0" w:space="0" w:color="auto"/>
        <w:right w:val="none" w:sz="0" w:space="0" w:color="auto"/>
      </w:divBdr>
    </w:div>
    <w:div w:id="1420640035">
      <w:bodyDiv w:val="1"/>
      <w:marLeft w:val="0"/>
      <w:marRight w:val="0"/>
      <w:marTop w:val="0"/>
      <w:marBottom w:val="0"/>
      <w:divBdr>
        <w:top w:val="none" w:sz="0" w:space="0" w:color="auto"/>
        <w:left w:val="none" w:sz="0" w:space="0" w:color="auto"/>
        <w:bottom w:val="none" w:sz="0" w:space="0" w:color="auto"/>
        <w:right w:val="none" w:sz="0" w:space="0" w:color="auto"/>
      </w:divBdr>
    </w:div>
    <w:div w:id="1422293077">
      <w:bodyDiv w:val="1"/>
      <w:marLeft w:val="0"/>
      <w:marRight w:val="0"/>
      <w:marTop w:val="0"/>
      <w:marBottom w:val="0"/>
      <w:divBdr>
        <w:top w:val="none" w:sz="0" w:space="0" w:color="auto"/>
        <w:left w:val="none" w:sz="0" w:space="0" w:color="auto"/>
        <w:bottom w:val="none" w:sz="0" w:space="0" w:color="auto"/>
        <w:right w:val="none" w:sz="0" w:space="0" w:color="auto"/>
      </w:divBdr>
    </w:div>
    <w:div w:id="1428233538">
      <w:bodyDiv w:val="1"/>
      <w:marLeft w:val="0"/>
      <w:marRight w:val="0"/>
      <w:marTop w:val="0"/>
      <w:marBottom w:val="0"/>
      <w:divBdr>
        <w:top w:val="none" w:sz="0" w:space="0" w:color="auto"/>
        <w:left w:val="none" w:sz="0" w:space="0" w:color="auto"/>
        <w:bottom w:val="none" w:sz="0" w:space="0" w:color="auto"/>
        <w:right w:val="none" w:sz="0" w:space="0" w:color="auto"/>
      </w:divBdr>
      <w:divsChild>
        <w:div w:id="291057169">
          <w:marLeft w:val="0"/>
          <w:marRight w:val="0"/>
          <w:marTop w:val="0"/>
          <w:marBottom w:val="0"/>
          <w:divBdr>
            <w:top w:val="none" w:sz="0" w:space="0" w:color="auto"/>
            <w:left w:val="none" w:sz="0" w:space="0" w:color="auto"/>
            <w:bottom w:val="none" w:sz="0" w:space="0" w:color="auto"/>
            <w:right w:val="none" w:sz="0" w:space="0" w:color="auto"/>
          </w:divBdr>
          <w:divsChild>
            <w:div w:id="2042045046">
              <w:marLeft w:val="0"/>
              <w:marRight w:val="0"/>
              <w:marTop w:val="0"/>
              <w:marBottom w:val="0"/>
              <w:divBdr>
                <w:top w:val="none" w:sz="0" w:space="0" w:color="auto"/>
                <w:left w:val="none" w:sz="0" w:space="0" w:color="auto"/>
                <w:bottom w:val="none" w:sz="0" w:space="0" w:color="auto"/>
                <w:right w:val="none" w:sz="0" w:space="0" w:color="auto"/>
              </w:divBdr>
              <w:divsChild>
                <w:div w:id="1581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6815">
      <w:bodyDiv w:val="1"/>
      <w:marLeft w:val="0"/>
      <w:marRight w:val="0"/>
      <w:marTop w:val="0"/>
      <w:marBottom w:val="0"/>
      <w:divBdr>
        <w:top w:val="none" w:sz="0" w:space="0" w:color="auto"/>
        <w:left w:val="none" w:sz="0" w:space="0" w:color="auto"/>
        <w:bottom w:val="none" w:sz="0" w:space="0" w:color="auto"/>
        <w:right w:val="none" w:sz="0" w:space="0" w:color="auto"/>
      </w:divBdr>
    </w:div>
    <w:div w:id="1431044666">
      <w:bodyDiv w:val="1"/>
      <w:marLeft w:val="0"/>
      <w:marRight w:val="0"/>
      <w:marTop w:val="0"/>
      <w:marBottom w:val="0"/>
      <w:divBdr>
        <w:top w:val="none" w:sz="0" w:space="0" w:color="auto"/>
        <w:left w:val="none" w:sz="0" w:space="0" w:color="auto"/>
        <w:bottom w:val="none" w:sz="0" w:space="0" w:color="auto"/>
        <w:right w:val="none" w:sz="0" w:space="0" w:color="auto"/>
      </w:divBdr>
    </w:div>
    <w:div w:id="1431316766">
      <w:bodyDiv w:val="1"/>
      <w:marLeft w:val="0"/>
      <w:marRight w:val="0"/>
      <w:marTop w:val="0"/>
      <w:marBottom w:val="0"/>
      <w:divBdr>
        <w:top w:val="none" w:sz="0" w:space="0" w:color="auto"/>
        <w:left w:val="none" w:sz="0" w:space="0" w:color="auto"/>
        <w:bottom w:val="none" w:sz="0" w:space="0" w:color="auto"/>
        <w:right w:val="none" w:sz="0" w:space="0" w:color="auto"/>
      </w:divBdr>
    </w:div>
    <w:div w:id="1434858414">
      <w:bodyDiv w:val="1"/>
      <w:marLeft w:val="0"/>
      <w:marRight w:val="0"/>
      <w:marTop w:val="0"/>
      <w:marBottom w:val="0"/>
      <w:divBdr>
        <w:top w:val="none" w:sz="0" w:space="0" w:color="auto"/>
        <w:left w:val="none" w:sz="0" w:space="0" w:color="auto"/>
        <w:bottom w:val="none" w:sz="0" w:space="0" w:color="auto"/>
        <w:right w:val="none" w:sz="0" w:space="0" w:color="auto"/>
      </w:divBdr>
    </w:div>
    <w:div w:id="1435322012">
      <w:bodyDiv w:val="1"/>
      <w:marLeft w:val="0"/>
      <w:marRight w:val="0"/>
      <w:marTop w:val="0"/>
      <w:marBottom w:val="0"/>
      <w:divBdr>
        <w:top w:val="none" w:sz="0" w:space="0" w:color="auto"/>
        <w:left w:val="none" w:sz="0" w:space="0" w:color="auto"/>
        <w:bottom w:val="none" w:sz="0" w:space="0" w:color="auto"/>
        <w:right w:val="none" w:sz="0" w:space="0" w:color="auto"/>
      </w:divBdr>
    </w:div>
    <w:div w:id="1437360660">
      <w:bodyDiv w:val="1"/>
      <w:marLeft w:val="0"/>
      <w:marRight w:val="0"/>
      <w:marTop w:val="0"/>
      <w:marBottom w:val="0"/>
      <w:divBdr>
        <w:top w:val="none" w:sz="0" w:space="0" w:color="auto"/>
        <w:left w:val="none" w:sz="0" w:space="0" w:color="auto"/>
        <w:bottom w:val="none" w:sz="0" w:space="0" w:color="auto"/>
        <w:right w:val="none" w:sz="0" w:space="0" w:color="auto"/>
      </w:divBdr>
    </w:div>
    <w:div w:id="1442187883">
      <w:bodyDiv w:val="1"/>
      <w:marLeft w:val="0"/>
      <w:marRight w:val="0"/>
      <w:marTop w:val="0"/>
      <w:marBottom w:val="0"/>
      <w:divBdr>
        <w:top w:val="none" w:sz="0" w:space="0" w:color="auto"/>
        <w:left w:val="none" w:sz="0" w:space="0" w:color="auto"/>
        <w:bottom w:val="none" w:sz="0" w:space="0" w:color="auto"/>
        <w:right w:val="none" w:sz="0" w:space="0" w:color="auto"/>
      </w:divBdr>
    </w:div>
    <w:div w:id="1443189704">
      <w:bodyDiv w:val="1"/>
      <w:marLeft w:val="0"/>
      <w:marRight w:val="0"/>
      <w:marTop w:val="0"/>
      <w:marBottom w:val="0"/>
      <w:divBdr>
        <w:top w:val="none" w:sz="0" w:space="0" w:color="auto"/>
        <w:left w:val="none" w:sz="0" w:space="0" w:color="auto"/>
        <w:bottom w:val="none" w:sz="0" w:space="0" w:color="auto"/>
        <w:right w:val="none" w:sz="0" w:space="0" w:color="auto"/>
      </w:divBdr>
    </w:div>
    <w:div w:id="1443264229">
      <w:bodyDiv w:val="1"/>
      <w:marLeft w:val="0"/>
      <w:marRight w:val="0"/>
      <w:marTop w:val="0"/>
      <w:marBottom w:val="0"/>
      <w:divBdr>
        <w:top w:val="none" w:sz="0" w:space="0" w:color="auto"/>
        <w:left w:val="none" w:sz="0" w:space="0" w:color="auto"/>
        <w:bottom w:val="none" w:sz="0" w:space="0" w:color="auto"/>
        <w:right w:val="none" w:sz="0" w:space="0" w:color="auto"/>
      </w:divBdr>
    </w:div>
    <w:div w:id="1445265772">
      <w:bodyDiv w:val="1"/>
      <w:marLeft w:val="0"/>
      <w:marRight w:val="0"/>
      <w:marTop w:val="0"/>
      <w:marBottom w:val="0"/>
      <w:divBdr>
        <w:top w:val="none" w:sz="0" w:space="0" w:color="auto"/>
        <w:left w:val="none" w:sz="0" w:space="0" w:color="auto"/>
        <w:bottom w:val="none" w:sz="0" w:space="0" w:color="auto"/>
        <w:right w:val="none" w:sz="0" w:space="0" w:color="auto"/>
      </w:divBdr>
    </w:div>
    <w:div w:id="1448351337">
      <w:bodyDiv w:val="1"/>
      <w:marLeft w:val="0"/>
      <w:marRight w:val="0"/>
      <w:marTop w:val="0"/>
      <w:marBottom w:val="0"/>
      <w:divBdr>
        <w:top w:val="none" w:sz="0" w:space="0" w:color="auto"/>
        <w:left w:val="none" w:sz="0" w:space="0" w:color="auto"/>
        <w:bottom w:val="none" w:sz="0" w:space="0" w:color="auto"/>
        <w:right w:val="none" w:sz="0" w:space="0" w:color="auto"/>
      </w:divBdr>
    </w:div>
    <w:div w:id="1453943516">
      <w:bodyDiv w:val="1"/>
      <w:marLeft w:val="0"/>
      <w:marRight w:val="0"/>
      <w:marTop w:val="0"/>
      <w:marBottom w:val="0"/>
      <w:divBdr>
        <w:top w:val="none" w:sz="0" w:space="0" w:color="auto"/>
        <w:left w:val="none" w:sz="0" w:space="0" w:color="auto"/>
        <w:bottom w:val="none" w:sz="0" w:space="0" w:color="auto"/>
        <w:right w:val="none" w:sz="0" w:space="0" w:color="auto"/>
      </w:divBdr>
    </w:div>
    <w:div w:id="1454862177">
      <w:bodyDiv w:val="1"/>
      <w:marLeft w:val="0"/>
      <w:marRight w:val="0"/>
      <w:marTop w:val="0"/>
      <w:marBottom w:val="0"/>
      <w:divBdr>
        <w:top w:val="none" w:sz="0" w:space="0" w:color="auto"/>
        <w:left w:val="none" w:sz="0" w:space="0" w:color="auto"/>
        <w:bottom w:val="none" w:sz="0" w:space="0" w:color="auto"/>
        <w:right w:val="none" w:sz="0" w:space="0" w:color="auto"/>
      </w:divBdr>
    </w:div>
    <w:div w:id="1457523918">
      <w:bodyDiv w:val="1"/>
      <w:marLeft w:val="0"/>
      <w:marRight w:val="0"/>
      <w:marTop w:val="0"/>
      <w:marBottom w:val="0"/>
      <w:divBdr>
        <w:top w:val="none" w:sz="0" w:space="0" w:color="auto"/>
        <w:left w:val="none" w:sz="0" w:space="0" w:color="auto"/>
        <w:bottom w:val="none" w:sz="0" w:space="0" w:color="auto"/>
        <w:right w:val="none" w:sz="0" w:space="0" w:color="auto"/>
      </w:divBdr>
    </w:div>
    <w:div w:id="1461263212">
      <w:bodyDiv w:val="1"/>
      <w:marLeft w:val="0"/>
      <w:marRight w:val="0"/>
      <w:marTop w:val="0"/>
      <w:marBottom w:val="0"/>
      <w:divBdr>
        <w:top w:val="none" w:sz="0" w:space="0" w:color="auto"/>
        <w:left w:val="none" w:sz="0" w:space="0" w:color="auto"/>
        <w:bottom w:val="none" w:sz="0" w:space="0" w:color="auto"/>
        <w:right w:val="none" w:sz="0" w:space="0" w:color="auto"/>
      </w:divBdr>
    </w:div>
    <w:div w:id="1462455489">
      <w:bodyDiv w:val="1"/>
      <w:marLeft w:val="0"/>
      <w:marRight w:val="0"/>
      <w:marTop w:val="0"/>
      <w:marBottom w:val="0"/>
      <w:divBdr>
        <w:top w:val="none" w:sz="0" w:space="0" w:color="auto"/>
        <w:left w:val="none" w:sz="0" w:space="0" w:color="auto"/>
        <w:bottom w:val="none" w:sz="0" w:space="0" w:color="auto"/>
        <w:right w:val="none" w:sz="0" w:space="0" w:color="auto"/>
      </w:divBdr>
    </w:div>
    <w:div w:id="1467815926">
      <w:bodyDiv w:val="1"/>
      <w:marLeft w:val="0"/>
      <w:marRight w:val="0"/>
      <w:marTop w:val="0"/>
      <w:marBottom w:val="0"/>
      <w:divBdr>
        <w:top w:val="none" w:sz="0" w:space="0" w:color="auto"/>
        <w:left w:val="none" w:sz="0" w:space="0" w:color="auto"/>
        <w:bottom w:val="none" w:sz="0" w:space="0" w:color="auto"/>
        <w:right w:val="none" w:sz="0" w:space="0" w:color="auto"/>
      </w:divBdr>
    </w:div>
    <w:div w:id="1469780877">
      <w:bodyDiv w:val="1"/>
      <w:marLeft w:val="0"/>
      <w:marRight w:val="0"/>
      <w:marTop w:val="0"/>
      <w:marBottom w:val="0"/>
      <w:divBdr>
        <w:top w:val="none" w:sz="0" w:space="0" w:color="auto"/>
        <w:left w:val="none" w:sz="0" w:space="0" w:color="auto"/>
        <w:bottom w:val="none" w:sz="0" w:space="0" w:color="auto"/>
        <w:right w:val="none" w:sz="0" w:space="0" w:color="auto"/>
      </w:divBdr>
    </w:div>
    <w:div w:id="1470441995">
      <w:bodyDiv w:val="1"/>
      <w:marLeft w:val="0"/>
      <w:marRight w:val="0"/>
      <w:marTop w:val="0"/>
      <w:marBottom w:val="0"/>
      <w:divBdr>
        <w:top w:val="none" w:sz="0" w:space="0" w:color="auto"/>
        <w:left w:val="none" w:sz="0" w:space="0" w:color="auto"/>
        <w:bottom w:val="none" w:sz="0" w:space="0" w:color="auto"/>
        <w:right w:val="none" w:sz="0" w:space="0" w:color="auto"/>
      </w:divBdr>
    </w:div>
    <w:div w:id="1472092918">
      <w:bodyDiv w:val="1"/>
      <w:marLeft w:val="0"/>
      <w:marRight w:val="0"/>
      <w:marTop w:val="0"/>
      <w:marBottom w:val="0"/>
      <w:divBdr>
        <w:top w:val="none" w:sz="0" w:space="0" w:color="auto"/>
        <w:left w:val="none" w:sz="0" w:space="0" w:color="auto"/>
        <w:bottom w:val="none" w:sz="0" w:space="0" w:color="auto"/>
        <w:right w:val="none" w:sz="0" w:space="0" w:color="auto"/>
      </w:divBdr>
    </w:div>
    <w:div w:id="1473205886">
      <w:bodyDiv w:val="1"/>
      <w:marLeft w:val="0"/>
      <w:marRight w:val="0"/>
      <w:marTop w:val="0"/>
      <w:marBottom w:val="0"/>
      <w:divBdr>
        <w:top w:val="none" w:sz="0" w:space="0" w:color="auto"/>
        <w:left w:val="none" w:sz="0" w:space="0" w:color="auto"/>
        <w:bottom w:val="none" w:sz="0" w:space="0" w:color="auto"/>
        <w:right w:val="none" w:sz="0" w:space="0" w:color="auto"/>
      </w:divBdr>
    </w:div>
    <w:div w:id="1474710564">
      <w:bodyDiv w:val="1"/>
      <w:marLeft w:val="0"/>
      <w:marRight w:val="0"/>
      <w:marTop w:val="0"/>
      <w:marBottom w:val="0"/>
      <w:divBdr>
        <w:top w:val="none" w:sz="0" w:space="0" w:color="auto"/>
        <w:left w:val="none" w:sz="0" w:space="0" w:color="auto"/>
        <w:bottom w:val="none" w:sz="0" w:space="0" w:color="auto"/>
        <w:right w:val="none" w:sz="0" w:space="0" w:color="auto"/>
      </w:divBdr>
    </w:div>
    <w:div w:id="1474758359">
      <w:bodyDiv w:val="1"/>
      <w:marLeft w:val="0"/>
      <w:marRight w:val="0"/>
      <w:marTop w:val="0"/>
      <w:marBottom w:val="0"/>
      <w:divBdr>
        <w:top w:val="none" w:sz="0" w:space="0" w:color="auto"/>
        <w:left w:val="none" w:sz="0" w:space="0" w:color="auto"/>
        <w:bottom w:val="none" w:sz="0" w:space="0" w:color="auto"/>
        <w:right w:val="none" w:sz="0" w:space="0" w:color="auto"/>
      </w:divBdr>
    </w:div>
    <w:div w:id="1480926307">
      <w:bodyDiv w:val="1"/>
      <w:marLeft w:val="0"/>
      <w:marRight w:val="0"/>
      <w:marTop w:val="0"/>
      <w:marBottom w:val="0"/>
      <w:divBdr>
        <w:top w:val="none" w:sz="0" w:space="0" w:color="auto"/>
        <w:left w:val="none" w:sz="0" w:space="0" w:color="auto"/>
        <w:bottom w:val="none" w:sz="0" w:space="0" w:color="auto"/>
        <w:right w:val="none" w:sz="0" w:space="0" w:color="auto"/>
      </w:divBdr>
    </w:div>
    <w:div w:id="1482504685">
      <w:bodyDiv w:val="1"/>
      <w:marLeft w:val="0"/>
      <w:marRight w:val="0"/>
      <w:marTop w:val="0"/>
      <w:marBottom w:val="0"/>
      <w:divBdr>
        <w:top w:val="none" w:sz="0" w:space="0" w:color="auto"/>
        <w:left w:val="none" w:sz="0" w:space="0" w:color="auto"/>
        <w:bottom w:val="none" w:sz="0" w:space="0" w:color="auto"/>
        <w:right w:val="none" w:sz="0" w:space="0" w:color="auto"/>
      </w:divBdr>
    </w:div>
    <w:div w:id="1482844498">
      <w:bodyDiv w:val="1"/>
      <w:marLeft w:val="0"/>
      <w:marRight w:val="0"/>
      <w:marTop w:val="0"/>
      <w:marBottom w:val="0"/>
      <w:divBdr>
        <w:top w:val="none" w:sz="0" w:space="0" w:color="auto"/>
        <w:left w:val="none" w:sz="0" w:space="0" w:color="auto"/>
        <w:bottom w:val="none" w:sz="0" w:space="0" w:color="auto"/>
        <w:right w:val="none" w:sz="0" w:space="0" w:color="auto"/>
      </w:divBdr>
    </w:div>
    <w:div w:id="1485701878">
      <w:bodyDiv w:val="1"/>
      <w:marLeft w:val="0"/>
      <w:marRight w:val="0"/>
      <w:marTop w:val="0"/>
      <w:marBottom w:val="0"/>
      <w:divBdr>
        <w:top w:val="none" w:sz="0" w:space="0" w:color="auto"/>
        <w:left w:val="none" w:sz="0" w:space="0" w:color="auto"/>
        <w:bottom w:val="none" w:sz="0" w:space="0" w:color="auto"/>
        <w:right w:val="none" w:sz="0" w:space="0" w:color="auto"/>
      </w:divBdr>
    </w:div>
    <w:div w:id="1485968627">
      <w:bodyDiv w:val="1"/>
      <w:marLeft w:val="0"/>
      <w:marRight w:val="0"/>
      <w:marTop w:val="0"/>
      <w:marBottom w:val="0"/>
      <w:divBdr>
        <w:top w:val="none" w:sz="0" w:space="0" w:color="auto"/>
        <w:left w:val="none" w:sz="0" w:space="0" w:color="auto"/>
        <w:bottom w:val="none" w:sz="0" w:space="0" w:color="auto"/>
        <w:right w:val="none" w:sz="0" w:space="0" w:color="auto"/>
      </w:divBdr>
    </w:div>
    <w:div w:id="1491023936">
      <w:bodyDiv w:val="1"/>
      <w:marLeft w:val="0"/>
      <w:marRight w:val="0"/>
      <w:marTop w:val="0"/>
      <w:marBottom w:val="0"/>
      <w:divBdr>
        <w:top w:val="none" w:sz="0" w:space="0" w:color="auto"/>
        <w:left w:val="none" w:sz="0" w:space="0" w:color="auto"/>
        <w:bottom w:val="none" w:sz="0" w:space="0" w:color="auto"/>
        <w:right w:val="none" w:sz="0" w:space="0" w:color="auto"/>
      </w:divBdr>
    </w:div>
    <w:div w:id="1491604383">
      <w:bodyDiv w:val="1"/>
      <w:marLeft w:val="0"/>
      <w:marRight w:val="0"/>
      <w:marTop w:val="0"/>
      <w:marBottom w:val="0"/>
      <w:divBdr>
        <w:top w:val="none" w:sz="0" w:space="0" w:color="auto"/>
        <w:left w:val="none" w:sz="0" w:space="0" w:color="auto"/>
        <w:bottom w:val="none" w:sz="0" w:space="0" w:color="auto"/>
        <w:right w:val="none" w:sz="0" w:space="0" w:color="auto"/>
      </w:divBdr>
    </w:div>
    <w:div w:id="1493641869">
      <w:bodyDiv w:val="1"/>
      <w:marLeft w:val="0"/>
      <w:marRight w:val="0"/>
      <w:marTop w:val="0"/>
      <w:marBottom w:val="0"/>
      <w:divBdr>
        <w:top w:val="none" w:sz="0" w:space="0" w:color="auto"/>
        <w:left w:val="none" w:sz="0" w:space="0" w:color="auto"/>
        <w:bottom w:val="none" w:sz="0" w:space="0" w:color="auto"/>
        <w:right w:val="none" w:sz="0" w:space="0" w:color="auto"/>
      </w:divBdr>
    </w:div>
    <w:div w:id="1503619713">
      <w:bodyDiv w:val="1"/>
      <w:marLeft w:val="0"/>
      <w:marRight w:val="0"/>
      <w:marTop w:val="0"/>
      <w:marBottom w:val="0"/>
      <w:divBdr>
        <w:top w:val="none" w:sz="0" w:space="0" w:color="auto"/>
        <w:left w:val="none" w:sz="0" w:space="0" w:color="auto"/>
        <w:bottom w:val="none" w:sz="0" w:space="0" w:color="auto"/>
        <w:right w:val="none" w:sz="0" w:space="0" w:color="auto"/>
      </w:divBdr>
    </w:div>
    <w:div w:id="1504587643">
      <w:bodyDiv w:val="1"/>
      <w:marLeft w:val="0"/>
      <w:marRight w:val="0"/>
      <w:marTop w:val="0"/>
      <w:marBottom w:val="0"/>
      <w:divBdr>
        <w:top w:val="none" w:sz="0" w:space="0" w:color="auto"/>
        <w:left w:val="none" w:sz="0" w:space="0" w:color="auto"/>
        <w:bottom w:val="none" w:sz="0" w:space="0" w:color="auto"/>
        <w:right w:val="none" w:sz="0" w:space="0" w:color="auto"/>
      </w:divBdr>
    </w:div>
    <w:div w:id="1506165027">
      <w:bodyDiv w:val="1"/>
      <w:marLeft w:val="0"/>
      <w:marRight w:val="0"/>
      <w:marTop w:val="0"/>
      <w:marBottom w:val="0"/>
      <w:divBdr>
        <w:top w:val="none" w:sz="0" w:space="0" w:color="auto"/>
        <w:left w:val="none" w:sz="0" w:space="0" w:color="auto"/>
        <w:bottom w:val="none" w:sz="0" w:space="0" w:color="auto"/>
        <w:right w:val="none" w:sz="0" w:space="0" w:color="auto"/>
      </w:divBdr>
    </w:div>
    <w:div w:id="1506434545">
      <w:bodyDiv w:val="1"/>
      <w:marLeft w:val="0"/>
      <w:marRight w:val="0"/>
      <w:marTop w:val="0"/>
      <w:marBottom w:val="0"/>
      <w:divBdr>
        <w:top w:val="none" w:sz="0" w:space="0" w:color="auto"/>
        <w:left w:val="none" w:sz="0" w:space="0" w:color="auto"/>
        <w:bottom w:val="none" w:sz="0" w:space="0" w:color="auto"/>
        <w:right w:val="none" w:sz="0" w:space="0" w:color="auto"/>
      </w:divBdr>
    </w:div>
    <w:div w:id="1507792993">
      <w:bodyDiv w:val="1"/>
      <w:marLeft w:val="0"/>
      <w:marRight w:val="0"/>
      <w:marTop w:val="0"/>
      <w:marBottom w:val="0"/>
      <w:divBdr>
        <w:top w:val="none" w:sz="0" w:space="0" w:color="auto"/>
        <w:left w:val="none" w:sz="0" w:space="0" w:color="auto"/>
        <w:bottom w:val="none" w:sz="0" w:space="0" w:color="auto"/>
        <w:right w:val="none" w:sz="0" w:space="0" w:color="auto"/>
      </w:divBdr>
    </w:div>
    <w:div w:id="1511334611">
      <w:bodyDiv w:val="1"/>
      <w:marLeft w:val="0"/>
      <w:marRight w:val="0"/>
      <w:marTop w:val="0"/>
      <w:marBottom w:val="0"/>
      <w:divBdr>
        <w:top w:val="none" w:sz="0" w:space="0" w:color="auto"/>
        <w:left w:val="none" w:sz="0" w:space="0" w:color="auto"/>
        <w:bottom w:val="none" w:sz="0" w:space="0" w:color="auto"/>
        <w:right w:val="none" w:sz="0" w:space="0" w:color="auto"/>
      </w:divBdr>
    </w:div>
    <w:div w:id="1514564441">
      <w:bodyDiv w:val="1"/>
      <w:marLeft w:val="0"/>
      <w:marRight w:val="0"/>
      <w:marTop w:val="0"/>
      <w:marBottom w:val="0"/>
      <w:divBdr>
        <w:top w:val="none" w:sz="0" w:space="0" w:color="auto"/>
        <w:left w:val="none" w:sz="0" w:space="0" w:color="auto"/>
        <w:bottom w:val="none" w:sz="0" w:space="0" w:color="auto"/>
        <w:right w:val="none" w:sz="0" w:space="0" w:color="auto"/>
      </w:divBdr>
    </w:div>
    <w:div w:id="1517500078">
      <w:bodyDiv w:val="1"/>
      <w:marLeft w:val="0"/>
      <w:marRight w:val="0"/>
      <w:marTop w:val="0"/>
      <w:marBottom w:val="0"/>
      <w:divBdr>
        <w:top w:val="none" w:sz="0" w:space="0" w:color="auto"/>
        <w:left w:val="none" w:sz="0" w:space="0" w:color="auto"/>
        <w:bottom w:val="none" w:sz="0" w:space="0" w:color="auto"/>
        <w:right w:val="none" w:sz="0" w:space="0" w:color="auto"/>
      </w:divBdr>
    </w:div>
    <w:div w:id="1519536839">
      <w:bodyDiv w:val="1"/>
      <w:marLeft w:val="0"/>
      <w:marRight w:val="0"/>
      <w:marTop w:val="0"/>
      <w:marBottom w:val="0"/>
      <w:divBdr>
        <w:top w:val="none" w:sz="0" w:space="0" w:color="auto"/>
        <w:left w:val="none" w:sz="0" w:space="0" w:color="auto"/>
        <w:bottom w:val="none" w:sz="0" w:space="0" w:color="auto"/>
        <w:right w:val="none" w:sz="0" w:space="0" w:color="auto"/>
      </w:divBdr>
    </w:div>
    <w:div w:id="1523277400">
      <w:bodyDiv w:val="1"/>
      <w:marLeft w:val="0"/>
      <w:marRight w:val="0"/>
      <w:marTop w:val="0"/>
      <w:marBottom w:val="0"/>
      <w:divBdr>
        <w:top w:val="none" w:sz="0" w:space="0" w:color="auto"/>
        <w:left w:val="none" w:sz="0" w:space="0" w:color="auto"/>
        <w:bottom w:val="none" w:sz="0" w:space="0" w:color="auto"/>
        <w:right w:val="none" w:sz="0" w:space="0" w:color="auto"/>
      </w:divBdr>
    </w:div>
    <w:div w:id="1523981753">
      <w:bodyDiv w:val="1"/>
      <w:marLeft w:val="0"/>
      <w:marRight w:val="0"/>
      <w:marTop w:val="0"/>
      <w:marBottom w:val="0"/>
      <w:divBdr>
        <w:top w:val="none" w:sz="0" w:space="0" w:color="auto"/>
        <w:left w:val="none" w:sz="0" w:space="0" w:color="auto"/>
        <w:bottom w:val="none" w:sz="0" w:space="0" w:color="auto"/>
        <w:right w:val="none" w:sz="0" w:space="0" w:color="auto"/>
      </w:divBdr>
    </w:div>
    <w:div w:id="1525513137">
      <w:bodyDiv w:val="1"/>
      <w:marLeft w:val="0"/>
      <w:marRight w:val="0"/>
      <w:marTop w:val="0"/>
      <w:marBottom w:val="0"/>
      <w:divBdr>
        <w:top w:val="none" w:sz="0" w:space="0" w:color="auto"/>
        <w:left w:val="none" w:sz="0" w:space="0" w:color="auto"/>
        <w:bottom w:val="none" w:sz="0" w:space="0" w:color="auto"/>
        <w:right w:val="none" w:sz="0" w:space="0" w:color="auto"/>
      </w:divBdr>
    </w:div>
    <w:div w:id="1530147416">
      <w:bodyDiv w:val="1"/>
      <w:marLeft w:val="0"/>
      <w:marRight w:val="0"/>
      <w:marTop w:val="0"/>
      <w:marBottom w:val="0"/>
      <w:divBdr>
        <w:top w:val="none" w:sz="0" w:space="0" w:color="auto"/>
        <w:left w:val="none" w:sz="0" w:space="0" w:color="auto"/>
        <w:bottom w:val="none" w:sz="0" w:space="0" w:color="auto"/>
        <w:right w:val="none" w:sz="0" w:space="0" w:color="auto"/>
      </w:divBdr>
    </w:div>
    <w:div w:id="1531263781">
      <w:bodyDiv w:val="1"/>
      <w:marLeft w:val="0"/>
      <w:marRight w:val="0"/>
      <w:marTop w:val="0"/>
      <w:marBottom w:val="0"/>
      <w:divBdr>
        <w:top w:val="none" w:sz="0" w:space="0" w:color="auto"/>
        <w:left w:val="none" w:sz="0" w:space="0" w:color="auto"/>
        <w:bottom w:val="none" w:sz="0" w:space="0" w:color="auto"/>
        <w:right w:val="none" w:sz="0" w:space="0" w:color="auto"/>
      </w:divBdr>
    </w:div>
    <w:div w:id="1536120646">
      <w:bodyDiv w:val="1"/>
      <w:marLeft w:val="0"/>
      <w:marRight w:val="0"/>
      <w:marTop w:val="0"/>
      <w:marBottom w:val="0"/>
      <w:divBdr>
        <w:top w:val="none" w:sz="0" w:space="0" w:color="auto"/>
        <w:left w:val="none" w:sz="0" w:space="0" w:color="auto"/>
        <w:bottom w:val="none" w:sz="0" w:space="0" w:color="auto"/>
        <w:right w:val="none" w:sz="0" w:space="0" w:color="auto"/>
      </w:divBdr>
    </w:div>
    <w:div w:id="1540513434">
      <w:bodyDiv w:val="1"/>
      <w:marLeft w:val="0"/>
      <w:marRight w:val="0"/>
      <w:marTop w:val="0"/>
      <w:marBottom w:val="0"/>
      <w:divBdr>
        <w:top w:val="none" w:sz="0" w:space="0" w:color="auto"/>
        <w:left w:val="none" w:sz="0" w:space="0" w:color="auto"/>
        <w:bottom w:val="none" w:sz="0" w:space="0" w:color="auto"/>
        <w:right w:val="none" w:sz="0" w:space="0" w:color="auto"/>
      </w:divBdr>
    </w:div>
    <w:div w:id="1541160843">
      <w:bodyDiv w:val="1"/>
      <w:marLeft w:val="0"/>
      <w:marRight w:val="0"/>
      <w:marTop w:val="0"/>
      <w:marBottom w:val="0"/>
      <w:divBdr>
        <w:top w:val="none" w:sz="0" w:space="0" w:color="auto"/>
        <w:left w:val="none" w:sz="0" w:space="0" w:color="auto"/>
        <w:bottom w:val="none" w:sz="0" w:space="0" w:color="auto"/>
        <w:right w:val="none" w:sz="0" w:space="0" w:color="auto"/>
      </w:divBdr>
    </w:div>
    <w:div w:id="1544830871">
      <w:bodyDiv w:val="1"/>
      <w:marLeft w:val="0"/>
      <w:marRight w:val="0"/>
      <w:marTop w:val="0"/>
      <w:marBottom w:val="0"/>
      <w:divBdr>
        <w:top w:val="none" w:sz="0" w:space="0" w:color="auto"/>
        <w:left w:val="none" w:sz="0" w:space="0" w:color="auto"/>
        <w:bottom w:val="none" w:sz="0" w:space="0" w:color="auto"/>
        <w:right w:val="none" w:sz="0" w:space="0" w:color="auto"/>
      </w:divBdr>
    </w:div>
    <w:div w:id="1546522394">
      <w:bodyDiv w:val="1"/>
      <w:marLeft w:val="0"/>
      <w:marRight w:val="0"/>
      <w:marTop w:val="0"/>
      <w:marBottom w:val="0"/>
      <w:divBdr>
        <w:top w:val="none" w:sz="0" w:space="0" w:color="auto"/>
        <w:left w:val="none" w:sz="0" w:space="0" w:color="auto"/>
        <w:bottom w:val="none" w:sz="0" w:space="0" w:color="auto"/>
        <w:right w:val="none" w:sz="0" w:space="0" w:color="auto"/>
      </w:divBdr>
    </w:div>
    <w:div w:id="1547521516">
      <w:bodyDiv w:val="1"/>
      <w:marLeft w:val="0"/>
      <w:marRight w:val="0"/>
      <w:marTop w:val="0"/>
      <w:marBottom w:val="0"/>
      <w:divBdr>
        <w:top w:val="none" w:sz="0" w:space="0" w:color="auto"/>
        <w:left w:val="none" w:sz="0" w:space="0" w:color="auto"/>
        <w:bottom w:val="none" w:sz="0" w:space="0" w:color="auto"/>
        <w:right w:val="none" w:sz="0" w:space="0" w:color="auto"/>
      </w:divBdr>
    </w:div>
    <w:div w:id="1551040756">
      <w:bodyDiv w:val="1"/>
      <w:marLeft w:val="0"/>
      <w:marRight w:val="0"/>
      <w:marTop w:val="0"/>
      <w:marBottom w:val="0"/>
      <w:divBdr>
        <w:top w:val="none" w:sz="0" w:space="0" w:color="auto"/>
        <w:left w:val="none" w:sz="0" w:space="0" w:color="auto"/>
        <w:bottom w:val="none" w:sz="0" w:space="0" w:color="auto"/>
        <w:right w:val="none" w:sz="0" w:space="0" w:color="auto"/>
      </w:divBdr>
    </w:div>
    <w:div w:id="1554391012">
      <w:bodyDiv w:val="1"/>
      <w:marLeft w:val="0"/>
      <w:marRight w:val="0"/>
      <w:marTop w:val="0"/>
      <w:marBottom w:val="0"/>
      <w:divBdr>
        <w:top w:val="none" w:sz="0" w:space="0" w:color="auto"/>
        <w:left w:val="none" w:sz="0" w:space="0" w:color="auto"/>
        <w:bottom w:val="none" w:sz="0" w:space="0" w:color="auto"/>
        <w:right w:val="none" w:sz="0" w:space="0" w:color="auto"/>
      </w:divBdr>
    </w:div>
    <w:div w:id="1555584078">
      <w:bodyDiv w:val="1"/>
      <w:marLeft w:val="0"/>
      <w:marRight w:val="0"/>
      <w:marTop w:val="0"/>
      <w:marBottom w:val="0"/>
      <w:divBdr>
        <w:top w:val="none" w:sz="0" w:space="0" w:color="auto"/>
        <w:left w:val="none" w:sz="0" w:space="0" w:color="auto"/>
        <w:bottom w:val="none" w:sz="0" w:space="0" w:color="auto"/>
        <w:right w:val="none" w:sz="0" w:space="0" w:color="auto"/>
      </w:divBdr>
    </w:div>
    <w:div w:id="1557739396">
      <w:bodyDiv w:val="1"/>
      <w:marLeft w:val="0"/>
      <w:marRight w:val="0"/>
      <w:marTop w:val="0"/>
      <w:marBottom w:val="0"/>
      <w:divBdr>
        <w:top w:val="none" w:sz="0" w:space="0" w:color="auto"/>
        <w:left w:val="none" w:sz="0" w:space="0" w:color="auto"/>
        <w:bottom w:val="none" w:sz="0" w:space="0" w:color="auto"/>
        <w:right w:val="none" w:sz="0" w:space="0" w:color="auto"/>
      </w:divBdr>
    </w:div>
    <w:div w:id="1565337645">
      <w:bodyDiv w:val="1"/>
      <w:marLeft w:val="0"/>
      <w:marRight w:val="0"/>
      <w:marTop w:val="0"/>
      <w:marBottom w:val="0"/>
      <w:divBdr>
        <w:top w:val="none" w:sz="0" w:space="0" w:color="auto"/>
        <w:left w:val="none" w:sz="0" w:space="0" w:color="auto"/>
        <w:bottom w:val="none" w:sz="0" w:space="0" w:color="auto"/>
        <w:right w:val="none" w:sz="0" w:space="0" w:color="auto"/>
      </w:divBdr>
    </w:div>
    <w:div w:id="1565527923">
      <w:bodyDiv w:val="1"/>
      <w:marLeft w:val="0"/>
      <w:marRight w:val="0"/>
      <w:marTop w:val="0"/>
      <w:marBottom w:val="0"/>
      <w:divBdr>
        <w:top w:val="none" w:sz="0" w:space="0" w:color="auto"/>
        <w:left w:val="none" w:sz="0" w:space="0" w:color="auto"/>
        <w:bottom w:val="none" w:sz="0" w:space="0" w:color="auto"/>
        <w:right w:val="none" w:sz="0" w:space="0" w:color="auto"/>
      </w:divBdr>
    </w:div>
    <w:div w:id="1579826366">
      <w:bodyDiv w:val="1"/>
      <w:marLeft w:val="0"/>
      <w:marRight w:val="0"/>
      <w:marTop w:val="0"/>
      <w:marBottom w:val="0"/>
      <w:divBdr>
        <w:top w:val="none" w:sz="0" w:space="0" w:color="auto"/>
        <w:left w:val="none" w:sz="0" w:space="0" w:color="auto"/>
        <w:bottom w:val="none" w:sz="0" w:space="0" w:color="auto"/>
        <w:right w:val="none" w:sz="0" w:space="0" w:color="auto"/>
      </w:divBdr>
    </w:div>
    <w:div w:id="1581670744">
      <w:bodyDiv w:val="1"/>
      <w:marLeft w:val="0"/>
      <w:marRight w:val="0"/>
      <w:marTop w:val="0"/>
      <w:marBottom w:val="0"/>
      <w:divBdr>
        <w:top w:val="none" w:sz="0" w:space="0" w:color="auto"/>
        <w:left w:val="none" w:sz="0" w:space="0" w:color="auto"/>
        <w:bottom w:val="none" w:sz="0" w:space="0" w:color="auto"/>
        <w:right w:val="none" w:sz="0" w:space="0" w:color="auto"/>
      </w:divBdr>
    </w:div>
    <w:div w:id="1584408505">
      <w:bodyDiv w:val="1"/>
      <w:marLeft w:val="0"/>
      <w:marRight w:val="0"/>
      <w:marTop w:val="0"/>
      <w:marBottom w:val="0"/>
      <w:divBdr>
        <w:top w:val="none" w:sz="0" w:space="0" w:color="auto"/>
        <w:left w:val="none" w:sz="0" w:space="0" w:color="auto"/>
        <w:bottom w:val="none" w:sz="0" w:space="0" w:color="auto"/>
        <w:right w:val="none" w:sz="0" w:space="0" w:color="auto"/>
      </w:divBdr>
    </w:div>
    <w:div w:id="1584603679">
      <w:bodyDiv w:val="1"/>
      <w:marLeft w:val="0"/>
      <w:marRight w:val="0"/>
      <w:marTop w:val="0"/>
      <w:marBottom w:val="0"/>
      <w:divBdr>
        <w:top w:val="none" w:sz="0" w:space="0" w:color="auto"/>
        <w:left w:val="none" w:sz="0" w:space="0" w:color="auto"/>
        <w:bottom w:val="none" w:sz="0" w:space="0" w:color="auto"/>
        <w:right w:val="none" w:sz="0" w:space="0" w:color="auto"/>
      </w:divBdr>
    </w:div>
    <w:div w:id="1585341143">
      <w:bodyDiv w:val="1"/>
      <w:marLeft w:val="0"/>
      <w:marRight w:val="0"/>
      <w:marTop w:val="0"/>
      <w:marBottom w:val="0"/>
      <w:divBdr>
        <w:top w:val="none" w:sz="0" w:space="0" w:color="auto"/>
        <w:left w:val="none" w:sz="0" w:space="0" w:color="auto"/>
        <w:bottom w:val="none" w:sz="0" w:space="0" w:color="auto"/>
        <w:right w:val="none" w:sz="0" w:space="0" w:color="auto"/>
      </w:divBdr>
    </w:div>
    <w:div w:id="1585530602">
      <w:bodyDiv w:val="1"/>
      <w:marLeft w:val="0"/>
      <w:marRight w:val="0"/>
      <w:marTop w:val="0"/>
      <w:marBottom w:val="0"/>
      <w:divBdr>
        <w:top w:val="none" w:sz="0" w:space="0" w:color="auto"/>
        <w:left w:val="none" w:sz="0" w:space="0" w:color="auto"/>
        <w:bottom w:val="none" w:sz="0" w:space="0" w:color="auto"/>
        <w:right w:val="none" w:sz="0" w:space="0" w:color="auto"/>
      </w:divBdr>
    </w:div>
    <w:div w:id="1589346285">
      <w:bodyDiv w:val="1"/>
      <w:marLeft w:val="0"/>
      <w:marRight w:val="0"/>
      <w:marTop w:val="0"/>
      <w:marBottom w:val="0"/>
      <w:divBdr>
        <w:top w:val="none" w:sz="0" w:space="0" w:color="auto"/>
        <w:left w:val="none" w:sz="0" w:space="0" w:color="auto"/>
        <w:bottom w:val="none" w:sz="0" w:space="0" w:color="auto"/>
        <w:right w:val="none" w:sz="0" w:space="0" w:color="auto"/>
      </w:divBdr>
    </w:div>
    <w:div w:id="1592667465">
      <w:bodyDiv w:val="1"/>
      <w:marLeft w:val="0"/>
      <w:marRight w:val="0"/>
      <w:marTop w:val="0"/>
      <w:marBottom w:val="0"/>
      <w:divBdr>
        <w:top w:val="none" w:sz="0" w:space="0" w:color="auto"/>
        <w:left w:val="none" w:sz="0" w:space="0" w:color="auto"/>
        <w:bottom w:val="none" w:sz="0" w:space="0" w:color="auto"/>
        <w:right w:val="none" w:sz="0" w:space="0" w:color="auto"/>
      </w:divBdr>
    </w:div>
    <w:div w:id="1592853786">
      <w:bodyDiv w:val="1"/>
      <w:marLeft w:val="0"/>
      <w:marRight w:val="0"/>
      <w:marTop w:val="0"/>
      <w:marBottom w:val="0"/>
      <w:divBdr>
        <w:top w:val="none" w:sz="0" w:space="0" w:color="auto"/>
        <w:left w:val="none" w:sz="0" w:space="0" w:color="auto"/>
        <w:bottom w:val="none" w:sz="0" w:space="0" w:color="auto"/>
        <w:right w:val="none" w:sz="0" w:space="0" w:color="auto"/>
      </w:divBdr>
    </w:div>
    <w:div w:id="1594438657">
      <w:bodyDiv w:val="1"/>
      <w:marLeft w:val="0"/>
      <w:marRight w:val="0"/>
      <w:marTop w:val="0"/>
      <w:marBottom w:val="0"/>
      <w:divBdr>
        <w:top w:val="none" w:sz="0" w:space="0" w:color="auto"/>
        <w:left w:val="none" w:sz="0" w:space="0" w:color="auto"/>
        <w:bottom w:val="none" w:sz="0" w:space="0" w:color="auto"/>
        <w:right w:val="none" w:sz="0" w:space="0" w:color="auto"/>
      </w:divBdr>
    </w:div>
    <w:div w:id="1597058911">
      <w:bodyDiv w:val="1"/>
      <w:marLeft w:val="0"/>
      <w:marRight w:val="0"/>
      <w:marTop w:val="0"/>
      <w:marBottom w:val="0"/>
      <w:divBdr>
        <w:top w:val="none" w:sz="0" w:space="0" w:color="auto"/>
        <w:left w:val="none" w:sz="0" w:space="0" w:color="auto"/>
        <w:bottom w:val="none" w:sz="0" w:space="0" w:color="auto"/>
        <w:right w:val="none" w:sz="0" w:space="0" w:color="auto"/>
      </w:divBdr>
    </w:div>
    <w:div w:id="1597401877">
      <w:bodyDiv w:val="1"/>
      <w:marLeft w:val="0"/>
      <w:marRight w:val="0"/>
      <w:marTop w:val="0"/>
      <w:marBottom w:val="0"/>
      <w:divBdr>
        <w:top w:val="none" w:sz="0" w:space="0" w:color="auto"/>
        <w:left w:val="none" w:sz="0" w:space="0" w:color="auto"/>
        <w:bottom w:val="none" w:sz="0" w:space="0" w:color="auto"/>
        <w:right w:val="none" w:sz="0" w:space="0" w:color="auto"/>
      </w:divBdr>
    </w:div>
    <w:div w:id="1602031176">
      <w:bodyDiv w:val="1"/>
      <w:marLeft w:val="0"/>
      <w:marRight w:val="0"/>
      <w:marTop w:val="0"/>
      <w:marBottom w:val="0"/>
      <w:divBdr>
        <w:top w:val="none" w:sz="0" w:space="0" w:color="auto"/>
        <w:left w:val="none" w:sz="0" w:space="0" w:color="auto"/>
        <w:bottom w:val="none" w:sz="0" w:space="0" w:color="auto"/>
        <w:right w:val="none" w:sz="0" w:space="0" w:color="auto"/>
      </w:divBdr>
    </w:div>
    <w:div w:id="1602840623">
      <w:bodyDiv w:val="1"/>
      <w:marLeft w:val="0"/>
      <w:marRight w:val="0"/>
      <w:marTop w:val="0"/>
      <w:marBottom w:val="0"/>
      <w:divBdr>
        <w:top w:val="none" w:sz="0" w:space="0" w:color="auto"/>
        <w:left w:val="none" w:sz="0" w:space="0" w:color="auto"/>
        <w:bottom w:val="none" w:sz="0" w:space="0" w:color="auto"/>
        <w:right w:val="none" w:sz="0" w:space="0" w:color="auto"/>
      </w:divBdr>
    </w:div>
    <w:div w:id="1603341140">
      <w:bodyDiv w:val="1"/>
      <w:marLeft w:val="0"/>
      <w:marRight w:val="0"/>
      <w:marTop w:val="0"/>
      <w:marBottom w:val="0"/>
      <w:divBdr>
        <w:top w:val="none" w:sz="0" w:space="0" w:color="auto"/>
        <w:left w:val="none" w:sz="0" w:space="0" w:color="auto"/>
        <w:bottom w:val="none" w:sz="0" w:space="0" w:color="auto"/>
        <w:right w:val="none" w:sz="0" w:space="0" w:color="auto"/>
      </w:divBdr>
    </w:div>
    <w:div w:id="1603416398">
      <w:bodyDiv w:val="1"/>
      <w:marLeft w:val="0"/>
      <w:marRight w:val="0"/>
      <w:marTop w:val="0"/>
      <w:marBottom w:val="0"/>
      <w:divBdr>
        <w:top w:val="none" w:sz="0" w:space="0" w:color="auto"/>
        <w:left w:val="none" w:sz="0" w:space="0" w:color="auto"/>
        <w:bottom w:val="none" w:sz="0" w:space="0" w:color="auto"/>
        <w:right w:val="none" w:sz="0" w:space="0" w:color="auto"/>
      </w:divBdr>
    </w:div>
    <w:div w:id="1604460384">
      <w:bodyDiv w:val="1"/>
      <w:marLeft w:val="0"/>
      <w:marRight w:val="0"/>
      <w:marTop w:val="0"/>
      <w:marBottom w:val="0"/>
      <w:divBdr>
        <w:top w:val="none" w:sz="0" w:space="0" w:color="auto"/>
        <w:left w:val="none" w:sz="0" w:space="0" w:color="auto"/>
        <w:bottom w:val="none" w:sz="0" w:space="0" w:color="auto"/>
        <w:right w:val="none" w:sz="0" w:space="0" w:color="auto"/>
      </w:divBdr>
    </w:div>
    <w:div w:id="1605918039">
      <w:bodyDiv w:val="1"/>
      <w:marLeft w:val="0"/>
      <w:marRight w:val="0"/>
      <w:marTop w:val="0"/>
      <w:marBottom w:val="0"/>
      <w:divBdr>
        <w:top w:val="none" w:sz="0" w:space="0" w:color="auto"/>
        <w:left w:val="none" w:sz="0" w:space="0" w:color="auto"/>
        <w:bottom w:val="none" w:sz="0" w:space="0" w:color="auto"/>
        <w:right w:val="none" w:sz="0" w:space="0" w:color="auto"/>
      </w:divBdr>
    </w:div>
    <w:div w:id="1606303484">
      <w:bodyDiv w:val="1"/>
      <w:marLeft w:val="0"/>
      <w:marRight w:val="0"/>
      <w:marTop w:val="0"/>
      <w:marBottom w:val="0"/>
      <w:divBdr>
        <w:top w:val="none" w:sz="0" w:space="0" w:color="auto"/>
        <w:left w:val="none" w:sz="0" w:space="0" w:color="auto"/>
        <w:bottom w:val="none" w:sz="0" w:space="0" w:color="auto"/>
        <w:right w:val="none" w:sz="0" w:space="0" w:color="auto"/>
      </w:divBdr>
    </w:div>
    <w:div w:id="1608342990">
      <w:bodyDiv w:val="1"/>
      <w:marLeft w:val="0"/>
      <w:marRight w:val="0"/>
      <w:marTop w:val="0"/>
      <w:marBottom w:val="0"/>
      <w:divBdr>
        <w:top w:val="none" w:sz="0" w:space="0" w:color="auto"/>
        <w:left w:val="none" w:sz="0" w:space="0" w:color="auto"/>
        <w:bottom w:val="none" w:sz="0" w:space="0" w:color="auto"/>
        <w:right w:val="none" w:sz="0" w:space="0" w:color="auto"/>
      </w:divBdr>
    </w:div>
    <w:div w:id="1616986177">
      <w:bodyDiv w:val="1"/>
      <w:marLeft w:val="0"/>
      <w:marRight w:val="0"/>
      <w:marTop w:val="0"/>
      <w:marBottom w:val="0"/>
      <w:divBdr>
        <w:top w:val="none" w:sz="0" w:space="0" w:color="auto"/>
        <w:left w:val="none" w:sz="0" w:space="0" w:color="auto"/>
        <w:bottom w:val="none" w:sz="0" w:space="0" w:color="auto"/>
        <w:right w:val="none" w:sz="0" w:space="0" w:color="auto"/>
      </w:divBdr>
    </w:div>
    <w:div w:id="1619215246">
      <w:bodyDiv w:val="1"/>
      <w:marLeft w:val="0"/>
      <w:marRight w:val="0"/>
      <w:marTop w:val="0"/>
      <w:marBottom w:val="0"/>
      <w:divBdr>
        <w:top w:val="none" w:sz="0" w:space="0" w:color="auto"/>
        <w:left w:val="none" w:sz="0" w:space="0" w:color="auto"/>
        <w:bottom w:val="none" w:sz="0" w:space="0" w:color="auto"/>
        <w:right w:val="none" w:sz="0" w:space="0" w:color="auto"/>
      </w:divBdr>
    </w:div>
    <w:div w:id="1620139333">
      <w:bodyDiv w:val="1"/>
      <w:marLeft w:val="0"/>
      <w:marRight w:val="0"/>
      <w:marTop w:val="0"/>
      <w:marBottom w:val="0"/>
      <w:divBdr>
        <w:top w:val="none" w:sz="0" w:space="0" w:color="auto"/>
        <w:left w:val="none" w:sz="0" w:space="0" w:color="auto"/>
        <w:bottom w:val="none" w:sz="0" w:space="0" w:color="auto"/>
        <w:right w:val="none" w:sz="0" w:space="0" w:color="auto"/>
      </w:divBdr>
    </w:div>
    <w:div w:id="1621959327">
      <w:bodyDiv w:val="1"/>
      <w:marLeft w:val="0"/>
      <w:marRight w:val="0"/>
      <w:marTop w:val="0"/>
      <w:marBottom w:val="0"/>
      <w:divBdr>
        <w:top w:val="none" w:sz="0" w:space="0" w:color="auto"/>
        <w:left w:val="none" w:sz="0" w:space="0" w:color="auto"/>
        <w:bottom w:val="none" w:sz="0" w:space="0" w:color="auto"/>
        <w:right w:val="none" w:sz="0" w:space="0" w:color="auto"/>
      </w:divBdr>
    </w:div>
    <w:div w:id="1623683870">
      <w:bodyDiv w:val="1"/>
      <w:marLeft w:val="0"/>
      <w:marRight w:val="0"/>
      <w:marTop w:val="0"/>
      <w:marBottom w:val="0"/>
      <w:divBdr>
        <w:top w:val="none" w:sz="0" w:space="0" w:color="auto"/>
        <w:left w:val="none" w:sz="0" w:space="0" w:color="auto"/>
        <w:bottom w:val="none" w:sz="0" w:space="0" w:color="auto"/>
        <w:right w:val="none" w:sz="0" w:space="0" w:color="auto"/>
      </w:divBdr>
    </w:div>
    <w:div w:id="1623851539">
      <w:bodyDiv w:val="1"/>
      <w:marLeft w:val="0"/>
      <w:marRight w:val="0"/>
      <w:marTop w:val="0"/>
      <w:marBottom w:val="0"/>
      <w:divBdr>
        <w:top w:val="none" w:sz="0" w:space="0" w:color="auto"/>
        <w:left w:val="none" w:sz="0" w:space="0" w:color="auto"/>
        <w:bottom w:val="none" w:sz="0" w:space="0" w:color="auto"/>
        <w:right w:val="none" w:sz="0" w:space="0" w:color="auto"/>
      </w:divBdr>
    </w:div>
    <w:div w:id="1624380428">
      <w:bodyDiv w:val="1"/>
      <w:marLeft w:val="0"/>
      <w:marRight w:val="0"/>
      <w:marTop w:val="0"/>
      <w:marBottom w:val="0"/>
      <w:divBdr>
        <w:top w:val="none" w:sz="0" w:space="0" w:color="auto"/>
        <w:left w:val="none" w:sz="0" w:space="0" w:color="auto"/>
        <w:bottom w:val="none" w:sz="0" w:space="0" w:color="auto"/>
        <w:right w:val="none" w:sz="0" w:space="0" w:color="auto"/>
      </w:divBdr>
    </w:div>
    <w:div w:id="1625498195">
      <w:bodyDiv w:val="1"/>
      <w:marLeft w:val="0"/>
      <w:marRight w:val="0"/>
      <w:marTop w:val="0"/>
      <w:marBottom w:val="0"/>
      <w:divBdr>
        <w:top w:val="none" w:sz="0" w:space="0" w:color="auto"/>
        <w:left w:val="none" w:sz="0" w:space="0" w:color="auto"/>
        <w:bottom w:val="none" w:sz="0" w:space="0" w:color="auto"/>
        <w:right w:val="none" w:sz="0" w:space="0" w:color="auto"/>
      </w:divBdr>
    </w:div>
    <w:div w:id="1625884952">
      <w:bodyDiv w:val="1"/>
      <w:marLeft w:val="0"/>
      <w:marRight w:val="0"/>
      <w:marTop w:val="0"/>
      <w:marBottom w:val="0"/>
      <w:divBdr>
        <w:top w:val="none" w:sz="0" w:space="0" w:color="auto"/>
        <w:left w:val="none" w:sz="0" w:space="0" w:color="auto"/>
        <w:bottom w:val="none" w:sz="0" w:space="0" w:color="auto"/>
        <w:right w:val="none" w:sz="0" w:space="0" w:color="auto"/>
      </w:divBdr>
    </w:div>
    <w:div w:id="1627467191">
      <w:bodyDiv w:val="1"/>
      <w:marLeft w:val="0"/>
      <w:marRight w:val="0"/>
      <w:marTop w:val="0"/>
      <w:marBottom w:val="0"/>
      <w:divBdr>
        <w:top w:val="none" w:sz="0" w:space="0" w:color="auto"/>
        <w:left w:val="none" w:sz="0" w:space="0" w:color="auto"/>
        <w:bottom w:val="none" w:sz="0" w:space="0" w:color="auto"/>
        <w:right w:val="none" w:sz="0" w:space="0" w:color="auto"/>
      </w:divBdr>
    </w:div>
    <w:div w:id="1631471956">
      <w:bodyDiv w:val="1"/>
      <w:marLeft w:val="0"/>
      <w:marRight w:val="0"/>
      <w:marTop w:val="0"/>
      <w:marBottom w:val="0"/>
      <w:divBdr>
        <w:top w:val="none" w:sz="0" w:space="0" w:color="auto"/>
        <w:left w:val="none" w:sz="0" w:space="0" w:color="auto"/>
        <w:bottom w:val="none" w:sz="0" w:space="0" w:color="auto"/>
        <w:right w:val="none" w:sz="0" w:space="0" w:color="auto"/>
      </w:divBdr>
    </w:div>
    <w:div w:id="1631781349">
      <w:bodyDiv w:val="1"/>
      <w:marLeft w:val="0"/>
      <w:marRight w:val="0"/>
      <w:marTop w:val="0"/>
      <w:marBottom w:val="0"/>
      <w:divBdr>
        <w:top w:val="none" w:sz="0" w:space="0" w:color="auto"/>
        <w:left w:val="none" w:sz="0" w:space="0" w:color="auto"/>
        <w:bottom w:val="none" w:sz="0" w:space="0" w:color="auto"/>
        <w:right w:val="none" w:sz="0" w:space="0" w:color="auto"/>
      </w:divBdr>
    </w:div>
    <w:div w:id="1632129436">
      <w:bodyDiv w:val="1"/>
      <w:marLeft w:val="0"/>
      <w:marRight w:val="0"/>
      <w:marTop w:val="0"/>
      <w:marBottom w:val="0"/>
      <w:divBdr>
        <w:top w:val="none" w:sz="0" w:space="0" w:color="auto"/>
        <w:left w:val="none" w:sz="0" w:space="0" w:color="auto"/>
        <w:bottom w:val="none" w:sz="0" w:space="0" w:color="auto"/>
        <w:right w:val="none" w:sz="0" w:space="0" w:color="auto"/>
      </w:divBdr>
    </w:div>
    <w:div w:id="1634210085">
      <w:bodyDiv w:val="1"/>
      <w:marLeft w:val="0"/>
      <w:marRight w:val="0"/>
      <w:marTop w:val="0"/>
      <w:marBottom w:val="0"/>
      <w:divBdr>
        <w:top w:val="none" w:sz="0" w:space="0" w:color="auto"/>
        <w:left w:val="none" w:sz="0" w:space="0" w:color="auto"/>
        <w:bottom w:val="none" w:sz="0" w:space="0" w:color="auto"/>
        <w:right w:val="none" w:sz="0" w:space="0" w:color="auto"/>
      </w:divBdr>
    </w:div>
    <w:div w:id="1634752944">
      <w:bodyDiv w:val="1"/>
      <w:marLeft w:val="0"/>
      <w:marRight w:val="0"/>
      <w:marTop w:val="0"/>
      <w:marBottom w:val="0"/>
      <w:divBdr>
        <w:top w:val="none" w:sz="0" w:space="0" w:color="auto"/>
        <w:left w:val="none" w:sz="0" w:space="0" w:color="auto"/>
        <w:bottom w:val="none" w:sz="0" w:space="0" w:color="auto"/>
        <w:right w:val="none" w:sz="0" w:space="0" w:color="auto"/>
      </w:divBdr>
    </w:div>
    <w:div w:id="1635334163">
      <w:bodyDiv w:val="1"/>
      <w:marLeft w:val="0"/>
      <w:marRight w:val="0"/>
      <w:marTop w:val="0"/>
      <w:marBottom w:val="0"/>
      <w:divBdr>
        <w:top w:val="none" w:sz="0" w:space="0" w:color="auto"/>
        <w:left w:val="none" w:sz="0" w:space="0" w:color="auto"/>
        <w:bottom w:val="none" w:sz="0" w:space="0" w:color="auto"/>
        <w:right w:val="none" w:sz="0" w:space="0" w:color="auto"/>
      </w:divBdr>
    </w:div>
    <w:div w:id="1639072117">
      <w:bodyDiv w:val="1"/>
      <w:marLeft w:val="0"/>
      <w:marRight w:val="0"/>
      <w:marTop w:val="0"/>
      <w:marBottom w:val="0"/>
      <w:divBdr>
        <w:top w:val="none" w:sz="0" w:space="0" w:color="auto"/>
        <w:left w:val="none" w:sz="0" w:space="0" w:color="auto"/>
        <w:bottom w:val="none" w:sz="0" w:space="0" w:color="auto"/>
        <w:right w:val="none" w:sz="0" w:space="0" w:color="auto"/>
      </w:divBdr>
    </w:div>
    <w:div w:id="1639455676">
      <w:bodyDiv w:val="1"/>
      <w:marLeft w:val="0"/>
      <w:marRight w:val="0"/>
      <w:marTop w:val="0"/>
      <w:marBottom w:val="0"/>
      <w:divBdr>
        <w:top w:val="none" w:sz="0" w:space="0" w:color="auto"/>
        <w:left w:val="none" w:sz="0" w:space="0" w:color="auto"/>
        <w:bottom w:val="none" w:sz="0" w:space="0" w:color="auto"/>
        <w:right w:val="none" w:sz="0" w:space="0" w:color="auto"/>
      </w:divBdr>
    </w:div>
    <w:div w:id="1641762188">
      <w:bodyDiv w:val="1"/>
      <w:marLeft w:val="0"/>
      <w:marRight w:val="0"/>
      <w:marTop w:val="0"/>
      <w:marBottom w:val="0"/>
      <w:divBdr>
        <w:top w:val="none" w:sz="0" w:space="0" w:color="auto"/>
        <w:left w:val="none" w:sz="0" w:space="0" w:color="auto"/>
        <w:bottom w:val="none" w:sz="0" w:space="0" w:color="auto"/>
        <w:right w:val="none" w:sz="0" w:space="0" w:color="auto"/>
      </w:divBdr>
    </w:div>
    <w:div w:id="1643073890">
      <w:bodyDiv w:val="1"/>
      <w:marLeft w:val="0"/>
      <w:marRight w:val="0"/>
      <w:marTop w:val="0"/>
      <w:marBottom w:val="0"/>
      <w:divBdr>
        <w:top w:val="none" w:sz="0" w:space="0" w:color="auto"/>
        <w:left w:val="none" w:sz="0" w:space="0" w:color="auto"/>
        <w:bottom w:val="none" w:sz="0" w:space="0" w:color="auto"/>
        <w:right w:val="none" w:sz="0" w:space="0" w:color="auto"/>
      </w:divBdr>
    </w:div>
    <w:div w:id="1646932335">
      <w:bodyDiv w:val="1"/>
      <w:marLeft w:val="0"/>
      <w:marRight w:val="0"/>
      <w:marTop w:val="0"/>
      <w:marBottom w:val="0"/>
      <w:divBdr>
        <w:top w:val="none" w:sz="0" w:space="0" w:color="auto"/>
        <w:left w:val="none" w:sz="0" w:space="0" w:color="auto"/>
        <w:bottom w:val="none" w:sz="0" w:space="0" w:color="auto"/>
        <w:right w:val="none" w:sz="0" w:space="0" w:color="auto"/>
      </w:divBdr>
    </w:div>
    <w:div w:id="1647516544">
      <w:bodyDiv w:val="1"/>
      <w:marLeft w:val="0"/>
      <w:marRight w:val="0"/>
      <w:marTop w:val="0"/>
      <w:marBottom w:val="0"/>
      <w:divBdr>
        <w:top w:val="none" w:sz="0" w:space="0" w:color="auto"/>
        <w:left w:val="none" w:sz="0" w:space="0" w:color="auto"/>
        <w:bottom w:val="none" w:sz="0" w:space="0" w:color="auto"/>
        <w:right w:val="none" w:sz="0" w:space="0" w:color="auto"/>
      </w:divBdr>
    </w:div>
    <w:div w:id="1647978714">
      <w:bodyDiv w:val="1"/>
      <w:marLeft w:val="0"/>
      <w:marRight w:val="0"/>
      <w:marTop w:val="0"/>
      <w:marBottom w:val="0"/>
      <w:divBdr>
        <w:top w:val="none" w:sz="0" w:space="0" w:color="auto"/>
        <w:left w:val="none" w:sz="0" w:space="0" w:color="auto"/>
        <w:bottom w:val="none" w:sz="0" w:space="0" w:color="auto"/>
        <w:right w:val="none" w:sz="0" w:space="0" w:color="auto"/>
      </w:divBdr>
    </w:div>
    <w:div w:id="1655601527">
      <w:bodyDiv w:val="1"/>
      <w:marLeft w:val="0"/>
      <w:marRight w:val="0"/>
      <w:marTop w:val="0"/>
      <w:marBottom w:val="0"/>
      <w:divBdr>
        <w:top w:val="none" w:sz="0" w:space="0" w:color="auto"/>
        <w:left w:val="none" w:sz="0" w:space="0" w:color="auto"/>
        <w:bottom w:val="none" w:sz="0" w:space="0" w:color="auto"/>
        <w:right w:val="none" w:sz="0" w:space="0" w:color="auto"/>
      </w:divBdr>
    </w:div>
    <w:div w:id="1659504201">
      <w:bodyDiv w:val="1"/>
      <w:marLeft w:val="0"/>
      <w:marRight w:val="0"/>
      <w:marTop w:val="0"/>
      <w:marBottom w:val="0"/>
      <w:divBdr>
        <w:top w:val="none" w:sz="0" w:space="0" w:color="auto"/>
        <w:left w:val="none" w:sz="0" w:space="0" w:color="auto"/>
        <w:bottom w:val="none" w:sz="0" w:space="0" w:color="auto"/>
        <w:right w:val="none" w:sz="0" w:space="0" w:color="auto"/>
      </w:divBdr>
    </w:div>
    <w:div w:id="1662152697">
      <w:bodyDiv w:val="1"/>
      <w:marLeft w:val="0"/>
      <w:marRight w:val="0"/>
      <w:marTop w:val="0"/>
      <w:marBottom w:val="0"/>
      <w:divBdr>
        <w:top w:val="none" w:sz="0" w:space="0" w:color="auto"/>
        <w:left w:val="none" w:sz="0" w:space="0" w:color="auto"/>
        <w:bottom w:val="none" w:sz="0" w:space="0" w:color="auto"/>
        <w:right w:val="none" w:sz="0" w:space="0" w:color="auto"/>
      </w:divBdr>
    </w:div>
    <w:div w:id="1664552003">
      <w:bodyDiv w:val="1"/>
      <w:marLeft w:val="0"/>
      <w:marRight w:val="0"/>
      <w:marTop w:val="0"/>
      <w:marBottom w:val="0"/>
      <w:divBdr>
        <w:top w:val="none" w:sz="0" w:space="0" w:color="auto"/>
        <w:left w:val="none" w:sz="0" w:space="0" w:color="auto"/>
        <w:bottom w:val="none" w:sz="0" w:space="0" w:color="auto"/>
        <w:right w:val="none" w:sz="0" w:space="0" w:color="auto"/>
      </w:divBdr>
    </w:div>
    <w:div w:id="1666471558">
      <w:bodyDiv w:val="1"/>
      <w:marLeft w:val="0"/>
      <w:marRight w:val="0"/>
      <w:marTop w:val="0"/>
      <w:marBottom w:val="0"/>
      <w:divBdr>
        <w:top w:val="none" w:sz="0" w:space="0" w:color="auto"/>
        <w:left w:val="none" w:sz="0" w:space="0" w:color="auto"/>
        <w:bottom w:val="none" w:sz="0" w:space="0" w:color="auto"/>
        <w:right w:val="none" w:sz="0" w:space="0" w:color="auto"/>
      </w:divBdr>
    </w:div>
    <w:div w:id="1670327790">
      <w:bodyDiv w:val="1"/>
      <w:marLeft w:val="0"/>
      <w:marRight w:val="0"/>
      <w:marTop w:val="0"/>
      <w:marBottom w:val="0"/>
      <w:divBdr>
        <w:top w:val="none" w:sz="0" w:space="0" w:color="auto"/>
        <w:left w:val="none" w:sz="0" w:space="0" w:color="auto"/>
        <w:bottom w:val="none" w:sz="0" w:space="0" w:color="auto"/>
        <w:right w:val="none" w:sz="0" w:space="0" w:color="auto"/>
      </w:divBdr>
    </w:div>
    <w:div w:id="1670329265">
      <w:bodyDiv w:val="1"/>
      <w:marLeft w:val="0"/>
      <w:marRight w:val="0"/>
      <w:marTop w:val="0"/>
      <w:marBottom w:val="0"/>
      <w:divBdr>
        <w:top w:val="none" w:sz="0" w:space="0" w:color="auto"/>
        <w:left w:val="none" w:sz="0" w:space="0" w:color="auto"/>
        <w:bottom w:val="none" w:sz="0" w:space="0" w:color="auto"/>
        <w:right w:val="none" w:sz="0" w:space="0" w:color="auto"/>
      </w:divBdr>
    </w:div>
    <w:div w:id="1674065546">
      <w:bodyDiv w:val="1"/>
      <w:marLeft w:val="0"/>
      <w:marRight w:val="0"/>
      <w:marTop w:val="0"/>
      <w:marBottom w:val="0"/>
      <w:divBdr>
        <w:top w:val="none" w:sz="0" w:space="0" w:color="auto"/>
        <w:left w:val="none" w:sz="0" w:space="0" w:color="auto"/>
        <w:bottom w:val="none" w:sz="0" w:space="0" w:color="auto"/>
        <w:right w:val="none" w:sz="0" w:space="0" w:color="auto"/>
      </w:divBdr>
    </w:div>
    <w:div w:id="1674262125">
      <w:bodyDiv w:val="1"/>
      <w:marLeft w:val="0"/>
      <w:marRight w:val="0"/>
      <w:marTop w:val="0"/>
      <w:marBottom w:val="0"/>
      <w:divBdr>
        <w:top w:val="none" w:sz="0" w:space="0" w:color="auto"/>
        <w:left w:val="none" w:sz="0" w:space="0" w:color="auto"/>
        <w:bottom w:val="none" w:sz="0" w:space="0" w:color="auto"/>
        <w:right w:val="none" w:sz="0" w:space="0" w:color="auto"/>
      </w:divBdr>
    </w:div>
    <w:div w:id="1674450061">
      <w:bodyDiv w:val="1"/>
      <w:marLeft w:val="0"/>
      <w:marRight w:val="0"/>
      <w:marTop w:val="0"/>
      <w:marBottom w:val="0"/>
      <w:divBdr>
        <w:top w:val="none" w:sz="0" w:space="0" w:color="auto"/>
        <w:left w:val="none" w:sz="0" w:space="0" w:color="auto"/>
        <w:bottom w:val="none" w:sz="0" w:space="0" w:color="auto"/>
        <w:right w:val="none" w:sz="0" w:space="0" w:color="auto"/>
      </w:divBdr>
    </w:div>
    <w:div w:id="1676348434">
      <w:bodyDiv w:val="1"/>
      <w:marLeft w:val="0"/>
      <w:marRight w:val="0"/>
      <w:marTop w:val="0"/>
      <w:marBottom w:val="0"/>
      <w:divBdr>
        <w:top w:val="none" w:sz="0" w:space="0" w:color="auto"/>
        <w:left w:val="none" w:sz="0" w:space="0" w:color="auto"/>
        <w:bottom w:val="none" w:sz="0" w:space="0" w:color="auto"/>
        <w:right w:val="none" w:sz="0" w:space="0" w:color="auto"/>
      </w:divBdr>
    </w:div>
    <w:div w:id="1678266126">
      <w:bodyDiv w:val="1"/>
      <w:marLeft w:val="0"/>
      <w:marRight w:val="0"/>
      <w:marTop w:val="0"/>
      <w:marBottom w:val="0"/>
      <w:divBdr>
        <w:top w:val="none" w:sz="0" w:space="0" w:color="auto"/>
        <w:left w:val="none" w:sz="0" w:space="0" w:color="auto"/>
        <w:bottom w:val="none" w:sz="0" w:space="0" w:color="auto"/>
        <w:right w:val="none" w:sz="0" w:space="0" w:color="auto"/>
      </w:divBdr>
    </w:div>
    <w:div w:id="1679502361">
      <w:bodyDiv w:val="1"/>
      <w:marLeft w:val="0"/>
      <w:marRight w:val="0"/>
      <w:marTop w:val="0"/>
      <w:marBottom w:val="0"/>
      <w:divBdr>
        <w:top w:val="none" w:sz="0" w:space="0" w:color="auto"/>
        <w:left w:val="none" w:sz="0" w:space="0" w:color="auto"/>
        <w:bottom w:val="none" w:sz="0" w:space="0" w:color="auto"/>
        <w:right w:val="none" w:sz="0" w:space="0" w:color="auto"/>
      </w:divBdr>
    </w:div>
    <w:div w:id="1680933962">
      <w:bodyDiv w:val="1"/>
      <w:marLeft w:val="0"/>
      <w:marRight w:val="0"/>
      <w:marTop w:val="0"/>
      <w:marBottom w:val="0"/>
      <w:divBdr>
        <w:top w:val="none" w:sz="0" w:space="0" w:color="auto"/>
        <w:left w:val="none" w:sz="0" w:space="0" w:color="auto"/>
        <w:bottom w:val="none" w:sz="0" w:space="0" w:color="auto"/>
        <w:right w:val="none" w:sz="0" w:space="0" w:color="auto"/>
      </w:divBdr>
    </w:div>
    <w:div w:id="1683506019">
      <w:bodyDiv w:val="1"/>
      <w:marLeft w:val="0"/>
      <w:marRight w:val="0"/>
      <w:marTop w:val="0"/>
      <w:marBottom w:val="0"/>
      <w:divBdr>
        <w:top w:val="none" w:sz="0" w:space="0" w:color="auto"/>
        <w:left w:val="none" w:sz="0" w:space="0" w:color="auto"/>
        <w:bottom w:val="none" w:sz="0" w:space="0" w:color="auto"/>
        <w:right w:val="none" w:sz="0" w:space="0" w:color="auto"/>
      </w:divBdr>
    </w:div>
    <w:div w:id="1687518886">
      <w:bodyDiv w:val="1"/>
      <w:marLeft w:val="0"/>
      <w:marRight w:val="0"/>
      <w:marTop w:val="0"/>
      <w:marBottom w:val="0"/>
      <w:divBdr>
        <w:top w:val="none" w:sz="0" w:space="0" w:color="auto"/>
        <w:left w:val="none" w:sz="0" w:space="0" w:color="auto"/>
        <w:bottom w:val="none" w:sz="0" w:space="0" w:color="auto"/>
        <w:right w:val="none" w:sz="0" w:space="0" w:color="auto"/>
      </w:divBdr>
    </w:div>
    <w:div w:id="1688369764">
      <w:bodyDiv w:val="1"/>
      <w:marLeft w:val="0"/>
      <w:marRight w:val="0"/>
      <w:marTop w:val="0"/>
      <w:marBottom w:val="0"/>
      <w:divBdr>
        <w:top w:val="none" w:sz="0" w:space="0" w:color="auto"/>
        <w:left w:val="none" w:sz="0" w:space="0" w:color="auto"/>
        <w:bottom w:val="none" w:sz="0" w:space="0" w:color="auto"/>
        <w:right w:val="none" w:sz="0" w:space="0" w:color="auto"/>
      </w:divBdr>
    </w:div>
    <w:div w:id="1688676648">
      <w:bodyDiv w:val="1"/>
      <w:marLeft w:val="0"/>
      <w:marRight w:val="0"/>
      <w:marTop w:val="0"/>
      <w:marBottom w:val="0"/>
      <w:divBdr>
        <w:top w:val="none" w:sz="0" w:space="0" w:color="auto"/>
        <w:left w:val="none" w:sz="0" w:space="0" w:color="auto"/>
        <w:bottom w:val="none" w:sz="0" w:space="0" w:color="auto"/>
        <w:right w:val="none" w:sz="0" w:space="0" w:color="auto"/>
      </w:divBdr>
    </w:div>
    <w:div w:id="1693385594">
      <w:bodyDiv w:val="1"/>
      <w:marLeft w:val="0"/>
      <w:marRight w:val="0"/>
      <w:marTop w:val="0"/>
      <w:marBottom w:val="0"/>
      <w:divBdr>
        <w:top w:val="none" w:sz="0" w:space="0" w:color="auto"/>
        <w:left w:val="none" w:sz="0" w:space="0" w:color="auto"/>
        <w:bottom w:val="none" w:sz="0" w:space="0" w:color="auto"/>
        <w:right w:val="none" w:sz="0" w:space="0" w:color="auto"/>
      </w:divBdr>
    </w:div>
    <w:div w:id="1695301294">
      <w:bodyDiv w:val="1"/>
      <w:marLeft w:val="0"/>
      <w:marRight w:val="0"/>
      <w:marTop w:val="0"/>
      <w:marBottom w:val="0"/>
      <w:divBdr>
        <w:top w:val="none" w:sz="0" w:space="0" w:color="auto"/>
        <w:left w:val="none" w:sz="0" w:space="0" w:color="auto"/>
        <w:bottom w:val="none" w:sz="0" w:space="0" w:color="auto"/>
        <w:right w:val="none" w:sz="0" w:space="0" w:color="auto"/>
      </w:divBdr>
    </w:div>
    <w:div w:id="1695964077">
      <w:bodyDiv w:val="1"/>
      <w:marLeft w:val="0"/>
      <w:marRight w:val="0"/>
      <w:marTop w:val="0"/>
      <w:marBottom w:val="0"/>
      <w:divBdr>
        <w:top w:val="none" w:sz="0" w:space="0" w:color="auto"/>
        <w:left w:val="none" w:sz="0" w:space="0" w:color="auto"/>
        <w:bottom w:val="none" w:sz="0" w:space="0" w:color="auto"/>
        <w:right w:val="none" w:sz="0" w:space="0" w:color="auto"/>
      </w:divBdr>
    </w:div>
    <w:div w:id="1696030844">
      <w:bodyDiv w:val="1"/>
      <w:marLeft w:val="0"/>
      <w:marRight w:val="0"/>
      <w:marTop w:val="0"/>
      <w:marBottom w:val="0"/>
      <w:divBdr>
        <w:top w:val="none" w:sz="0" w:space="0" w:color="auto"/>
        <w:left w:val="none" w:sz="0" w:space="0" w:color="auto"/>
        <w:bottom w:val="none" w:sz="0" w:space="0" w:color="auto"/>
        <w:right w:val="none" w:sz="0" w:space="0" w:color="auto"/>
      </w:divBdr>
    </w:div>
    <w:div w:id="1697392658">
      <w:bodyDiv w:val="1"/>
      <w:marLeft w:val="0"/>
      <w:marRight w:val="0"/>
      <w:marTop w:val="0"/>
      <w:marBottom w:val="0"/>
      <w:divBdr>
        <w:top w:val="none" w:sz="0" w:space="0" w:color="auto"/>
        <w:left w:val="none" w:sz="0" w:space="0" w:color="auto"/>
        <w:bottom w:val="none" w:sz="0" w:space="0" w:color="auto"/>
        <w:right w:val="none" w:sz="0" w:space="0" w:color="auto"/>
      </w:divBdr>
    </w:div>
    <w:div w:id="1698198797">
      <w:bodyDiv w:val="1"/>
      <w:marLeft w:val="0"/>
      <w:marRight w:val="0"/>
      <w:marTop w:val="0"/>
      <w:marBottom w:val="0"/>
      <w:divBdr>
        <w:top w:val="none" w:sz="0" w:space="0" w:color="auto"/>
        <w:left w:val="none" w:sz="0" w:space="0" w:color="auto"/>
        <w:bottom w:val="none" w:sz="0" w:space="0" w:color="auto"/>
        <w:right w:val="none" w:sz="0" w:space="0" w:color="auto"/>
      </w:divBdr>
    </w:div>
    <w:div w:id="1702782140">
      <w:bodyDiv w:val="1"/>
      <w:marLeft w:val="0"/>
      <w:marRight w:val="0"/>
      <w:marTop w:val="0"/>
      <w:marBottom w:val="0"/>
      <w:divBdr>
        <w:top w:val="none" w:sz="0" w:space="0" w:color="auto"/>
        <w:left w:val="none" w:sz="0" w:space="0" w:color="auto"/>
        <w:bottom w:val="none" w:sz="0" w:space="0" w:color="auto"/>
        <w:right w:val="none" w:sz="0" w:space="0" w:color="auto"/>
      </w:divBdr>
    </w:div>
    <w:div w:id="1703945462">
      <w:bodyDiv w:val="1"/>
      <w:marLeft w:val="0"/>
      <w:marRight w:val="0"/>
      <w:marTop w:val="0"/>
      <w:marBottom w:val="0"/>
      <w:divBdr>
        <w:top w:val="none" w:sz="0" w:space="0" w:color="auto"/>
        <w:left w:val="none" w:sz="0" w:space="0" w:color="auto"/>
        <w:bottom w:val="none" w:sz="0" w:space="0" w:color="auto"/>
        <w:right w:val="none" w:sz="0" w:space="0" w:color="auto"/>
      </w:divBdr>
    </w:div>
    <w:div w:id="1706100323">
      <w:bodyDiv w:val="1"/>
      <w:marLeft w:val="0"/>
      <w:marRight w:val="0"/>
      <w:marTop w:val="0"/>
      <w:marBottom w:val="0"/>
      <w:divBdr>
        <w:top w:val="none" w:sz="0" w:space="0" w:color="auto"/>
        <w:left w:val="none" w:sz="0" w:space="0" w:color="auto"/>
        <w:bottom w:val="none" w:sz="0" w:space="0" w:color="auto"/>
        <w:right w:val="none" w:sz="0" w:space="0" w:color="auto"/>
      </w:divBdr>
    </w:div>
    <w:div w:id="1708020871">
      <w:bodyDiv w:val="1"/>
      <w:marLeft w:val="0"/>
      <w:marRight w:val="0"/>
      <w:marTop w:val="0"/>
      <w:marBottom w:val="0"/>
      <w:divBdr>
        <w:top w:val="none" w:sz="0" w:space="0" w:color="auto"/>
        <w:left w:val="none" w:sz="0" w:space="0" w:color="auto"/>
        <w:bottom w:val="none" w:sz="0" w:space="0" w:color="auto"/>
        <w:right w:val="none" w:sz="0" w:space="0" w:color="auto"/>
      </w:divBdr>
    </w:div>
    <w:div w:id="1708872132">
      <w:bodyDiv w:val="1"/>
      <w:marLeft w:val="0"/>
      <w:marRight w:val="0"/>
      <w:marTop w:val="0"/>
      <w:marBottom w:val="0"/>
      <w:divBdr>
        <w:top w:val="none" w:sz="0" w:space="0" w:color="auto"/>
        <w:left w:val="none" w:sz="0" w:space="0" w:color="auto"/>
        <w:bottom w:val="none" w:sz="0" w:space="0" w:color="auto"/>
        <w:right w:val="none" w:sz="0" w:space="0" w:color="auto"/>
      </w:divBdr>
    </w:div>
    <w:div w:id="1713379004">
      <w:bodyDiv w:val="1"/>
      <w:marLeft w:val="0"/>
      <w:marRight w:val="0"/>
      <w:marTop w:val="0"/>
      <w:marBottom w:val="0"/>
      <w:divBdr>
        <w:top w:val="none" w:sz="0" w:space="0" w:color="auto"/>
        <w:left w:val="none" w:sz="0" w:space="0" w:color="auto"/>
        <w:bottom w:val="none" w:sz="0" w:space="0" w:color="auto"/>
        <w:right w:val="none" w:sz="0" w:space="0" w:color="auto"/>
      </w:divBdr>
    </w:div>
    <w:div w:id="1715737459">
      <w:bodyDiv w:val="1"/>
      <w:marLeft w:val="0"/>
      <w:marRight w:val="0"/>
      <w:marTop w:val="0"/>
      <w:marBottom w:val="0"/>
      <w:divBdr>
        <w:top w:val="none" w:sz="0" w:space="0" w:color="auto"/>
        <w:left w:val="none" w:sz="0" w:space="0" w:color="auto"/>
        <w:bottom w:val="none" w:sz="0" w:space="0" w:color="auto"/>
        <w:right w:val="none" w:sz="0" w:space="0" w:color="auto"/>
      </w:divBdr>
    </w:div>
    <w:div w:id="1716126715">
      <w:bodyDiv w:val="1"/>
      <w:marLeft w:val="0"/>
      <w:marRight w:val="0"/>
      <w:marTop w:val="0"/>
      <w:marBottom w:val="0"/>
      <w:divBdr>
        <w:top w:val="none" w:sz="0" w:space="0" w:color="auto"/>
        <w:left w:val="none" w:sz="0" w:space="0" w:color="auto"/>
        <w:bottom w:val="none" w:sz="0" w:space="0" w:color="auto"/>
        <w:right w:val="none" w:sz="0" w:space="0" w:color="auto"/>
      </w:divBdr>
    </w:div>
    <w:div w:id="1721368994">
      <w:bodyDiv w:val="1"/>
      <w:marLeft w:val="0"/>
      <w:marRight w:val="0"/>
      <w:marTop w:val="0"/>
      <w:marBottom w:val="0"/>
      <w:divBdr>
        <w:top w:val="none" w:sz="0" w:space="0" w:color="auto"/>
        <w:left w:val="none" w:sz="0" w:space="0" w:color="auto"/>
        <w:bottom w:val="none" w:sz="0" w:space="0" w:color="auto"/>
        <w:right w:val="none" w:sz="0" w:space="0" w:color="auto"/>
      </w:divBdr>
    </w:div>
    <w:div w:id="1724523528">
      <w:bodyDiv w:val="1"/>
      <w:marLeft w:val="0"/>
      <w:marRight w:val="0"/>
      <w:marTop w:val="0"/>
      <w:marBottom w:val="0"/>
      <w:divBdr>
        <w:top w:val="none" w:sz="0" w:space="0" w:color="auto"/>
        <w:left w:val="none" w:sz="0" w:space="0" w:color="auto"/>
        <w:bottom w:val="none" w:sz="0" w:space="0" w:color="auto"/>
        <w:right w:val="none" w:sz="0" w:space="0" w:color="auto"/>
      </w:divBdr>
    </w:div>
    <w:div w:id="1726640662">
      <w:bodyDiv w:val="1"/>
      <w:marLeft w:val="0"/>
      <w:marRight w:val="0"/>
      <w:marTop w:val="0"/>
      <w:marBottom w:val="0"/>
      <w:divBdr>
        <w:top w:val="none" w:sz="0" w:space="0" w:color="auto"/>
        <w:left w:val="none" w:sz="0" w:space="0" w:color="auto"/>
        <w:bottom w:val="none" w:sz="0" w:space="0" w:color="auto"/>
        <w:right w:val="none" w:sz="0" w:space="0" w:color="auto"/>
      </w:divBdr>
    </w:div>
    <w:div w:id="1730304160">
      <w:bodyDiv w:val="1"/>
      <w:marLeft w:val="0"/>
      <w:marRight w:val="0"/>
      <w:marTop w:val="0"/>
      <w:marBottom w:val="0"/>
      <w:divBdr>
        <w:top w:val="none" w:sz="0" w:space="0" w:color="auto"/>
        <w:left w:val="none" w:sz="0" w:space="0" w:color="auto"/>
        <w:bottom w:val="none" w:sz="0" w:space="0" w:color="auto"/>
        <w:right w:val="none" w:sz="0" w:space="0" w:color="auto"/>
      </w:divBdr>
    </w:div>
    <w:div w:id="1730304464">
      <w:bodyDiv w:val="1"/>
      <w:marLeft w:val="0"/>
      <w:marRight w:val="0"/>
      <w:marTop w:val="0"/>
      <w:marBottom w:val="0"/>
      <w:divBdr>
        <w:top w:val="none" w:sz="0" w:space="0" w:color="auto"/>
        <w:left w:val="none" w:sz="0" w:space="0" w:color="auto"/>
        <w:bottom w:val="none" w:sz="0" w:space="0" w:color="auto"/>
        <w:right w:val="none" w:sz="0" w:space="0" w:color="auto"/>
      </w:divBdr>
    </w:div>
    <w:div w:id="1731416353">
      <w:bodyDiv w:val="1"/>
      <w:marLeft w:val="0"/>
      <w:marRight w:val="0"/>
      <w:marTop w:val="0"/>
      <w:marBottom w:val="0"/>
      <w:divBdr>
        <w:top w:val="none" w:sz="0" w:space="0" w:color="auto"/>
        <w:left w:val="none" w:sz="0" w:space="0" w:color="auto"/>
        <w:bottom w:val="none" w:sz="0" w:space="0" w:color="auto"/>
        <w:right w:val="none" w:sz="0" w:space="0" w:color="auto"/>
      </w:divBdr>
    </w:div>
    <w:div w:id="1731683731">
      <w:bodyDiv w:val="1"/>
      <w:marLeft w:val="0"/>
      <w:marRight w:val="0"/>
      <w:marTop w:val="0"/>
      <w:marBottom w:val="0"/>
      <w:divBdr>
        <w:top w:val="none" w:sz="0" w:space="0" w:color="auto"/>
        <w:left w:val="none" w:sz="0" w:space="0" w:color="auto"/>
        <w:bottom w:val="none" w:sz="0" w:space="0" w:color="auto"/>
        <w:right w:val="none" w:sz="0" w:space="0" w:color="auto"/>
      </w:divBdr>
    </w:div>
    <w:div w:id="1734037957">
      <w:bodyDiv w:val="1"/>
      <w:marLeft w:val="0"/>
      <w:marRight w:val="0"/>
      <w:marTop w:val="0"/>
      <w:marBottom w:val="0"/>
      <w:divBdr>
        <w:top w:val="none" w:sz="0" w:space="0" w:color="auto"/>
        <w:left w:val="none" w:sz="0" w:space="0" w:color="auto"/>
        <w:bottom w:val="none" w:sz="0" w:space="0" w:color="auto"/>
        <w:right w:val="none" w:sz="0" w:space="0" w:color="auto"/>
      </w:divBdr>
    </w:div>
    <w:div w:id="1736120729">
      <w:bodyDiv w:val="1"/>
      <w:marLeft w:val="0"/>
      <w:marRight w:val="0"/>
      <w:marTop w:val="0"/>
      <w:marBottom w:val="0"/>
      <w:divBdr>
        <w:top w:val="none" w:sz="0" w:space="0" w:color="auto"/>
        <w:left w:val="none" w:sz="0" w:space="0" w:color="auto"/>
        <w:bottom w:val="none" w:sz="0" w:space="0" w:color="auto"/>
        <w:right w:val="none" w:sz="0" w:space="0" w:color="auto"/>
      </w:divBdr>
    </w:div>
    <w:div w:id="1745300163">
      <w:bodyDiv w:val="1"/>
      <w:marLeft w:val="0"/>
      <w:marRight w:val="0"/>
      <w:marTop w:val="0"/>
      <w:marBottom w:val="0"/>
      <w:divBdr>
        <w:top w:val="none" w:sz="0" w:space="0" w:color="auto"/>
        <w:left w:val="none" w:sz="0" w:space="0" w:color="auto"/>
        <w:bottom w:val="none" w:sz="0" w:space="0" w:color="auto"/>
        <w:right w:val="none" w:sz="0" w:space="0" w:color="auto"/>
      </w:divBdr>
    </w:div>
    <w:div w:id="1749421882">
      <w:bodyDiv w:val="1"/>
      <w:marLeft w:val="0"/>
      <w:marRight w:val="0"/>
      <w:marTop w:val="0"/>
      <w:marBottom w:val="0"/>
      <w:divBdr>
        <w:top w:val="none" w:sz="0" w:space="0" w:color="auto"/>
        <w:left w:val="none" w:sz="0" w:space="0" w:color="auto"/>
        <w:bottom w:val="none" w:sz="0" w:space="0" w:color="auto"/>
        <w:right w:val="none" w:sz="0" w:space="0" w:color="auto"/>
      </w:divBdr>
    </w:div>
    <w:div w:id="1755977817">
      <w:bodyDiv w:val="1"/>
      <w:marLeft w:val="0"/>
      <w:marRight w:val="0"/>
      <w:marTop w:val="0"/>
      <w:marBottom w:val="0"/>
      <w:divBdr>
        <w:top w:val="none" w:sz="0" w:space="0" w:color="auto"/>
        <w:left w:val="none" w:sz="0" w:space="0" w:color="auto"/>
        <w:bottom w:val="none" w:sz="0" w:space="0" w:color="auto"/>
        <w:right w:val="none" w:sz="0" w:space="0" w:color="auto"/>
      </w:divBdr>
    </w:div>
    <w:div w:id="1756510905">
      <w:bodyDiv w:val="1"/>
      <w:marLeft w:val="0"/>
      <w:marRight w:val="0"/>
      <w:marTop w:val="0"/>
      <w:marBottom w:val="0"/>
      <w:divBdr>
        <w:top w:val="none" w:sz="0" w:space="0" w:color="auto"/>
        <w:left w:val="none" w:sz="0" w:space="0" w:color="auto"/>
        <w:bottom w:val="none" w:sz="0" w:space="0" w:color="auto"/>
        <w:right w:val="none" w:sz="0" w:space="0" w:color="auto"/>
      </w:divBdr>
    </w:div>
    <w:div w:id="1758675451">
      <w:bodyDiv w:val="1"/>
      <w:marLeft w:val="0"/>
      <w:marRight w:val="0"/>
      <w:marTop w:val="0"/>
      <w:marBottom w:val="0"/>
      <w:divBdr>
        <w:top w:val="none" w:sz="0" w:space="0" w:color="auto"/>
        <w:left w:val="none" w:sz="0" w:space="0" w:color="auto"/>
        <w:bottom w:val="none" w:sz="0" w:space="0" w:color="auto"/>
        <w:right w:val="none" w:sz="0" w:space="0" w:color="auto"/>
      </w:divBdr>
    </w:div>
    <w:div w:id="1760104817">
      <w:bodyDiv w:val="1"/>
      <w:marLeft w:val="0"/>
      <w:marRight w:val="0"/>
      <w:marTop w:val="0"/>
      <w:marBottom w:val="0"/>
      <w:divBdr>
        <w:top w:val="none" w:sz="0" w:space="0" w:color="auto"/>
        <w:left w:val="none" w:sz="0" w:space="0" w:color="auto"/>
        <w:bottom w:val="none" w:sz="0" w:space="0" w:color="auto"/>
        <w:right w:val="none" w:sz="0" w:space="0" w:color="auto"/>
      </w:divBdr>
    </w:div>
    <w:div w:id="1760715247">
      <w:bodyDiv w:val="1"/>
      <w:marLeft w:val="0"/>
      <w:marRight w:val="0"/>
      <w:marTop w:val="0"/>
      <w:marBottom w:val="0"/>
      <w:divBdr>
        <w:top w:val="none" w:sz="0" w:space="0" w:color="auto"/>
        <w:left w:val="none" w:sz="0" w:space="0" w:color="auto"/>
        <w:bottom w:val="none" w:sz="0" w:space="0" w:color="auto"/>
        <w:right w:val="none" w:sz="0" w:space="0" w:color="auto"/>
      </w:divBdr>
    </w:div>
    <w:div w:id="1763337598">
      <w:bodyDiv w:val="1"/>
      <w:marLeft w:val="0"/>
      <w:marRight w:val="0"/>
      <w:marTop w:val="0"/>
      <w:marBottom w:val="0"/>
      <w:divBdr>
        <w:top w:val="none" w:sz="0" w:space="0" w:color="auto"/>
        <w:left w:val="none" w:sz="0" w:space="0" w:color="auto"/>
        <w:bottom w:val="none" w:sz="0" w:space="0" w:color="auto"/>
        <w:right w:val="none" w:sz="0" w:space="0" w:color="auto"/>
      </w:divBdr>
    </w:div>
    <w:div w:id="1770808053">
      <w:bodyDiv w:val="1"/>
      <w:marLeft w:val="0"/>
      <w:marRight w:val="0"/>
      <w:marTop w:val="0"/>
      <w:marBottom w:val="0"/>
      <w:divBdr>
        <w:top w:val="none" w:sz="0" w:space="0" w:color="auto"/>
        <w:left w:val="none" w:sz="0" w:space="0" w:color="auto"/>
        <w:bottom w:val="none" w:sz="0" w:space="0" w:color="auto"/>
        <w:right w:val="none" w:sz="0" w:space="0" w:color="auto"/>
      </w:divBdr>
    </w:div>
    <w:div w:id="1771196938">
      <w:bodyDiv w:val="1"/>
      <w:marLeft w:val="0"/>
      <w:marRight w:val="0"/>
      <w:marTop w:val="0"/>
      <w:marBottom w:val="0"/>
      <w:divBdr>
        <w:top w:val="none" w:sz="0" w:space="0" w:color="auto"/>
        <w:left w:val="none" w:sz="0" w:space="0" w:color="auto"/>
        <w:bottom w:val="none" w:sz="0" w:space="0" w:color="auto"/>
        <w:right w:val="none" w:sz="0" w:space="0" w:color="auto"/>
      </w:divBdr>
    </w:div>
    <w:div w:id="1772555093">
      <w:bodyDiv w:val="1"/>
      <w:marLeft w:val="0"/>
      <w:marRight w:val="0"/>
      <w:marTop w:val="0"/>
      <w:marBottom w:val="0"/>
      <w:divBdr>
        <w:top w:val="none" w:sz="0" w:space="0" w:color="auto"/>
        <w:left w:val="none" w:sz="0" w:space="0" w:color="auto"/>
        <w:bottom w:val="none" w:sz="0" w:space="0" w:color="auto"/>
        <w:right w:val="none" w:sz="0" w:space="0" w:color="auto"/>
      </w:divBdr>
    </w:div>
    <w:div w:id="1773667431">
      <w:bodyDiv w:val="1"/>
      <w:marLeft w:val="0"/>
      <w:marRight w:val="0"/>
      <w:marTop w:val="0"/>
      <w:marBottom w:val="0"/>
      <w:divBdr>
        <w:top w:val="none" w:sz="0" w:space="0" w:color="auto"/>
        <w:left w:val="none" w:sz="0" w:space="0" w:color="auto"/>
        <w:bottom w:val="none" w:sz="0" w:space="0" w:color="auto"/>
        <w:right w:val="none" w:sz="0" w:space="0" w:color="auto"/>
      </w:divBdr>
    </w:div>
    <w:div w:id="1775051786">
      <w:bodyDiv w:val="1"/>
      <w:marLeft w:val="0"/>
      <w:marRight w:val="0"/>
      <w:marTop w:val="0"/>
      <w:marBottom w:val="0"/>
      <w:divBdr>
        <w:top w:val="none" w:sz="0" w:space="0" w:color="auto"/>
        <w:left w:val="none" w:sz="0" w:space="0" w:color="auto"/>
        <w:bottom w:val="none" w:sz="0" w:space="0" w:color="auto"/>
        <w:right w:val="none" w:sz="0" w:space="0" w:color="auto"/>
      </w:divBdr>
    </w:div>
    <w:div w:id="1779252833">
      <w:bodyDiv w:val="1"/>
      <w:marLeft w:val="0"/>
      <w:marRight w:val="0"/>
      <w:marTop w:val="0"/>
      <w:marBottom w:val="0"/>
      <w:divBdr>
        <w:top w:val="none" w:sz="0" w:space="0" w:color="auto"/>
        <w:left w:val="none" w:sz="0" w:space="0" w:color="auto"/>
        <w:bottom w:val="none" w:sz="0" w:space="0" w:color="auto"/>
        <w:right w:val="none" w:sz="0" w:space="0" w:color="auto"/>
      </w:divBdr>
    </w:div>
    <w:div w:id="1786580400">
      <w:bodyDiv w:val="1"/>
      <w:marLeft w:val="0"/>
      <w:marRight w:val="0"/>
      <w:marTop w:val="0"/>
      <w:marBottom w:val="0"/>
      <w:divBdr>
        <w:top w:val="none" w:sz="0" w:space="0" w:color="auto"/>
        <w:left w:val="none" w:sz="0" w:space="0" w:color="auto"/>
        <w:bottom w:val="none" w:sz="0" w:space="0" w:color="auto"/>
        <w:right w:val="none" w:sz="0" w:space="0" w:color="auto"/>
      </w:divBdr>
    </w:div>
    <w:div w:id="1787118186">
      <w:bodyDiv w:val="1"/>
      <w:marLeft w:val="0"/>
      <w:marRight w:val="0"/>
      <w:marTop w:val="0"/>
      <w:marBottom w:val="0"/>
      <w:divBdr>
        <w:top w:val="none" w:sz="0" w:space="0" w:color="auto"/>
        <w:left w:val="none" w:sz="0" w:space="0" w:color="auto"/>
        <w:bottom w:val="none" w:sz="0" w:space="0" w:color="auto"/>
        <w:right w:val="none" w:sz="0" w:space="0" w:color="auto"/>
      </w:divBdr>
    </w:div>
    <w:div w:id="1789540962">
      <w:bodyDiv w:val="1"/>
      <w:marLeft w:val="0"/>
      <w:marRight w:val="0"/>
      <w:marTop w:val="0"/>
      <w:marBottom w:val="0"/>
      <w:divBdr>
        <w:top w:val="none" w:sz="0" w:space="0" w:color="auto"/>
        <w:left w:val="none" w:sz="0" w:space="0" w:color="auto"/>
        <w:bottom w:val="none" w:sz="0" w:space="0" w:color="auto"/>
        <w:right w:val="none" w:sz="0" w:space="0" w:color="auto"/>
      </w:divBdr>
    </w:div>
    <w:div w:id="1789738744">
      <w:bodyDiv w:val="1"/>
      <w:marLeft w:val="0"/>
      <w:marRight w:val="0"/>
      <w:marTop w:val="0"/>
      <w:marBottom w:val="0"/>
      <w:divBdr>
        <w:top w:val="none" w:sz="0" w:space="0" w:color="auto"/>
        <w:left w:val="none" w:sz="0" w:space="0" w:color="auto"/>
        <w:bottom w:val="none" w:sz="0" w:space="0" w:color="auto"/>
        <w:right w:val="none" w:sz="0" w:space="0" w:color="auto"/>
      </w:divBdr>
    </w:div>
    <w:div w:id="1790198098">
      <w:bodyDiv w:val="1"/>
      <w:marLeft w:val="0"/>
      <w:marRight w:val="0"/>
      <w:marTop w:val="0"/>
      <w:marBottom w:val="0"/>
      <w:divBdr>
        <w:top w:val="none" w:sz="0" w:space="0" w:color="auto"/>
        <w:left w:val="none" w:sz="0" w:space="0" w:color="auto"/>
        <w:bottom w:val="none" w:sz="0" w:space="0" w:color="auto"/>
        <w:right w:val="none" w:sz="0" w:space="0" w:color="auto"/>
      </w:divBdr>
    </w:div>
    <w:div w:id="1791241197">
      <w:bodyDiv w:val="1"/>
      <w:marLeft w:val="0"/>
      <w:marRight w:val="0"/>
      <w:marTop w:val="0"/>
      <w:marBottom w:val="0"/>
      <w:divBdr>
        <w:top w:val="none" w:sz="0" w:space="0" w:color="auto"/>
        <w:left w:val="none" w:sz="0" w:space="0" w:color="auto"/>
        <w:bottom w:val="none" w:sz="0" w:space="0" w:color="auto"/>
        <w:right w:val="none" w:sz="0" w:space="0" w:color="auto"/>
      </w:divBdr>
    </w:div>
    <w:div w:id="1791363592">
      <w:bodyDiv w:val="1"/>
      <w:marLeft w:val="0"/>
      <w:marRight w:val="0"/>
      <w:marTop w:val="0"/>
      <w:marBottom w:val="0"/>
      <w:divBdr>
        <w:top w:val="none" w:sz="0" w:space="0" w:color="auto"/>
        <w:left w:val="none" w:sz="0" w:space="0" w:color="auto"/>
        <w:bottom w:val="none" w:sz="0" w:space="0" w:color="auto"/>
        <w:right w:val="none" w:sz="0" w:space="0" w:color="auto"/>
      </w:divBdr>
    </w:div>
    <w:div w:id="1792361215">
      <w:bodyDiv w:val="1"/>
      <w:marLeft w:val="0"/>
      <w:marRight w:val="0"/>
      <w:marTop w:val="0"/>
      <w:marBottom w:val="0"/>
      <w:divBdr>
        <w:top w:val="none" w:sz="0" w:space="0" w:color="auto"/>
        <w:left w:val="none" w:sz="0" w:space="0" w:color="auto"/>
        <w:bottom w:val="none" w:sz="0" w:space="0" w:color="auto"/>
        <w:right w:val="none" w:sz="0" w:space="0" w:color="auto"/>
      </w:divBdr>
    </w:div>
    <w:div w:id="1793599235">
      <w:bodyDiv w:val="1"/>
      <w:marLeft w:val="0"/>
      <w:marRight w:val="0"/>
      <w:marTop w:val="0"/>
      <w:marBottom w:val="0"/>
      <w:divBdr>
        <w:top w:val="none" w:sz="0" w:space="0" w:color="auto"/>
        <w:left w:val="none" w:sz="0" w:space="0" w:color="auto"/>
        <w:bottom w:val="none" w:sz="0" w:space="0" w:color="auto"/>
        <w:right w:val="none" w:sz="0" w:space="0" w:color="auto"/>
      </w:divBdr>
    </w:div>
    <w:div w:id="1793815695">
      <w:bodyDiv w:val="1"/>
      <w:marLeft w:val="0"/>
      <w:marRight w:val="0"/>
      <w:marTop w:val="0"/>
      <w:marBottom w:val="0"/>
      <w:divBdr>
        <w:top w:val="none" w:sz="0" w:space="0" w:color="auto"/>
        <w:left w:val="none" w:sz="0" w:space="0" w:color="auto"/>
        <w:bottom w:val="none" w:sz="0" w:space="0" w:color="auto"/>
        <w:right w:val="none" w:sz="0" w:space="0" w:color="auto"/>
      </w:divBdr>
    </w:div>
    <w:div w:id="1797067226">
      <w:bodyDiv w:val="1"/>
      <w:marLeft w:val="0"/>
      <w:marRight w:val="0"/>
      <w:marTop w:val="0"/>
      <w:marBottom w:val="0"/>
      <w:divBdr>
        <w:top w:val="none" w:sz="0" w:space="0" w:color="auto"/>
        <w:left w:val="none" w:sz="0" w:space="0" w:color="auto"/>
        <w:bottom w:val="none" w:sz="0" w:space="0" w:color="auto"/>
        <w:right w:val="none" w:sz="0" w:space="0" w:color="auto"/>
      </w:divBdr>
    </w:div>
    <w:div w:id="1797604373">
      <w:bodyDiv w:val="1"/>
      <w:marLeft w:val="0"/>
      <w:marRight w:val="0"/>
      <w:marTop w:val="0"/>
      <w:marBottom w:val="0"/>
      <w:divBdr>
        <w:top w:val="none" w:sz="0" w:space="0" w:color="auto"/>
        <w:left w:val="none" w:sz="0" w:space="0" w:color="auto"/>
        <w:bottom w:val="none" w:sz="0" w:space="0" w:color="auto"/>
        <w:right w:val="none" w:sz="0" w:space="0" w:color="auto"/>
      </w:divBdr>
    </w:div>
    <w:div w:id="1810322694">
      <w:bodyDiv w:val="1"/>
      <w:marLeft w:val="0"/>
      <w:marRight w:val="0"/>
      <w:marTop w:val="0"/>
      <w:marBottom w:val="0"/>
      <w:divBdr>
        <w:top w:val="none" w:sz="0" w:space="0" w:color="auto"/>
        <w:left w:val="none" w:sz="0" w:space="0" w:color="auto"/>
        <w:bottom w:val="none" w:sz="0" w:space="0" w:color="auto"/>
        <w:right w:val="none" w:sz="0" w:space="0" w:color="auto"/>
      </w:divBdr>
    </w:div>
    <w:div w:id="1813594189">
      <w:bodyDiv w:val="1"/>
      <w:marLeft w:val="0"/>
      <w:marRight w:val="0"/>
      <w:marTop w:val="0"/>
      <w:marBottom w:val="0"/>
      <w:divBdr>
        <w:top w:val="none" w:sz="0" w:space="0" w:color="auto"/>
        <w:left w:val="none" w:sz="0" w:space="0" w:color="auto"/>
        <w:bottom w:val="none" w:sz="0" w:space="0" w:color="auto"/>
        <w:right w:val="none" w:sz="0" w:space="0" w:color="auto"/>
      </w:divBdr>
    </w:div>
    <w:div w:id="1822771097">
      <w:bodyDiv w:val="1"/>
      <w:marLeft w:val="0"/>
      <w:marRight w:val="0"/>
      <w:marTop w:val="0"/>
      <w:marBottom w:val="0"/>
      <w:divBdr>
        <w:top w:val="none" w:sz="0" w:space="0" w:color="auto"/>
        <w:left w:val="none" w:sz="0" w:space="0" w:color="auto"/>
        <w:bottom w:val="none" w:sz="0" w:space="0" w:color="auto"/>
        <w:right w:val="none" w:sz="0" w:space="0" w:color="auto"/>
      </w:divBdr>
    </w:div>
    <w:div w:id="1829712662">
      <w:bodyDiv w:val="1"/>
      <w:marLeft w:val="0"/>
      <w:marRight w:val="0"/>
      <w:marTop w:val="0"/>
      <w:marBottom w:val="0"/>
      <w:divBdr>
        <w:top w:val="none" w:sz="0" w:space="0" w:color="auto"/>
        <w:left w:val="none" w:sz="0" w:space="0" w:color="auto"/>
        <w:bottom w:val="none" w:sz="0" w:space="0" w:color="auto"/>
        <w:right w:val="none" w:sz="0" w:space="0" w:color="auto"/>
      </w:divBdr>
    </w:div>
    <w:div w:id="1831480278">
      <w:bodyDiv w:val="1"/>
      <w:marLeft w:val="0"/>
      <w:marRight w:val="0"/>
      <w:marTop w:val="0"/>
      <w:marBottom w:val="0"/>
      <w:divBdr>
        <w:top w:val="none" w:sz="0" w:space="0" w:color="auto"/>
        <w:left w:val="none" w:sz="0" w:space="0" w:color="auto"/>
        <w:bottom w:val="none" w:sz="0" w:space="0" w:color="auto"/>
        <w:right w:val="none" w:sz="0" w:space="0" w:color="auto"/>
      </w:divBdr>
    </w:div>
    <w:div w:id="1833330858">
      <w:bodyDiv w:val="1"/>
      <w:marLeft w:val="0"/>
      <w:marRight w:val="0"/>
      <w:marTop w:val="0"/>
      <w:marBottom w:val="0"/>
      <w:divBdr>
        <w:top w:val="none" w:sz="0" w:space="0" w:color="auto"/>
        <w:left w:val="none" w:sz="0" w:space="0" w:color="auto"/>
        <w:bottom w:val="none" w:sz="0" w:space="0" w:color="auto"/>
        <w:right w:val="none" w:sz="0" w:space="0" w:color="auto"/>
      </w:divBdr>
    </w:div>
    <w:div w:id="1836796411">
      <w:bodyDiv w:val="1"/>
      <w:marLeft w:val="0"/>
      <w:marRight w:val="0"/>
      <w:marTop w:val="0"/>
      <w:marBottom w:val="0"/>
      <w:divBdr>
        <w:top w:val="none" w:sz="0" w:space="0" w:color="auto"/>
        <w:left w:val="none" w:sz="0" w:space="0" w:color="auto"/>
        <w:bottom w:val="none" w:sz="0" w:space="0" w:color="auto"/>
        <w:right w:val="none" w:sz="0" w:space="0" w:color="auto"/>
      </w:divBdr>
    </w:div>
    <w:div w:id="1837920153">
      <w:bodyDiv w:val="1"/>
      <w:marLeft w:val="0"/>
      <w:marRight w:val="0"/>
      <w:marTop w:val="0"/>
      <w:marBottom w:val="0"/>
      <w:divBdr>
        <w:top w:val="none" w:sz="0" w:space="0" w:color="auto"/>
        <w:left w:val="none" w:sz="0" w:space="0" w:color="auto"/>
        <w:bottom w:val="none" w:sz="0" w:space="0" w:color="auto"/>
        <w:right w:val="none" w:sz="0" w:space="0" w:color="auto"/>
      </w:divBdr>
    </w:div>
    <w:div w:id="1839616444">
      <w:bodyDiv w:val="1"/>
      <w:marLeft w:val="0"/>
      <w:marRight w:val="0"/>
      <w:marTop w:val="0"/>
      <w:marBottom w:val="0"/>
      <w:divBdr>
        <w:top w:val="none" w:sz="0" w:space="0" w:color="auto"/>
        <w:left w:val="none" w:sz="0" w:space="0" w:color="auto"/>
        <w:bottom w:val="none" w:sz="0" w:space="0" w:color="auto"/>
        <w:right w:val="none" w:sz="0" w:space="0" w:color="auto"/>
      </w:divBdr>
    </w:div>
    <w:div w:id="1842810632">
      <w:bodyDiv w:val="1"/>
      <w:marLeft w:val="0"/>
      <w:marRight w:val="0"/>
      <w:marTop w:val="0"/>
      <w:marBottom w:val="0"/>
      <w:divBdr>
        <w:top w:val="none" w:sz="0" w:space="0" w:color="auto"/>
        <w:left w:val="none" w:sz="0" w:space="0" w:color="auto"/>
        <w:bottom w:val="none" w:sz="0" w:space="0" w:color="auto"/>
        <w:right w:val="none" w:sz="0" w:space="0" w:color="auto"/>
      </w:divBdr>
    </w:div>
    <w:div w:id="1843205794">
      <w:bodyDiv w:val="1"/>
      <w:marLeft w:val="0"/>
      <w:marRight w:val="0"/>
      <w:marTop w:val="0"/>
      <w:marBottom w:val="0"/>
      <w:divBdr>
        <w:top w:val="none" w:sz="0" w:space="0" w:color="auto"/>
        <w:left w:val="none" w:sz="0" w:space="0" w:color="auto"/>
        <w:bottom w:val="none" w:sz="0" w:space="0" w:color="auto"/>
        <w:right w:val="none" w:sz="0" w:space="0" w:color="auto"/>
      </w:divBdr>
    </w:div>
    <w:div w:id="1843230670">
      <w:bodyDiv w:val="1"/>
      <w:marLeft w:val="0"/>
      <w:marRight w:val="0"/>
      <w:marTop w:val="0"/>
      <w:marBottom w:val="0"/>
      <w:divBdr>
        <w:top w:val="none" w:sz="0" w:space="0" w:color="auto"/>
        <w:left w:val="none" w:sz="0" w:space="0" w:color="auto"/>
        <w:bottom w:val="none" w:sz="0" w:space="0" w:color="auto"/>
        <w:right w:val="none" w:sz="0" w:space="0" w:color="auto"/>
      </w:divBdr>
    </w:div>
    <w:div w:id="1843428993">
      <w:bodyDiv w:val="1"/>
      <w:marLeft w:val="0"/>
      <w:marRight w:val="0"/>
      <w:marTop w:val="0"/>
      <w:marBottom w:val="0"/>
      <w:divBdr>
        <w:top w:val="none" w:sz="0" w:space="0" w:color="auto"/>
        <w:left w:val="none" w:sz="0" w:space="0" w:color="auto"/>
        <w:bottom w:val="none" w:sz="0" w:space="0" w:color="auto"/>
        <w:right w:val="none" w:sz="0" w:space="0" w:color="auto"/>
      </w:divBdr>
    </w:div>
    <w:div w:id="1844395445">
      <w:bodyDiv w:val="1"/>
      <w:marLeft w:val="0"/>
      <w:marRight w:val="0"/>
      <w:marTop w:val="0"/>
      <w:marBottom w:val="0"/>
      <w:divBdr>
        <w:top w:val="none" w:sz="0" w:space="0" w:color="auto"/>
        <w:left w:val="none" w:sz="0" w:space="0" w:color="auto"/>
        <w:bottom w:val="none" w:sz="0" w:space="0" w:color="auto"/>
        <w:right w:val="none" w:sz="0" w:space="0" w:color="auto"/>
      </w:divBdr>
    </w:div>
    <w:div w:id="1844664114">
      <w:bodyDiv w:val="1"/>
      <w:marLeft w:val="0"/>
      <w:marRight w:val="0"/>
      <w:marTop w:val="0"/>
      <w:marBottom w:val="0"/>
      <w:divBdr>
        <w:top w:val="none" w:sz="0" w:space="0" w:color="auto"/>
        <w:left w:val="none" w:sz="0" w:space="0" w:color="auto"/>
        <w:bottom w:val="none" w:sz="0" w:space="0" w:color="auto"/>
        <w:right w:val="none" w:sz="0" w:space="0" w:color="auto"/>
      </w:divBdr>
    </w:div>
    <w:div w:id="1847015722">
      <w:bodyDiv w:val="1"/>
      <w:marLeft w:val="0"/>
      <w:marRight w:val="0"/>
      <w:marTop w:val="0"/>
      <w:marBottom w:val="0"/>
      <w:divBdr>
        <w:top w:val="none" w:sz="0" w:space="0" w:color="auto"/>
        <w:left w:val="none" w:sz="0" w:space="0" w:color="auto"/>
        <w:bottom w:val="none" w:sz="0" w:space="0" w:color="auto"/>
        <w:right w:val="none" w:sz="0" w:space="0" w:color="auto"/>
      </w:divBdr>
    </w:div>
    <w:div w:id="1853185660">
      <w:bodyDiv w:val="1"/>
      <w:marLeft w:val="0"/>
      <w:marRight w:val="0"/>
      <w:marTop w:val="0"/>
      <w:marBottom w:val="0"/>
      <w:divBdr>
        <w:top w:val="none" w:sz="0" w:space="0" w:color="auto"/>
        <w:left w:val="none" w:sz="0" w:space="0" w:color="auto"/>
        <w:bottom w:val="none" w:sz="0" w:space="0" w:color="auto"/>
        <w:right w:val="none" w:sz="0" w:space="0" w:color="auto"/>
      </w:divBdr>
    </w:div>
    <w:div w:id="1854804864">
      <w:bodyDiv w:val="1"/>
      <w:marLeft w:val="0"/>
      <w:marRight w:val="0"/>
      <w:marTop w:val="0"/>
      <w:marBottom w:val="0"/>
      <w:divBdr>
        <w:top w:val="none" w:sz="0" w:space="0" w:color="auto"/>
        <w:left w:val="none" w:sz="0" w:space="0" w:color="auto"/>
        <w:bottom w:val="none" w:sz="0" w:space="0" w:color="auto"/>
        <w:right w:val="none" w:sz="0" w:space="0" w:color="auto"/>
      </w:divBdr>
    </w:div>
    <w:div w:id="1854877063">
      <w:bodyDiv w:val="1"/>
      <w:marLeft w:val="0"/>
      <w:marRight w:val="0"/>
      <w:marTop w:val="0"/>
      <w:marBottom w:val="0"/>
      <w:divBdr>
        <w:top w:val="none" w:sz="0" w:space="0" w:color="auto"/>
        <w:left w:val="none" w:sz="0" w:space="0" w:color="auto"/>
        <w:bottom w:val="none" w:sz="0" w:space="0" w:color="auto"/>
        <w:right w:val="none" w:sz="0" w:space="0" w:color="auto"/>
      </w:divBdr>
    </w:div>
    <w:div w:id="1858497966">
      <w:bodyDiv w:val="1"/>
      <w:marLeft w:val="0"/>
      <w:marRight w:val="0"/>
      <w:marTop w:val="0"/>
      <w:marBottom w:val="0"/>
      <w:divBdr>
        <w:top w:val="none" w:sz="0" w:space="0" w:color="auto"/>
        <w:left w:val="none" w:sz="0" w:space="0" w:color="auto"/>
        <w:bottom w:val="none" w:sz="0" w:space="0" w:color="auto"/>
        <w:right w:val="none" w:sz="0" w:space="0" w:color="auto"/>
      </w:divBdr>
    </w:div>
    <w:div w:id="1858885926">
      <w:bodyDiv w:val="1"/>
      <w:marLeft w:val="0"/>
      <w:marRight w:val="0"/>
      <w:marTop w:val="0"/>
      <w:marBottom w:val="0"/>
      <w:divBdr>
        <w:top w:val="none" w:sz="0" w:space="0" w:color="auto"/>
        <w:left w:val="none" w:sz="0" w:space="0" w:color="auto"/>
        <w:bottom w:val="none" w:sz="0" w:space="0" w:color="auto"/>
        <w:right w:val="none" w:sz="0" w:space="0" w:color="auto"/>
      </w:divBdr>
    </w:div>
    <w:div w:id="1859005633">
      <w:bodyDiv w:val="1"/>
      <w:marLeft w:val="0"/>
      <w:marRight w:val="0"/>
      <w:marTop w:val="0"/>
      <w:marBottom w:val="0"/>
      <w:divBdr>
        <w:top w:val="none" w:sz="0" w:space="0" w:color="auto"/>
        <w:left w:val="none" w:sz="0" w:space="0" w:color="auto"/>
        <w:bottom w:val="none" w:sz="0" w:space="0" w:color="auto"/>
        <w:right w:val="none" w:sz="0" w:space="0" w:color="auto"/>
      </w:divBdr>
    </w:div>
    <w:div w:id="1861695906">
      <w:bodyDiv w:val="1"/>
      <w:marLeft w:val="0"/>
      <w:marRight w:val="0"/>
      <w:marTop w:val="0"/>
      <w:marBottom w:val="0"/>
      <w:divBdr>
        <w:top w:val="none" w:sz="0" w:space="0" w:color="auto"/>
        <w:left w:val="none" w:sz="0" w:space="0" w:color="auto"/>
        <w:bottom w:val="none" w:sz="0" w:space="0" w:color="auto"/>
        <w:right w:val="none" w:sz="0" w:space="0" w:color="auto"/>
      </w:divBdr>
    </w:div>
    <w:div w:id="1864830139">
      <w:bodyDiv w:val="1"/>
      <w:marLeft w:val="0"/>
      <w:marRight w:val="0"/>
      <w:marTop w:val="0"/>
      <w:marBottom w:val="0"/>
      <w:divBdr>
        <w:top w:val="none" w:sz="0" w:space="0" w:color="auto"/>
        <w:left w:val="none" w:sz="0" w:space="0" w:color="auto"/>
        <w:bottom w:val="none" w:sz="0" w:space="0" w:color="auto"/>
        <w:right w:val="none" w:sz="0" w:space="0" w:color="auto"/>
      </w:divBdr>
    </w:div>
    <w:div w:id="1864896951">
      <w:bodyDiv w:val="1"/>
      <w:marLeft w:val="0"/>
      <w:marRight w:val="0"/>
      <w:marTop w:val="0"/>
      <w:marBottom w:val="0"/>
      <w:divBdr>
        <w:top w:val="none" w:sz="0" w:space="0" w:color="auto"/>
        <w:left w:val="none" w:sz="0" w:space="0" w:color="auto"/>
        <w:bottom w:val="none" w:sz="0" w:space="0" w:color="auto"/>
        <w:right w:val="none" w:sz="0" w:space="0" w:color="auto"/>
      </w:divBdr>
    </w:div>
    <w:div w:id="1866365084">
      <w:bodyDiv w:val="1"/>
      <w:marLeft w:val="0"/>
      <w:marRight w:val="0"/>
      <w:marTop w:val="0"/>
      <w:marBottom w:val="0"/>
      <w:divBdr>
        <w:top w:val="none" w:sz="0" w:space="0" w:color="auto"/>
        <w:left w:val="none" w:sz="0" w:space="0" w:color="auto"/>
        <w:bottom w:val="none" w:sz="0" w:space="0" w:color="auto"/>
        <w:right w:val="none" w:sz="0" w:space="0" w:color="auto"/>
      </w:divBdr>
    </w:div>
    <w:div w:id="1867328229">
      <w:bodyDiv w:val="1"/>
      <w:marLeft w:val="0"/>
      <w:marRight w:val="0"/>
      <w:marTop w:val="0"/>
      <w:marBottom w:val="0"/>
      <w:divBdr>
        <w:top w:val="none" w:sz="0" w:space="0" w:color="auto"/>
        <w:left w:val="none" w:sz="0" w:space="0" w:color="auto"/>
        <w:bottom w:val="none" w:sz="0" w:space="0" w:color="auto"/>
        <w:right w:val="none" w:sz="0" w:space="0" w:color="auto"/>
      </w:divBdr>
    </w:div>
    <w:div w:id="1868562938">
      <w:bodyDiv w:val="1"/>
      <w:marLeft w:val="0"/>
      <w:marRight w:val="0"/>
      <w:marTop w:val="0"/>
      <w:marBottom w:val="0"/>
      <w:divBdr>
        <w:top w:val="none" w:sz="0" w:space="0" w:color="auto"/>
        <w:left w:val="none" w:sz="0" w:space="0" w:color="auto"/>
        <w:bottom w:val="none" w:sz="0" w:space="0" w:color="auto"/>
        <w:right w:val="none" w:sz="0" w:space="0" w:color="auto"/>
      </w:divBdr>
    </w:div>
    <w:div w:id="1868984862">
      <w:bodyDiv w:val="1"/>
      <w:marLeft w:val="0"/>
      <w:marRight w:val="0"/>
      <w:marTop w:val="0"/>
      <w:marBottom w:val="0"/>
      <w:divBdr>
        <w:top w:val="none" w:sz="0" w:space="0" w:color="auto"/>
        <w:left w:val="none" w:sz="0" w:space="0" w:color="auto"/>
        <w:bottom w:val="none" w:sz="0" w:space="0" w:color="auto"/>
        <w:right w:val="none" w:sz="0" w:space="0" w:color="auto"/>
      </w:divBdr>
    </w:div>
    <w:div w:id="1872760461">
      <w:bodyDiv w:val="1"/>
      <w:marLeft w:val="0"/>
      <w:marRight w:val="0"/>
      <w:marTop w:val="0"/>
      <w:marBottom w:val="0"/>
      <w:divBdr>
        <w:top w:val="none" w:sz="0" w:space="0" w:color="auto"/>
        <w:left w:val="none" w:sz="0" w:space="0" w:color="auto"/>
        <w:bottom w:val="none" w:sz="0" w:space="0" w:color="auto"/>
        <w:right w:val="none" w:sz="0" w:space="0" w:color="auto"/>
      </w:divBdr>
    </w:div>
    <w:div w:id="1873299476">
      <w:bodyDiv w:val="1"/>
      <w:marLeft w:val="0"/>
      <w:marRight w:val="0"/>
      <w:marTop w:val="0"/>
      <w:marBottom w:val="0"/>
      <w:divBdr>
        <w:top w:val="none" w:sz="0" w:space="0" w:color="auto"/>
        <w:left w:val="none" w:sz="0" w:space="0" w:color="auto"/>
        <w:bottom w:val="none" w:sz="0" w:space="0" w:color="auto"/>
        <w:right w:val="none" w:sz="0" w:space="0" w:color="auto"/>
      </w:divBdr>
    </w:div>
    <w:div w:id="1873884089">
      <w:bodyDiv w:val="1"/>
      <w:marLeft w:val="0"/>
      <w:marRight w:val="0"/>
      <w:marTop w:val="0"/>
      <w:marBottom w:val="0"/>
      <w:divBdr>
        <w:top w:val="none" w:sz="0" w:space="0" w:color="auto"/>
        <w:left w:val="none" w:sz="0" w:space="0" w:color="auto"/>
        <w:bottom w:val="none" w:sz="0" w:space="0" w:color="auto"/>
        <w:right w:val="none" w:sz="0" w:space="0" w:color="auto"/>
      </w:divBdr>
    </w:div>
    <w:div w:id="1883011830">
      <w:bodyDiv w:val="1"/>
      <w:marLeft w:val="0"/>
      <w:marRight w:val="0"/>
      <w:marTop w:val="0"/>
      <w:marBottom w:val="0"/>
      <w:divBdr>
        <w:top w:val="none" w:sz="0" w:space="0" w:color="auto"/>
        <w:left w:val="none" w:sz="0" w:space="0" w:color="auto"/>
        <w:bottom w:val="none" w:sz="0" w:space="0" w:color="auto"/>
        <w:right w:val="none" w:sz="0" w:space="0" w:color="auto"/>
      </w:divBdr>
    </w:div>
    <w:div w:id="1883904139">
      <w:bodyDiv w:val="1"/>
      <w:marLeft w:val="0"/>
      <w:marRight w:val="0"/>
      <w:marTop w:val="0"/>
      <w:marBottom w:val="0"/>
      <w:divBdr>
        <w:top w:val="none" w:sz="0" w:space="0" w:color="auto"/>
        <w:left w:val="none" w:sz="0" w:space="0" w:color="auto"/>
        <w:bottom w:val="none" w:sz="0" w:space="0" w:color="auto"/>
        <w:right w:val="none" w:sz="0" w:space="0" w:color="auto"/>
      </w:divBdr>
    </w:div>
    <w:div w:id="1885360920">
      <w:bodyDiv w:val="1"/>
      <w:marLeft w:val="0"/>
      <w:marRight w:val="0"/>
      <w:marTop w:val="0"/>
      <w:marBottom w:val="0"/>
      <w:divBdr>
        <w:top w:val="none" w:sz="0" w:space="0" w:color="auto"/>
        <w:left w:val="none" w:sz="0" w:space="0" w:color="auto"/>
        <w:bottom w:val="none" w:sz="0" w:space="0" w:color="auto"/>
        <w:right w:val="none" w:sz="0" w:space="0" w:color="auto"/>
      </w:divBdr>
    </w:div>
    <w:div w:id="1887252694">
      <w:bodyDiv w:val="1"/>
      <w:marLeft w:val="0"/>
      <w:marRight w:val="0"/>
      <w:marTop w:val="0"/>
      <w:marBottom w:val="0"/>
      <w:divBdr>
        <w:top w:val="none" w:sz="0" w:space="0" w:color="auto"/>
        <w:left w:val="none" w:sz="0" w:space="0" w:color="auto"/>
        <w:bottom w:val="none" w:sz="0" w:space="0" w:color="auto"/>
        <w:right w:val="none" w:sz="0" w:space="0" w:color="auto"/>
      </w:divBdr>
    </w:div>
    <w:div w:id="1887569925">
      <w:bodyDiv w:val="1"/>
      <w:marLeft w:val="0"/>
      <w:marRight w:val="0"/>
      <w:marTop w:val="0"/>
      <w:marBottom w:val="0"/>
      <w:divBdr>
        <w:top w:val="none" w:sz="0" w:space="0" w:color="auto"/>
        <w:left w:val="none" w:sz="0" w:space="0" w:color="auto"/>
        <w:bottom w:val="none" w:sz="0" w:space="0" w:color="auto"/>
        <w:right w:val="none" w:sz="0" w:space="0" w:color="auto"/>
      </w:divBdr>
    </w:div>
    <w:div w:id="1888223821">
      <w:bodyDiv w:val="1"/>
      <w:marLeft w:val="0"/>
      <w:marRight w:val="0"/>
      <w:marTop w:val="0"/>
      <w:marBottom w:val="0"/>
      <w:divBdr>
        <w:top w:val="none" w:sz="0" w:space="0" w:color="auto"/>
        <w:left w:val="none" w:sz="0" w:space="0" w:color="auto"/>
        <w:bottom w:val="none" w:sz="0" w:space="0" w:color="auto"/>
        <w:right w:val="none" w:sz="0" w:space="0" w:color="auto"/>
      </w:divBdr>
    </w:div>
    <w:div w:id="1889218071">
      <w:bodyDiv w:val="1"/>
      <w:marLeft w:val="0"/>
      <w:marRight w:val="0"/>
      <w:marTop w:val="0"/>
      <w:marBottom w:val="0"/>
      <w:divBdr>
        <w:top w:val="none" w:sz="0" w:space="0" w:color="auto"/>
        <w:left w:val="none" w:sz="0" w:space="0" w:color="auto"/>
        <w:bottom w:val="none" w:sz="0" w:space="0" w:color="auto"/>
        <w:right w:val="none" w:sz="0" w:space="0" w:color="auto"/>
      </w:divBdr>
    </w:div>
    <w:div w:id="1890146128">
      <w:bodyDiv w:val="1"/>
      <w:marLeft w:val="0"/>
      <w:marRight w:val="0"/>
      <w:marTop w:val="0"/>
      <w:marBottom w:val="0"/>
      <w:divBdr>
        <w:top w:val="none" w:sz="0" w:space="0" w:color="auto"/>
        <w:left w:val="none" w:sz="0" w:space="0" w:color="auto"/>
        <w:bottom w:val="none" w:sz="0" w:space="0" w:color="auto"/>
        <w:right w:val="none" w:sz="0" w:space="0" w:color="auto"/>
      </w:divBdr>
    </w:div>
    <w:div w:id="1894997742">
      <w:bodyDiv w:val="1"/>
      <w:marLeft w:val="0"/>
      <w:marRight w:val="0"/>
      <w:marTop w:val="0"/>
      <w:marBottom w:val="0"/>
      <w:divBdr>
        <w:top w:val="none" w:sz="0" w:space="0" w:color="auto"/>
        <w:left w:val="none" w:sz="0" w:space="0" w:color="auto"/>
        <w:bottom w:val="none" w:sz="0" w:space="0" w:color="auto"/>
        <w:right w:val="none" w:sz="0" w:space="0" w:color="auto"/>
      </w:divBdr>
    </w:div>
    <w:div w:id="1901288069">
      <w:bodyDiv w:val="1"/>
      <w:marLeft w:val="0"/>
      <w:marRight w:val="0"/>
      <w:marTop w:val="0"/>
      <w:marBottom w:val="0"/>
      <w:divBdr>
        <w:top w:val="none" w:sz="0" w:space="0" w:color="auto"/>
        <w:left w:val="none" w:sz="0" w:space="0" w:color="auto"/>
        <w:bottom w:val="none" w:sz="0" w:space="0" w:color="auto"/>
        <w:right w:val="none" w:sz="0" w:space="0" w:color="auto"/>
      </w:divBdr>
    </w:div>
    <w:div w:id="1904754608">
      <w:bodyDiv w:val="1"/>
      <w:marLeft w:val="0"/>
      <w:marRight w:val="0"/>
      <w:marTop w:val="0"/>
      <w:marBottom w:val="0"/>
      <w:divBdr>
        <w:top w:val="none" w:sz="0" w:space="0" w:color="auto"/>
        <w:left w:val="none" w:sz="0" w:space="0" w:color="auto"/>
        <w:bottom w:val="none" w:sz="0" w:space="0" w:color="auto"/>
        <w:right w:val="none" w:sz="0" w:space="0" w:color="auto"/>
      </w:divBdr>
    </w:div>
    <w:div w:id="1905288559">
      <w:bodyDiv w:val="1"/>
      <w:marLeft w:val="0"/>
      <w:marRight w:val="0"/>
      <w:marTop w:val="0"/>
      <w:marBottom w:val="0"/>
      <w:divBdr>
        <w:top w:val="none" w:sz="0" w:space="0" w:color="auto"/>
        <w:left w:val="none" w:sz="0" w:space="0" w:color="auto"/>
        <w:bottom w:val="none" w:sz="0" w:space="0" w:color="auto"/>
        <w:right w:val="none" w:sz="0" w:space="0" w:color="auto"/>
      </w:divBdr>
    </w:div>
    <w:div w:id="1910115006">
      <w:bodyDiv w:val="1"/>
      <w:marLeft w:val="0"/>
      <w:marRight w:val="0"/>
      <w:marTop w:val="0"/>
      <w:marBottom w:val="0"/>
      <w:divBdr>
        <w:top w:val="none" w:sz="0" w:space="0" w:color="auto"/>
        <w:left w:val="none" w:sz="0" w:space="0" w:color="auto"/>
        <w:bottom w:val="none" w:sz="0" w:space="0" w:color="auto"/>
        <w:right w:val="none" w:sz="0" w:space="0" w:color="auto"/>
      </w:divBdr>
    </w:div>
    <w:div w:id="1911966952">
      <w:bodyDiv w:val="1"/>
      <w:marLeft w:val="0"/>
      <w:marRight w:val="0"/>
      <w:marTop w:val="0"/>
      <w:marBottom w:val="0"/>
      <w:divBdr>
        <w:top w:val="none" w:sz="0" w:space="0" w:color="auto"/>
        <w:left w:val="none" w:sz="0" w:space="0" w:color="auto"/>
        <w:bottom w:val="none" w:sz="0" w:space="0" w:color="auto"/>
        <w:right w:val="none" w:sz="0" w:space="0" w:color="auto"/>
      </w:divBdr>
    </w:div>
    <w:div w:id="1919552025">
      <w:bodyDiv w:val="1"/>
      <w:marLeft w:val="0"/>
      <w:marRight w:val="0"/>
      <w:marTop w:val="0"/>
      <w:marBottom w:val="0"/>
      <w:divBdr>
        <w:top w:val="none" w:sz="0" w:space="0" w:color="auto"/>
        <w:left w:val="none" w:sz="0" w:space="0" w:color="auto"/>
        <w:bottom w:val="none" w:sz="0" w:space="0" w:color="auto"/>
        <w:right w:val="none" w:sz="0" w:space="0" w:color="auto"/>
      </w:divBdr>
    </w:div>
    <w:div w:id="1920210447">
      <w:bodyDiv w:val="1"/>
      <w:marLeft w:val="0"/>
      <w:marRight w:val="0"/>
      <w:marTop w:val="0"/>
      <w:marBottom w:val="0"/>
      <w:divBdr>
        <w:top w:val="none" w:sz="0" w:space="0" w:color="auto"/>
        <w:left w:val="none" w:sz="0" w:space="0" w:color="auto"/>
        <w:bottom w:val="none" w:sz="0" w:space="0" w:color="auto"/>
        <w:right w:val="none" w:sz="0" w:space="0" w:color="auto"/>
      </w:divBdr>
    </w:div>
    <w:div w:id="1921406040">
      <w:bodyDiv w:val="1"/>
      <w:marLeft w:val="0"/>
      <w:marRight w:val="0"/>
      <w:marTop w:val="0"/>
      <w:marBottom w:val="0"/>
      <w:divBdr>
        <w:top w:val="none" w:sz="0" w:space="0" w:color="auto"/>
        <w:left w:val="none" w:sz="0" w:space="0" w:color="auto"/>
        <w:bottom w:val="none" w:sz="0" w:space="0" w:color="auto"/>
        <w:right w:val="none" w:sz="0" w:space="0" w:color="auto"/>
      </w:divBdr>
    </w:div>
    <w:div w:id="1923102328">
      <w:bodyDiv w:val="1"/>
      <w:marLeft w:val="0"/>
      <w:marRight w:val="0"/>
      <w:marTop w:val="0"/>
      <w:marBottom w:val="0"/>
      <w:divBdr>
        <w:top w:val="none" w:sz="0" w:space="0" w:color="auto"/>
        <w:left w:val="none" w:sz="0" w:space="0" w:color="auto"/>
        <w:bottom w:val="none" w:sz="0" w:space="0" w:color="auto"/>
        <w:right w:val="none" w:sz="0" w:space="0" w:color="auto"/>
      </w:divBdr>
    </w:div>
    <w:div w:id="1924335944">
      <w:bodyDiv w:val="1"/>
      <w:marLeft w:val="0"/>
      <w:marRight w:val="0"/>
      <w:marTop w:val="0"/>
      <w:marBottom w:val="0"/>
      <w:divBdr>
        <w:top w:val="none" w:sz="0" w:space="0" w:color="auto"/>
        <w:left w:val="none" w:sz="0" w:space="0" w:color="auto"/>
        <w:bottom w:val="none" w:sz="0" w:space="0" w:color="auto"/>
        <w:right w:val="none" w:sz="0" w:space="0" w:color="auto"/>
      </w:divBdr>
    </w:div>
    <w:div w:id="1930120321">
      <w:bodyDiv w:val="1"/>
      <w:marLeft w:val="0"/>
      <w:marRight w:val="0"/>
      <w:marTop w:val="0"/>
      <w:marBottom w:val="0"/>
      <w:divBdr>
        <w:top w:val="none" w:sz="0" w:space="0" w:color="auto"/>
        <w:left w:val="none" w:sz="0" w:space="0" w:color="auto"/>
        <w:bottom w:val="none" w:sz="0" w:space="0" w:color="auto"/>
        <w:right w:val="none" w:sz="0" w:space="0" w:color="auto"/>
      </w:divBdr>
    </w:div>
    <w:div w:id="1931739357">
      <w:bodyDiv w:val="1"/>
      <w:marLeft w:val="0"/>
      <w:marRight w:val="0"/>
      <w:marTop w:val="0"/>
      <w:marBottom w:val="0"/>
      <w:divBdr>
        <w:top w:val="none" w:sz="0" w:space="0" w:color="auto"/>
        <w:left w:val="none" w:sz="0" w:space="0" w:color="auto"/>
        <w:bottom w:val="none" w:sz="0" w:space="0" w:color="auto"/>
        <w:right w:val="none" w:sz="0" w:space="0" w:color="auto"/>
      </w:divBdr>
    </w:div>
    <w:div w:id="1935941283">
      <w:bodyDiv w:val="1"/>
      <w:marLeft w:val="0"/>
      <w:marRight w:val="0"/>
      <w:marTop w:val="0"/>
      <w:marBottom w:val="0"/>
      <w:divBdr>
        <w:top w:val="none" w:sz="0" w:space="0" w:color="auto"/>
        <w:left w:val="none" w:sz="0" w:space="0" w:color="auto"/>
        <w:bottom w:val="none" w:sz="0" w:space="0" w:color="auto"/>
        <w:right w:val="none" w:sz="0" w:space="0" w:color="auto"/>
      </w:divBdr>
    </w:div>
    <w:div w:id="1936595343">
      <w:bodyDiv w:val="1"/>
      <w:marLeft w:val="0"/>
      <w:marRight w:val="0"/>
      <w:marTop w:val="0"/>
      <w:marBottom w:val="0"/>
      <w:divBdr>
        <w:top w:val="none" w:sz="0" w:space="0" w:color="auto"/>
        <w:left w:val="none" w:sz="0" w:space="0" w:color="auto"/>
        <w:bottom w:val="none" w:sz="0" w:space="0" w:color="auto"/>
        <w:right w:val="none" w:sz="0" w:space="0" w:color="auto"/>
      </w:divBdr>
    </w:div>
    <w:div w:id="1936938442">
      <w:bodyDiv w:val="1"/>
      <w:marLeft w:val="0"/>
      <w:marRight w:val="0"/>
      <w:marTop w:val="0"/>
      <w:marBottom w:val="0"/>
      <w:divBdr>
        <w:top w:val="none" w:sz="0" w:space="0" w:color="auto"/>
        <w:left w:val="none" w:sz="0" w:space="0" w:color="auto"/>
        <w:bottom w:val="none" w:sz="0" w:space="0" w:color="auto"/>
        <w:right w:val="none" w:sz="0" w:space="0" w:color="auto"/>
      </w:divBdr>
    </w:div>
    <w:div w:id="1940796716">
      <w:bodyDiv w:val="1"/>
      <w:marLeft w:val="0"/>
      <w:marRight w:val="0"/>
      <w:marTop w:val="0"/>
      <w:marBottom w:val="0"/>
      <w:divBdr>
        <w:top w:val="none" w:sz="0" w:space="0" w:color="auto"/>
        <w:left w:val="none" w:sz="0" w:space="0" w:color="auto"/>
        <w:bottom w:val="none" w:sz="0" w:space="0" w:color="auto"/>
        <w:right w:val="none" w:sz="0" w:space="0" w:color="auto"/>
      </w:divBdr>
    </w:div>
    <w:div w:id="1941254241">
      <w:bodyDiv w:val="1"/>
      <w:marLeft w:val="0"/>
      <w:marRight w:val="0"/>
      <w:marTop w:val="0"/>
      <w:marBottom w:val="0"/>
      <w:divBdr>
        <w:top w:val="none" w:sz="0" w:space="0" w:color="auto"/>
        <w:left w:val="none" w:sz="0" w:space="0" w:color="auto"/>
        <w:bottom w:val="none" w:sz="0" w:space="0" w:color="auto"/>
        <w:right w:val="none" w:sz="0" w:space="0" w:color="auto"/>
      </w:divBdr>
    </w:div>
    <w:div w:id="1944068425">
      <w:bodyDiv w:val="1"/>
      <w:marLeft w:val="0"/>
      <w:marRight w:val="0"/>
      <w:marTop w:val="0"/>
      <w:marBottom w:val="0"/>
      <w:divBdr>
        <w:top w:val="none" w:sz="0" w:space="0" w:color="auto"/>
        <w:left w:val="none" w:sz="0" w:space="0" w:color="auto"/>
        <w:bottom w:val="none" w:sz="0" w:space="0" w:color="auto"/>
        <w:right w:val="none" w:sz="0" w:space="0" w:color="auto"/>
      </w:divBdr>
    </w:div>
    <w:div w:id="1944611963">
      <w:bodyDiv w:val="1"/>
      <w:marLeft w:val="0"/>
      <w:marRight w:val="0"/>
      <w:marTop w:val="0"/>
      <w:marBottom w:val="0"/>
      <w:divBdr>
        <w:top w:val="none" w:sz="0" w:space="0" w:color="auto"/>
        <w:left w:val="none" w:sz="0" w:space="0" w:color="auto"/>
        <w:bottom w:val="none" w:sz="0" w:space="0" w:color="auto"/>
        <w:right w:val="none" w:sz="0" w:space="0" w:color="auto"/>
      </w:divBdr>
    </w:div>
    <w:div w:id="1949777094">
      <w:bodyDiv w:val="1"/>
      <w:marLeft w:val="0"/>
      <w:marRight w:val="0"/>
      <w:marTop w:val="0"/>
      <w:marBottom w:val="0"/>
      <w:divBdr>
        <w:top w:val="none" w:sz="0" w:space="0" w:color="auto"/>
        <w:left w:val="none" w:sz="0" w:space="0" w:color="auto"/>
        <w:bottom w:val="none" w:sz="0" w:space="0" w:color="auto"/>
        <w:right w:val="none" w:sz="0" w:space="0" w:color="auto"/>
      </w:divBdr>
    </w:div>
    <w:div w:id="1953439808">
      <w:bodyDiv w:val="1"/>
      <w:marLeft w:val="0"/>
      <w:marRight w:val="0"/>
      <w:marTop w:val="0"/>
      <w:marBottom w:val="0"/>
      <w:divBdr>
        <w:top w:val="none" w:sz="0" w:space="0" w:color="auto"/>
        <w:left w:val="none" w:sz="0" w:space="0" w:color="auto"/>
        <w:bottom w:val="none" w:sz="0" w:space="0" w:color="auto"/>
        <w:right w:val="none" w:sz="0" w:space="0" w:color="auto"/>
      </w:divBdr>
    </w:div>
    <w:div w:id="1953972542">
      <w:bodyDiv w:val="1"/>
      <w:marLeft w:val="0"/>
      <w:marRight w:val="0"/>
      <w:marTop w:val="0"/>
      <w:marBottom w:val="0"/>
      <w:divBdr>
        <w:top w:val="none" w:sz="0" w:space="0" w:color="auto"/>
        <w:left w:val="none" w:sz="0" w:space="0" w:color="auto"/>
        <w:bottom w:val="none" w:sz="0" w:space="0" w:color="auto"/>
        <w:right w:val="none" w:sz="0" w:space="0" w:color="auto"/>
      </w:divBdr>
    </w:div>
    <w:div w:id="1957709937">
      <w:bodyDiv w:val="1"/>
      <w:marLeft w:val="0"/>
      <w:marRight w:val="0"/>
      <w:marTop w:val="0"/>
      <w:marBottom w:val="0"/>
      <w:divBdr>
        <w:top w:val="none" w:sz="0" w:space="0" w:color="auto"/>
        <w:left w:val="none" w:sz="0" w:space="0" w:color="auto"/>
        <w:bottom w:val="none" w:sz="0" w:space="0" w:color="auto"/>
        <w:right w:val="none" w:sz="0" w:space="0" w:color="auto"/>
      </w:divBdr>
    </w:div>
    <w:div w:id="1958178664">
      <w:bodyDiv w:val="1"/>
      <w:marLeft w:val="0"/>
      <w:marRight w:val="0"/>
      <w:marTop w:val="0"/>
      <w:marBottom w:val="0"/>
      <w:divBdr>
        <w:top w:val="none" w:sz="0" w:space="0" w:color="auto"/>
        <w:left w:val="none" w:sz="0" w:space="0" w:color="auto"/>
        <w:bottom w:val="none" w:sz="0" w:space="0" w:color="auto"/>
        <w:right w:val="none" w:sz="0" w:space="0" w:color="auto"/>
      </w:divBdr>
    </w:div>
    <w:div w:id="1958489645">
      <w:bodyDiv w:val="1"/>
      <w:marLeft w:val="0"/>
      <w:marRight w:val="0"/>
      <w:marTop w:val="0"/>
      <w:marBottom w:val="0"/>
      <w:divBdr>
        <w:top w:val="none" w:sz="0" w:space="0" w:color="auto"/>
        <w:left w:val="none" w:sz="0" w:space="0" w:color="auto"/>
        <w:bottom w:val="none" w:sz="0" w:space="0" w:color="auto"/>
        <w:right w:val="none" w:sz="0" w:space="0" w:color="auto"/>
      </w:divBdr>
    </w:div>
    <w:div w:id="1963807685">
      <w:bodyDiv w:val="1"/>
      <w:marLeft w:val="0"/>
      <w:marRight w:val="0"/>
      <w:marTop w:val="0"/>
      <w:marBottom w:val="0"/>
      <w:divBdr>
        <w:top w:val="none" w:sz="0" w:space="0" w:color="auto"/>
        <w:left w:val="none" w:sz="0" w:space="0" w:color="auto"/>
        <w:bottom w:val="none" w:sz="0" w:space="0" w:color="auto"/>
        <w:right w:val="none" w:sz="0" w:space="0" w:color="auto"/>
      </w:divBdr>
    </w:div>
    <w:div w:id="1965232208">
      <w:bodyDiv w:val="1"/>
      <w:marLeft w:val="0"/>
      <w:marRight w:val="0"/>
      <w:marTop w:val="0"/>
      <w:marBottom w:val="0"/>
      <w:divBdr>
        <w:top w:val="none" w:sz="0" w:space="0" w:color="auto"/>
        <w:left w:val="none" w:sz="0" w:space="0" w:color="auto"/>
        <w:bottom w:val="none" w:sz="0" w:space="0" w:color="auto"/>
        <w:right w:val="none" w:sz="0" w:space="0" w:color="auto"/>
      </w:divBdr>
    </w:div>
    <w:div w:id="1966228022">
      <w:bodyDiv w:val="1"/>
      <w:marLeft w:val="0"/>
      <w:marRight w:val="0"/>
      <w:marTop w:val="0"/>
      <w:marBottom w:val="0"/>
      <w:divBdr>
        <w:top w:val="none" w:sz="0" w:space="0" w:color="auto"/>
        <w:left w:val="none" w:sz="0" w:space="0" w:color="auto"/>
        <w:bottom w:val="none" w:sz="0" w:space="0" w:color="auto"/>
        <w:right w:val="none" w:sz="0" w:space="0" w:color="auto"/>
      </w:divBdr>
    </w:div>
    <w:div w:id="1978223870">
      <w:bodyDiv w:val="1"/>
      <w:marLeft w:val="0"/>
      <w:marRight w:val="0"/>
      <w:marTop w:val="0"/>
      <w:marBottom w:val="0"/>
      <w:divBdr>
        <w:top w:val="none" w:sz="0" w:space="0" w:color="auto"/>
        <w:left w:val="none" w:sz="0" w:space="0" w:color="auto"/>
        <w:bottom w:val="none" w:sz="0" w:space="0" w:color="auto"/>
        <w:right w:val="none" w:sz="0" w:space="0" w:color="auto"/>
      </w:divBdr>
    </w:div>
    <w:div w:id="1986158971">
      <w:bodyDiv w:val="1"/>
      <w:marLeft w:val="0"/>
      <w:marRight w:val="0"/>
      <w:marTop w:val="0"/>
      <w:marBottom w:val="0"/>
      <w:divBdr>
        <w:top w:val="none" w:sz="0" w:space="0" w:color="auto"/>
        <w:left w:val="none" w:sz="0" w:space="0" w:color="auto"/>
        <w:bottom w:val="none" w:sz="0" w:space="0" w:color="auto"/>
        <w:right w:val="none" w:sz="0" w:space="0" w:color="auto"/>
      </w:divBdr>
    </w:div>
    <w:div w:id="1996227886">
      <w:bodyDiv w:val="1"/>
      <w:marLeft w:val="0"/>
      <w:marRight w:val="0"/>
      <w:marTop w:val="0"/>
      <w:marBottom w:val="0"/>
      <w:divBdr>
        <w:top w:val="none" w:sz="0" w:space="0" w:color="auto"/>
        <w:left w:val="none" w:sz="0" w:space="0" w:color="auto"/>
        <w:bottom w:val="none" w:sz="0" w:space="0" w:color="auto"/>
        <w:right w:val="none" w:sz="0" w:space="0" w:color="auto"/>
      </w:divBdr>
    </w:div>
    <w:div w:id="1998261720">
      <w:bodyDiv w:val="1"/>
      <w:marLeft w:val="0"/>
      <w:marRight w:val="0"/>
      <w:marTop w:val="0"/>
      <w:marBottom w:val="0"/>
      <w:divBdr>
        <w:top w:val="none" w:sz="0" w:space="0" w:color="auto"/>
        <w:left w:val="none" w:sz="0" w:space="0" w:color="auto"/>
        <w:bottom w:val="none" w:sz="0" w:space="0" w:color="auto"/>
        <w:right w:val="none" w:sz="0" w:space="0" w:color="auto"/>
      </w:divBdr>
    </w:div>
    <w:div w:id="1998411751">
      <w:bodyDiv w:val="1"/>
      <w:marLeft w:val="0"/>
      <w:marRight w:val="0"/>
      <w:marTop w:val="0"/>
      <w:marBottom w:val="0"/>
      <w:divBdr>
        <w:top w:val="none" w:sz="0" w:space="0" w:color="auto"/>
        <w:left w:val="none" w:sz="0" w:space="0" w:color="auto"/>
        <w:bottom w:val="none" w:sz="0" w:space="0" w:color="auto"/>
        <w:right w:val="none" w:sz="0" w:space="0" w:color="auto"/>
      </w:divBdr>
    </w:div>
    <w:div w:id="2000963725">
      <w:bodyDiv w:val="1"/>
      <w:marLeft w:val="0"/>
      <w:marRight w:val="0"/>
      <w:marTop w:val="0"/>
      <w:marBottom w:val="0"/>
      <w:divBdr>
        <w:top w:val="none" w:sz="0" w:space="0" w:color="auto"/>
        <w:left w:val="none" w:sz="0" w:space="0" w:color="auto"/>
        <w:bottom w:val="none" w:sz="0" w:space="0" w:color="auto"/>
        <w:right w:val="none" w:sz="0" w:space="0" w:color="auto"/>
      </w:divBdr>
    </w:div>
    <w:div w:id="2001151964">
      <w:bodyDiv w:val="1"/>
      <w:marLeft w:val="0"/>
      <w:marRight w:val="0"/>
      <w:marTop w:val="0"/>
      <w:marBottom w:val="0"/>
      <w:divBdr>
        <w:top w:val="none" w:sz="0" w:space="0" w:color="auto"/>
        <w:left w:val="none" w:sz="0" w:space="0" w:color="auto"/>
        <w:bottom w:val="none" w:sz="0" w:space="0" w:color="auto"/>
        <w:right w:val="none" w:sz="0" w:space="0" w:color="auto"/>
      </w:divBdr>
    </w:div>
    <w:div w:id="2001732840">
      <w:bodyDiv w:val="1"/>
      <w:marLeft w:val="0"/>
      <w:marRight w:val="0"/>
      <w:marTop w:val="0"/>
      <w:marBottom w:val="0"/>
      <w:divBdr>
        <w:top w:val="none" w:sz="0" w:space="0" w:color="auto"/>
        <w:left w:val="none" w:sz="0" w:space="0" w:color="auto"/>
        <w:bottom w:val="none" w:sz="0" w:space="0" w:color="auto"/>
        <w:right w:val="none" w:sz="0" w:space="0" w:color="auto"/>
      </w:divBdr>
    </w:div>
    <w:div w:id="2002419519">
      <w:bodyDiv w:val="1"/>
      <w:marLeft w:val="0"/>
      <w:marRight w:val="0"/>
      <w:marTop w:val="0"/>
      <w:marBottom w:val="0"/>
      <w:divBdr>
        <w:top w:val="none" w:sz="0" w:space="0" w:color="auto"/>
        <w:left w:val="none" w:sz="0" w:space="0" w:color="auto"/>
        <w:bottom w:val="none" w:sz="0" w:space="0" w:color="auto"/>
        <w:right w:val="none" w:sz="0" w:space="0" w:color="auto"/>
      </w:divBdr>
    </w:div>
    <w:div w:id="2005401640">
      <w:bodyDiv w:val="1"/>
      <w:marLeft w:val="0"/>
      <w:marRight w:val="0"/>
      <w:marTop w:val="0"/>
      <w:marBottom w:val="0"/>
      <w:divBdr>
        <w:top w:val="none" w:sz="0" w:space="0" w:color="auto"/>
        <w:left w:val="none" w:sz="0" w:space="0" w:color="auto"/>
        <w:bottom w:val="none" w:sz="0" w:space="0" w:color="auto"/>
        <w:right w:val="none" w:sz="0" w:space="0" w:color="auto"/>
      </w:divBdr>
    </w:div>
    <w:div w:id="2005863537">
      <w:bodyDiv w:val="1"/>
      <w:marLeft w:val="0"/>
      <w:marRight w:val="0"/>
      <w:marTop w:val="0"/>
      <w:marBottom w:val="0"/>
      <w:divBdr>
        <w:top w:val="none" w:sz="0" w:space="0" w:color="auto"/>
        <w:left w:val="none" w:sz="0" w:space="0" w:color="auto"/>
        <w:bottom w:val="none" w:sz="0" w:space="0" w:color="auto"/>
        <w:right w:val="none" w:sz="0" w:space="0" w:color="auto"/>
      </w:divBdr>
    </w:div>
    <w:div w:id="2006010539">
      <w:bodyDiv w:val="1"/>
      <w:marLeft w:val="0"/>
      <w:marRight w:val="0"/>
      <w:marTop w:val="0"/>
      <w:marBottom w:val="0"/>
      <w:divBdr>
        <w:top w:val="none" w:sz="0" w:space="0" w:color="auto"/>
        <w:left w:val="none" w:sz="0" w:space="0" w:color="auto"/>
        <w:bottom w:val="none" w:sz="0" w:space="0" w:color="auto"/>
        <w:right w:val="none" w:sz="0" w:space="0" w:color="auto"/>
      </w:divBdr>
    </w:div>
    <w:div w:id="2009365174">
      <w:bodyDiv w:val="1"/>
      <w:marLeft w:val="0"/>
      <w:marRight w:val="0"/>
      <w:marTop w:val="0"/>
      <w:marBottom w:val="0"/>
      <w:divBdr>
        <w:top w:val="none" w:sz="0" w:space="0" w:color="auto"/>
        <w:left w:val="none" w:sz="0" w:space="0" w:color="auto"/>
        <w:bottom w:val="none" w:sz="0" w:space="0" w:color="auto"/>
        <w:right w:val="none" w:sz="0" w:space="0" w:color="auto"/>
      </w:divBdr>
    </w:div>
    <w:div w:id="2010479361">
      <w:bodyDiv w:val="1"/>
      <w:marLeft w:val="0"/>
      <w:marRight w:val="0"/>
      <w:marTop w:val="0"/>
      <w:marBottom w:val="0"/>
      <w:divBdr>
        <w:top w:val="none" w:sz="0" w:space="0" w:color="auto"/>
        <w:left w:val="none" w:sz="0" w:space="0" w:color="auto"/>
        <w:bottom w:val="none" w:sz="0" w:space="0" w:color="auto"/>
        <w:right w:val="none" w:sz="0" w:space="0" w:color="auto"/>
      </w:divBdr>
    </w:div>
    <w:div w:id="2011566239">
      <w:bodyDiv w:val="1"/>
      <w:marLeft w:val="0"/>
      <w:marRight w:val="0"/>
      <w:marTop w:val="0"/>
      <w:marBottom w:val="0"/>
      <w:divBdr>
        <w:top w:val="none" w:sz="0" w:space="0" w:color="auto"/>
        <w:left w:val="none" w:sz="0" w:space="0" w:color="auto"/>
        <w:bottom w:val="none" w:sz="0" w:space="0" w:color="auto"/>
        <w:right w:val="none" w:sz="0" w:space="0" w:color="auto"/>
      </w:divBdr>
    </w:div>
    <w:div w:id="2015840499">
      <w:bodyDiv w:val="1"/>
      <w:marLeft w:val="0"/>
      <w:marRight w:val="0"/>
      <w:marTop w:val="0"/>
      <w:marBottom w:val="0"/>
      <w:divBdr>
        <w:top w:val="none" w:sz="0" w:space="0" w:color="auto"/>
        <w:left w:val="none" w:sz="0" w:space="0" w:color="auto"/>
        <w:bottom w:val="none" w:sz="0" w:space="0" w:color="auto"/>
        <w:right w:val="none" w:sz="0" w:space="0" w:color="auto"/>
      </w:divBdr>
    </w:div>
    <w:div w:id="2018921408">
      <w:bodyDiv w:val="1"/>
      <w:marLeft w:val="0"/>
      <w:marRight w:val="0"/>
      <w:marTop w:val="0"/>
      <w:marBottom w:val="0"/>
      <w:divBdr>
        <w:top w:val="none" w:sz="0" w:space="0" w:color="auto"/>
        <w:left w:val="none" w:sz="0" w:space="0" w:color="auto"/>
        <w:bottom w:val="none" w:sz="0" w:space="0" w:color="auto"/>
        <w:right w:val="none" w:sz="0" w:space="0" w:color="auto"/>
      </w:divBdr>
    </w:div>
    <w:div w:id="2024089732">
      <w:bodyDiv w:val="1"/>
      <w:marLeft w:val="0"/>
      <w:marRight w:val="0"/>
      <w:marTop w:val="0"/>
      <w:marBottom w:val="0"/>
      <w:divBdr>
        <w:top w:val="none" w:sz="0" w:space="0" w:color="auto"/>
        <w:left w:val="none" w:sz="0" w:space="0" w:color="auto"/>
        <w:bottom w:val="none" w:sz="0" w:space="0" w:color="auto"/>
        <w:right w:val="none" w:sz="0" w:space="0" w:color="auto"/>
      </w:divBdr>
    </w:div>
    <w:div w:id="2025743310">
      <w:bodyDiv w:val="1"/>
      <w:marLeft w:val="0"/>
      <w:marRight w:val="0"/>
      <w:marTop w:val="0"/>
      <w:marBottom w:val="0"/>
      <w:divBdr>
        <w:top w:val="none" w:sz="0" w:space="0" w:color="auto"/>
        <w:left w:val="none" w:sz="0" w:space="0" w:color="auto"/>
        <w:bottom w:val="none" w:sz="0" w:space="0" w:color="auto"/>
        <w:right w:val="none" w:sz="0" w:space="0" w:color="auto"/>
      </w:divBdr>
    </w:div>
    <w:div w:id="2031951951">
      <w:bodyDiv w:val="1"/>
      <w:marLeft w:val="0"/>
      <w:marRight w:val="0"/>
      <w:marTop w:val="0"/>
      <w:marBottom w:val="0"/>
      <w:divBdr>
        <w:top w:val="none" w:sz="0" w:space="0" w:color="auto"/>
        <w:left w:val="none" w:sz="0" w:space="0" w:color="auto"/>
        <w:bottom w:val="none" w:sz="0" w:space="0" w:color="auto"/>
        <w:right w:val="none" w:sz="0" w:space="0" w:color="auto"/>
      </w:divBdr>
    </w:div>
    <w:div w:id="2034916704">
      <w:bodyDiv w:val="1"/>
      <w:marLeft w:val="0"/>
      <w:marRight w:val="0"/>
      <w:marTop w:val="0"/>
      <w:marBottom w:val="0"/>
      <w:divBdr>
        <w:top w:val="none" w:sz="0" w:space="0" w:color="auto"/>
        <w:left w:val="none" w:sz="0" w:space="0" w:color="auto"/>
        <w:bottom w:val="none" w:sz="0" w:space="0" w:color="auto"/>
        <w:right w:val="none" w:sz="0" w:space="0" w:color="auto"/>
      </w:divBdr>
    </w:div>
    <w:div w:id="2038583332">
      <w:bodyDiv w:val="1"/>
      <w:marLeft w:val="0"/>
      <w:marRight w:val="0"/>
      <w:marTop w:val="0"/>
      <w:marBottom w:val="0"/>
      <w:divBdr>
        <w:top w:val="none" w:sz="0" w:space="0" w:color="auto"/>
        <w:left w:val="none" w:sz="0" w:space="0" w:color="auto"/>
        <w:bottom w:val="none" w:sz="0" w:space="0" w:color="auto"/>
        <w:right w:val="none" w:sz="0" w:space="0" w:color="auto"/>
      </w:divBdr>
    </w:div>
    <w:div w:id="2041658079">
      <w:bodyDiv w:val="1"/>
      <w:marLeft w:val="0"/>
      <w:marRight w:val="0"/>
      <w:marTop w:val="0"/>
      <w:marBottom w:val="0"/>
      <w:divBdr>
        <w:top w:val="none" w:sz="0" w:space="0" w:color="auto"/>
        <w:left w:val="none" w:sz="0" w:space="0" w:color="auto"/>
        <w:bottom w:val="none" w:sz="0" w:space="0" w:color="auto"/>
        <w:right w:val="none" w:sz="0" w:space="0" w:color="auto"/>
      </w:divBdr>
    </w:div>
    <w:div w:id="2047098017">
      <w:bodyDiv w:val="1"/>
      <w:marLeft w:val="0"/>
      <w:marRight w:val="0"/>
      <w:marTop w:val="0"/>
      <w:marBottom w:val="0"/>
      <w:divBdr>
        <w:top w:val="none" w:sz="0" w:space="0" w:color="auto"/>
        <w:left w:val="none" w:sz="0" w:space="0" w:color="auto"/>
        <w:bottom w:val="none" w:sz="0" w:space="0" w:color="auto"/>
        <w:right w:val="none" w:sz="0" w:space="0" w:color="auto"/>
      </w:divBdr>
    </w:div>
    <w:div w:id="2047292178">
      <w:bodyDiv w:val="1"/>
      <w:marLeft w:val="0"/>
      <w:marRight w:val="0"/>
      <w:marTop w:val="0"/>
      <w:marBottom w:val="0"/>
      <w:divBdr>
        <w:top w:val="none" w:sz="0" w:space="0" w:color="auto"/>
        <w:left w:val="none" w:sz="0" w:space="0" w:color="auto"/>
        <w:bottom w:val="none" w:sz="0" w:space="0" w:color="auto"/>
        <w:right w:val="none" w:sz="0" w:space="0" w:color="auto"/>
      </w:divBdr>
    </w:div>
    <w:div w:id="2048332617">
      <w:bodyDiv w:val="1"/>
      <w:marLeft w:val="0"/>
      <w:marRight w:val="0"/>
      <w:marTop w:val="0"/>
      <w:marBottom w:val="0"/>
      <w:divBdr>
        <w:top w:val="none" w:sz="0" w:space="0" w:color="auto"/>
        <w:left w:val="none" w:sz="0" w:space="0" w:color="auto"/>
        <w:bottom w:val="none" w:sz="0" w:space="0" w:color="auto"/>
        <w:right w:val="none" w:sz="0" w:space="0" w:color="auto"/>
      </w:divBdr>
    </w:div>
    <w:div w:id="2050764201">
      <w:bodyDiv w:val="1"/>
      <w:marLeft w:val="0"/>
      <w:marRight w:val="0"/>
      <w:marTop w:val="0"/>
      <w:marBottom w:val="0"/>
      <w:divBdr>
        <w:top w:val="none" w:sz="0" w:space="0" w:color="auto"/>
        <w:left w:val="none" w:sz="0" w:space="0" w:color="auto"/>
        <w:bottom w:val="none" w:sz="0" w:space="0" w:color="auto"/>
        <w:right w:val="none" w:sz="0" w:space="0" w:color="auto"/>
      </w:divBdr>
    </w:div>
    <w:div w:id="2053656014">
      <w:bodyDiv w:val="1"/>
      <w:marLeft w:val="0"/>
      <w:marRight w:val="0"/>
      <w:marTop w:val="0"/>
      <w:marBottom w:val="0"/>
      <w:divBdr>
        <w:top w:val="none" w:sz="0" w:space="0" w:color="auto"/>
        <w:left w:val="none" w:sz="0" w:space="0" w:color="auto"/>
        <w:bottom w:val="none" w:sz="0" w:space="0" w:color="auto"/>
        <w:right w:val="none" w:sz="0" w:space="0" w:color="auto"/>
      </w:divBdr>
    </w:div>
    <w:div w:id="2054848215">
      <w:bodyDiv w:val="1"/>
      <w:marLeft w:val="0"/>
      <w:marRight w:val="0"/>
      <w:marTop w:val="0"/>
      <w:marBottom w:val="0"/>
      <w:divBdr>
        <w:top w:val="none" w:sz="0" w:space="0" w:color="auto"/>
        <w:left w:val="none" w:sz="0" w:space="0" w:color="auto"/>
        <w:bottom w:val="none" w:sz="0" w:space="0" w:color="auto"/>
        <w:right w:val="none" w:sz="0" w:space="0" w:color="auto"/>
      </w:divBdr>
    </w:div>
    <w:div w:id="2057316225">
      <w:bodyDiv w:val="1"/>
      <w:marLeft w:val="0"/>
      <w:marRight w:val="0"/>
      <w:marTop w:val="0"/>
      <w:marBottom w:val="0"/>
      <w:divBdr>
        <w:top w:val="none" w:sz="0" w:space="0" w:color="auto"/>
        <w:left w:val="none" w:sz="0" w:space="0" w:color="auto"/>
        <w:bottom w:val="none" w:sz="0" w:space="0" w:color="auto"/>
        <w:right w:val="none" w:sz="0" w:space="0" w:color="auto"/>
      </w:divBdr>
    </w:div>
    <w:div w:id="2057966387">
      <w:bodyDiv w:val="1"/>
      <w:marLeft w:val="0"/>
      <w:marRight w:val="0"/>
      <w:marTop w:val="0"/>
      <w:marBottom w:val="0"/>
      <w:divBdr>
        <w:top w:val="none" w:sz="0" w:space="0" w:color="auto"/>
        <w:left w:val="none" w:sz="0" w:space="0" w:color="auto"/>
        <w:bottom w:val="none" w:sz="0" w:space="0" w:color="auto"/>
        <w:right w:val="none" w:sz="0" w:space="0" w:color="auto"/>
      </w:divBdr>
    </w:div>
    <w:div w:id="2058779853">
      <w:bodyDiv w:val="1"/>
      <w:marLeft w:val="0"/>
      <w:marRight w:val="0"/>
      <w:marTop w:val="0"/>
      <w:marBottom w:val="0"/>
      <w:divBdr>
        <w:top w:val="none" w:sz="0" w:space="0" w:color="auto"/>
        <w:left w:val="none" w:sz="0" w:space="0" w:color="auto"/>
        <w:bottom w:val="none" w:sz="0" w:space="0" w:color="auto"/>
        <w:right w:val="none" w:sz="0" w:space="0" w:color="auto"/>
      </w:divBdr>
    </w:div>
    <w:div w:id="2067029290">
      <w:bodyDiv w:val="1"/>
      <w:marLeft w:val="0"/>
      <w:marRight w:val="0"/>
      <w:marTop w:val="0"/>
      <w:marBottom w:val="0"/>
      <w:divBdr>
        <w:top w:val="none" w:sz="0" w:space="0" w:color="auto"/>
        <w:left w:val="none" w:sz="0" w:space="0" w:color="auto"/>
        <w:bottom w:val="none" w:sz="0" w:space="0" w:color="auto"/>
        <w:right w:val="none" w:sz="0" w:space="0" w:color="auto"/>
      </w:divBdr>
    </w:div>
    <w:div w:id="2067606284">
      <w:bodyDiv w:val="1"/>
      <w:marLeft w:val="0"/>
      <w:marRight w:val="0"/>
      <w:marTop w:val="0"/>
      <w:marBottom w:val="0"/>
      <w:divBdr>
        <w:top w:val="none" w:sz="0" w:space="0" w:color="auto"/>
        <w:left w:val="none" w:sz="0" w:space="0" w:color="auto"/>
        <w:bottom w:val="none" w:sz="0" w:space="0" w:color="auto"/>
        <w:right w:val="none" w:sz="0" w:space="0" w:color="auto"/>
      </w:divBdr>
    </w:div>
    <w:div w:id="2068648473">
      <w:bodyDiv w:val="1"/>
      <w:marLeft w:val="0"/>
      <w:marRight w:val="0"/>
      <w:marTop w:val="0"/>
      <w:marBottom w:val="0"/>
      <w:divBdr>
        <w:top w:val="none" w:sz="0" w:space="0" w:color="auto"/>
        <w:left w:val="none" w:sz="0" w:space="0" w:color="auto"/>
        <w:bottom w:val="none" w:sz="0" w:space="0" w:color="auto"/>
        <w:right w:val="none" w:sz="0" w:space="0" w:color="auto"/>
      </w:divBdr>
    </w:div>
    <w:div w:id="2069067480">
      <w:bodyDiv w:val="1"/>
      <w:marLeft w:val="0"/>
      <w:marRight w:val="0"/>
      <w:marTop w:val="0"/>
      <w:marBottom w:val="0"/>
      <w:divBdr>
        <w:top w:val="none" w:sz="0" w:space="0" w:color="auto"/>
        <w:left w:val="none" w:sz="0" w:space="0" w:color="auto"/>
        <w:bottom w:val="none" w:sz="0" w:space="0" w:color="auto"/>
        <w:right w:val="none" w:sz="0" w:space="0" w:color="auto"/>
      </w:divBdr>
    </w:div>
    <w:div w:id="2070032473">
      <w:bodyDiv w:val="1"/>
      <w:marLeft w:val="0"/>
      <w:marRight w:val="0"/>
      <w:marTop w:val="0"/>
      <w:marBottom w:val="0"/>
      <w:divBdr>
        <w:top w:val="none" w:sz="0" w:space="0" w:color="auto"/>
        <w:left w:val="none" w:sz="0" w:space="0" w:color="auto"/>
        <w:bottom w:val="none" w:sz="0" w:space="0" w:color="auto"/>
        <w:right w:val="none" w:sz="0" w:space="0" w:color="auto"/>
      </w:divBdr>
    </w:div>
    <w:div w:id="2073650210">
      <w:bodyDiv w:val="1"/>
      <w:marLeft w:val="0"/>
      <w:marRight w:val="0"/>
      <w:marTop w:val="0"/>
      <w:marBottom w:val="0"/>
      <w:divBdr>
        <w:top w:val="none" w:sz="0" w:space="0" w:color="auto"/>
        <w:left w:val="none" w:sz="0" w:space="0" w:color="auto"/>
        <w:bottom w:val="none" w:sz="0" w:space="0" w:color="auto"/>
        <w:right w:val="none" w:sz="0" w:space="0" w:color="auto"/>
      </w:divBdr>
    </w:div>
    <w:div w:id="2074425839">
      <w:bodyDiv w:val="1"/>
      <w:marLeft w:val="0"/>
      <w:marRight w:val="0"/>
      <w:marTop w:val="0"/>
      <w:marBottom w:val="0"/>
      <w:divBdr>
        <w:top w:val="none" w:sz="0" w:space="0" w:color="auto"/>
        <w:left w:val="none" w:sz="0" w:space="0" w:color="auto"/>
        <w:bottom w:val="none" w:sz="0" w:space="0" w:color="auto"/>
        <w:right w:val="none" w:sz="0" w:space="0" w:color="auto"/>
      </w:divBdr>
    </w:div>
    <w:div w:id="2074543365">
      <w:bodyDiv w:val="1"/>
      <w:marLeft w:val="0"/>
      <w:marRight w:val="0"/>
      <w:marTop w:val="0"/>
      <w:marBottom w:val="0"/>
      <w:divBdr>
        <w:top w:val="none" w:sz="0" w:space="0" w:color="auto"/>
        <w:left w:val="none" w:sz="0" w:space="0" w:color="auto"/>
        <w:bottom w:val="none" w:sz="0" w:space="0" w:color="auto"/>
        <w:right w:val="none" w:sz="0" w:space="0" w:color="auto"/>
      </w:divBdr>
    </w:div>
    <w:div w:id="2074816852">
      <w:bodyDiv w:val="1"/>
      <w:marLeft w:val="0"/>
      <w:marRight w:val="0"/>
      <w:marTop w:val="0"/>
      <w:marBottom w:val="0"/>
      <w:divBdr>
        <w:top w:val="none" w:sz="0" w:space="0" w:color="auto"/>
        <w:left w:val="none" w:sz="0" w:space="0" w:color="auto"/>
        <w:bottom w:val="none" w:sz="0" w:space="0" w:color="auto"/>
        <w:right w:val="none" w:sz="0" w:space="0" w:color="auto"/>
      </w:divBdr>
    </w:div>
    <w:div w:id="2075197602">
      <w:bodyDiv w:val="1"/>
      <w:marLeft w:val="0"/>
      <w:marRight w:val="0"/>
      <w:marTop w:val="0"/>
      <w:marBottom w:val="0"/>
      <w:divBdr>
        <w:top w:val="none" w:sz="0" w:space="0" w:color="auto"/>
        <w:left w:val="none" w:sz="0" w:space="0" w:color="auto"/>
        <w:bottom w:val="none" w:sz="0" w:space="0" w:color="auto"/>
        <w:right w:val="none" w:sz="0" w:space="0" w:color="auto"/>
      </w:divBdr>
    </w:div>
    <w:div w:id="2083483973">
      <w:bodyDiv w:val="1"/>
      <w:marLeft w:val="0"/>
      <w:marRight w:val="0"/>
      <w:marTop w:val="0"/>
      <w:marBottom w:val="0"/>
      <w:divBdr>
        <w:top w:val="none" w:sz="0" w:space="0" w:color="auto"/>
        <w:left w:val="none" w:sz="0" w:space="0" w:color="auto"/>
        <w:bottom w:val="none" w:sz="0" w:space="0" w:color="auto"/>
        <w:right w:val="none" w:sz="0" w:space="0" w:color="auto"/>
      </w:divBdr>
    </w:div>
    <w:div w:id="2085761575">
      <w:bodyDiv w:val="1"/>
      <w:marLeft w:val="0"/>
      <w:marRight w:val="0"/>
      <w:marTop w:val="0"/>
      <w:marBottom w:val="0"/>
      <w:divBdr>
        <w:top w:val="none" w:sz="0" w:space="0" w:color="auto"/>
        <w:left w:val="none" w:sz="0" w:space="0" w:color="auto"/>
        <w:bottom w:val="none" w:sz="0" w:space="0" w:color="auto"/>
        <w:right w:val="none" w:sz="0" w:space="0" w:color="auto"/>
      </w:divBdr>
    </w:div>
    <w:div w:id="2086489208">
      <w:bodyDiv w:val="1"/>
      <w:marLeft w:val="0"/>
      <w:marRight w:val="0"/>
      <w:marTop w:val="0"/>
      <w:marBottom w:val="0"/>
      <w:divBdr>
        <w:top w:val="none" w:sz="0" w:space="0" w:color="auto"/>
        <w:left w:val="none" w:sz="0" w:space="0" w:color="auto"/>
        <w:bottom w:val="none" w:sz="0" w:space="0" w:color="auto"/>
        <w:right w:val="none" w:sz="0" w:space="0" w:color="auto"/>
      </w:divBdr>
    </w:div>
    <w:div w:id="2087602399">
      <w:bodyDiv w:val="1"/>
      <w:marLeft w:val="0"/>
      <w:marRight w:val="0"/>
      <w:marTop w:val="0"/>
      <w:marBottom w:val="0"/>
      <w:divBdr>
        <w:top w:val="none" w:sz="0" w:space="0" w:color="auto"/>
        <w:left w:val="none" w:sz="0" w:space="0" w:color="auto"/>
        <w:bottom w:val="none" w:sz="0" w:space="0" w:color="auto"/>
        <w:right w:val="none" w:sz="0" w:space="0" w:color="auto"/>
      </w:divBdr>
    </w:div>
    <w:div w:id="2091655174">
      <w:bodyDiv w:val="1"/>
      <w:marLeft w:val="0"/>
      <w:marRight w:val="0"/>
      <w:marTop w:val="0"/>
      <w:marBottom w:val="0"/>
      <w:divBdr>
        <w:top w:val="none" w:sz="0" w:space="0" w:color="auto"/>
        <w:left w:val="none" w:sz="0" w:space="0" w:color="auto"/>
        <w:bottom w:val="none" w:sz="0" w:space="0" w:color="auto"/>
        <w:right w:val="none" w:sz="0" w:space="0" w:color="auto"/>
      </w:divBdr>
    </w:div>
    <w:div w:id="2092003829">
      <w:bodyDiv w:val="1"/>
      <w:marLeft w:val="0"/>
      <w:marRight w:val="0"/>
      <w:marTop w:val="0"/>
      <w:marBottom w:val="0"/>
      <w:divBdr>
        <w:top w:val="none" w:sz="0" w:space="0" w:color="auto"/>
        <w:left w:val="none" w:sz="0" w:space="0" w:color="auto"/>
        <w:bottom w:val="none" w:sz="0" w:space="0" w:color="auto"/>
        <w:right w:val="none" w:sz="0" w:space="0" w:color="auto"/>
      </w:divBdr>
    </w:div>
    <w:div w:id="2092004082">
      <w:bodyDiv w:val="1"/>
      <w:marLeft w:val="0"/>
      <w:marRight w:val="0"/>
      <w:marTop w:val="0"/>
      <w:marBottom w:val="0"/>
      <w:divBdr>
        <w:top w:val="none" w:sz="0" w:space="0" w:color="auto"/>
        <w:left w:val="none" w:sz="0" w:space="0" w:color="auto"/>
        <w:bottom w:val="none" w:sz="0" w:space="0" w:color="auto"/>
        <w:right w:val="none" w:sz="0" w:space="0" w:color="auto"/>
      </w:divBdr>
    </w:div>
    <w:div w:id="2092196351">
      <w:bodyDiv w:val="1"/>
      <w:marLeft w:val="0"/>
      <w:marRight w:val="0"/>
      <w:marTop w:val="0"/>
      <w:marBottom w:val="0"/>
      <w:divBdr>
        <w:top w:val="none" w:sz="0" w:space="0" w:color="auto"/>
        <w:left w:val="none" w:sz="0" w:space="0" w:color="auto"/>
        <w:bottom w:val="none" w:sz="0" w:space="0" w:color="auto"/>
        <w:right w:val="none" w:sz="0" w:space="0" w:color="auto"/>
      </w:divBdr>
    </w:div>
    <w:div w:id="2093116422">
      <w:bodyDiv w:val="1"/>
      <w:marLeft w:val="0"/>
      <w:marRight w:val="0"/>
      <w:marTop w:val="0"/>
      <w:marBottom w:val="0"/>
      <w:divBdr>
        <w:top w:val="none" w:sz="0" w:space="0" w:color="auto"/>
        <w:left w:val="none" w:sz="0" w:space="0" w:color="auto"/>
        <w:bottom w:val="none" w:sz="0" w:space="0" w:color="auto"/>
        <w:right w:val="none" w:sz="0" w:space="0" w:color="auto"/>
      </w:divBdr>
    </w:div>
    <w:div w:id="2094811408">
      <w:bodyDiv w:val="1"/>
      <w:marLeft w:val="0"/>
      <w:marRight w:val="0"/>
      <w:marTop w:val="0"/>
      <w:marBottom w:val="0"/>
      <w:divBdr>
        <w:top w:val="none" w:sz="0" w:space="0" w:color="auto"/>
        <w:left w:val="none" w:sz="0" w:space="0" w:color="auto"/>
        <w:bottom w:val="none" w:sz="0" w:space="0" w:color="auto"/>
        <w:right w:val="none" w:sz="0" w:space="0" w:color="auto"/>
      </w:divBdr>
    </w:div>
    <w:div w:id="2095122684">
      <w:bodyDiv w:val="1"/>
      <w:marLeft w:val="0"/>
      <w:marRight w:val="0"/>
      <w:marTop w:val="0"/>
      <w:marBottom w:val="0"/>
      <w:divBdr>
        <w:top w:val="none" w:sz="0" w:space="0" w:color="auto"/>
        <w:left w:val="none" w:sz="0" w:space="0" w:color="auto"/>
        <w:bottom w:val="none" w:sz="0" w:space="0" w:color="auto"/>
        <w:right w:val="none" w:sz="0" w:space="0" w:color="auto"/>
      </w:divBdr>
    </w:div>
    <w:div w:id="2097246556">
      <w:bodyDiv w:val="1"/>
      <w:marLeft w:val="0"/>
      <w:marRight w:val="0"/>
      <w:marTop w:val="0"/>
      <w:marBottom w:val="0"/>
      <w:divBdr>
        <w:top w:val="none" w:sz="0" w:space="0" w:color="auto"/>
        <w:left w:val="none" w:sz="0" w:space="0" w:color="auto"/>
        <w:bottom w:val="none" w:sz="0" w:space="0" w:color="auto"/>
        <w:right w:val="none" w:sz="0" w:space="0" w:color="auto"/>
      </w:divBdr>
    </w:div>
    <w:div w:id="2098011568">
      <w:bodyDiv w:val="1"/>
      <w:marLeft w:val="0"/>
      <w:marRight w:val="0"/>
      <w:marTop w:val="0"/>
      <w:marBottom w:val="0"/>
      <w:divBdr>
        <w:top w:val="none" w:sz="0" w:space="0" w:color="auto"/>
        <w:left w:val="none" w:sz="0" w:space="0" w:color="auto"/>
        <w:bottom w:val="none" w:sz="0" w:space="0" w:color="auto"/>
        <w:right w:val="none" w:sz="0" w:space="0" w:color="auto"/>
      </w:divBdr>
    </w:div>
    <w:div w:id="2099058447">
      <w:bodyDiv w:val="1"/>
      <w:marLeft w:val="0"/>
      <w:marRight w:val="0"/>
      <w:marTop w:val="0"/>
      <w:marBottom w:val="0"/>
      <w:divBdr>
        <w:top w:val="none" w:sz="0" w:space="0" w:color="auto"/>
        <w:left w:val="none" w:sz="0" w:space="0" w:color="auto"/>
        <w:bottom w:val="none" w:sz="0" w:space="0" w:color="auto"/>
        <w:right w:val="none" w:sz="0" w:space="0" w:color="auto"/>
      </w:divBdr>
    </w:div>
    <w:div w:id="2099448544">
      <w:bodyDiv w:val="1"/>
      <w:marLeft w:val="0"/>
      <w:marRight w:val="0"/>
      <w:marTop w:val="0"/>
      <w:marBottom w:val="0"/>
      <w:divBdr>
        <w:top w:val="none" w:sz="0" w:space="0" w:color="auto"/>
        <w:left w:val="none" w:sz="0" w:space="0" w:color="auto"/>
        <w:bottom w:val="none" w:sz="0" w:space="0" w:color="auto"/>
        <w:right w:val="none" w:sz="0" w:space="0" w:color="auto"/>
      </w:divBdr>
    </w:div>
    <w:div w:id="2101098399">
      <w:bodyDiv w:val="1"/>
      <w:marLeft w:val="0"/>
      <w:marRight w:val="0"/>
      <w:marTop w:val="0"/>
      <w:marBottom w:val="0"/>
      <w:divBdr>
        <w:top w:val="none" w:sz="0" w:space="0" w:color="auto"/>
        <w:left w:val="none" w:sz="0" w:space="0" w:color="auto"/>
        <w:bottom w:val="none" w:sz="0" w:space="0" w:color="auto"/>
        <w:right w:val="none" w:sz="0" w:space="0" w:color="auto"/>
      </w:divBdr>
    </w:div>
    <w:div w:id="2110157783">
      <w:bodyDiv w:val="1"/>
      <w:marLeft w:val="0"/>
      <w:marRight w:val="0"/>
      <w:marTop w:val="0"/>
      <w:marBottom w:val="0"/>
      <w:divBdr>
        <w:top w:val="none" w:sz="0" w:space="0" w:color="auto"/>
        <w:left w:val="none" w:sz="0" w:space="0" w:color="auto"/>
        <w:bottom w:val="none" w:sz="0" w:space="0" w:color="auto"/>
        <w:right w:val="none" w:sz="0" w:space="0" w:color="auto"/>
      </w:divBdr>
    </w:div>
    <w:div w:id="2116554846">
      <w:bodyDiv w:val="1"/>
      <w:marLeft w:val="0"/>
      <w:marRight w:val="0"/>
      <w:marTop w:val="0"/>
      <w:marBottom w:val="0"/>
      <w:divBdr>
        <w:top w:val="none" w:sz="0" w:space="0" w:color="auto"/>
        <w:left w:val="none" w:sz="0" w:space="0" w:color="auto"/>
        <w:bottom w:val="none" w:sz="0" w:space="0" w:color="auto"/>
        <w:right w:val="none" w:sz="0" w:space="0" w:color="auto"/>
      </w:divBdr>
    </w:div>
    <w:div w:id="2117476548">
      <w:bodyDiv w:val="1"/>
      <w:marLeft w:val="0"/>
      <w:marRight w:val="0"/>
      <w:marTop w:val="0"/>
      <w:marBottom w:val="0"/>
      <w:divBdr>
        <w:top w:val="none" w:sz="0" w:space="0" w:color="auto"/>
        <w:left w:val="none" w:sz="0" w:space="0" w:color="auto"/>
        <w:bottom w:val="none" w:sz="0" w:space="0" w:color="auto"/>
        <w:right w:val="none" w:sz="0" w:space="0" w:color="auto"/>
      </w:divBdr>
    </w:div>
    <w:div w:id="2118017053">
      <w:bodyDiv w:val="1"/>
      <w:marLeft w:val="0"/>
      <w:marRight w:val="0"/>
      <w:marTop w:val="0"/>
      <w:marBottom w:val="0"/>
      <w:divBdr>
        <w:top w:val="none" w:sz="0" w:space="0" w:color="auto"/>
        <w:left w:val="none" w:sz="0" w:space="0" w:color="auto"/>
        <w:bottom w:val="none" w:sz="0" w:space="0" w:color="auto"/>
        <w:right w:val="none" w:sz="0" w:space="0" w:color="auto"/>
      </w:divBdr>
    </w:div>
    <w:div w:id="2118715775">
      <w:bodyDiv w:val="1"/>
      <w:marLeft w:val="0"/>
      <w:marRight w:val="0"/>
      <w:marTop w:val="0"/>
      <w:marBottom w:val="0"/>
      <w:divBdr>
        <w:top w:val="none" w:sz="0" w:space="0" w:color="auto"/>
        <w:left w:val="none" w:sz="0" w:space="0" w:color="auto"/>
        <w:bottom w:val="none" w:sz="0" w:space="0" w:color="auto"/>
        <w:right w:val="none" w:sz="0" w:space="0" w:color="auto"/>
      </w:divBdr>
    </w:div>
    <w:div w:id="2119829736">
      <w:bodyDiv w:val="1"/>
      <w:marLeft w:val="0"/>
      <w:marRight w:val="0"/>
      <w:marTop w:val="0"/>
      <w:marBottom w:val="0"/>
      <w:divBdr>
        <w:top w:val="none" w:sz="0" w:space="0" w:color="auto"/>
        <w:left w:val="none" w:sz="0" w:space="0" w:color="auto"/>
        <w:bottom w:val="none" w:sz="0" w:space="0" w:color="auto"/>
        <w:right w:val="none" w:sz="0" w:space="0" w:color="auto"/>
      </w:divBdr>
    </w:div>
    <w:div w:id="2120756547">
      <w:bodyDiv w:val="1"/>
      <w:marLeft w:val="0"/>
      <w:marRight w:val="0"/>
      <w:marTop w:val="0"/>
      <w:marBottom w:val="0"/>
      <w:divBdr>
        <w:top w:val="none" w:sz="0" w:space="0" w:color="auto"/>
        <w:left w:val="none" w:sz="0" w:space="0" w:color="auto"/>
        <w:bottom w:val="none" w:sz="0" w:space="0" w:color="auto"/>
        <w:right w:val="none" w:sz="0" w:space="0" w:color="auto"/>
      </w:divBdr>
    </w:div>
    <w:div w:id="2121023806">
      <w:bodyDiv w:val="1"/>
      <w:marLeft w:val="0"/>
      <w:marRight w:val="0"/>
      <w:marTop w:val="0"/>
      <w:marBottom w:val="0"/>
      <w:divBdr>
        <w:top w:val="none" w:sz="0" w:space="0" w:color="auto"/>
        <w:left w:val="none" w:sz="0" w:space="0" w:color="auto"/>
        <w:bottom w:val="none" w:sz="0" w:space="0" w:color="auto"/>
        <w:right w:val="none" w:sz="0" w:space="0" w:color="auto"/>
      </w:divBdr>
    </w:div>
    <w:div w:id="2122147937">
      <w:bodyDiv w:val="1"/>
      <w:marLeft w:val="0"/>
      <w:marRight w:val="0"/>
      <w:marTop w:val="0"/>
      <w:marBottom w:val="0"/>
      <w:divBdr>
        <w:top w:val="none" w:sz="0" w:space="0" w:color="auto"/>
        <w:left w:val="none" w:sz="0" w:space="0" w:color="auto"/>
        <w:bottom w:val="none" w:sz="0" w:space="0" w:color="auto"/>
        <w:right w:val="none" w:sz="0" w:space="0" w:color="auto"/>
      </w:divBdr>
    </w:div>
    <w:div w:id="2122337401">
      <w:bodyDiv w:val="1"/>
      <w:marLeft w:val="0"/>
      <w:marRight w:val="0"/>
      <w:marTop w:val="0"/>
      <w:marBottom w:val="0"/>
      <w:divBdr>
        <w:top w:val="none" w:sz="0" w:space="0" w:color="auto"/>
        <w:left w:val="none" w:sz="0" w:space="0" w:color="auto"/>
        <w:bottom w:val="none" w:sz="0" w:space="0" w:color="auto"/>
        <w:right w:val="none" w:sz="0" w:space="0" w:color="auto"/>
      </w:divBdr>
    </w:div>
    <w:div w:id="2122721942">
      <w:bodyDiv w:val="1"/>
      <w:marLeft w:val="0"/>
      <w:marRight w:val="0"/>
      <w:marTop w:val="0"/>
      <w:marBottom w:val="0"/>
      <w:divBdr>
        <w:top w:val="none" w:sz="0" w:space="0" w:color="auto"/>
        <w:left w:val="none" w:sz="0" w:space="0" w:color="auto"/>
        <w:bottom w:val="none" w:sz="0" w:space="0" w:color="auto"/>
        <w:right w:val="none" w:sz="0" w:space="0" w:color="auto"/>
      </w:divBdr>
    </w:div>
    <w:div w:id="2126844864">
      <w:bodyDiv w:val="1"/>
      <w:marLeft w:val="0"/>
      <w:marRight w:val="0"/>
      <w:marTop w:val="0"/>
      <w:marBottom w:val="0"/>
      <w:divBdr>
        <w:top w:val="none" w:sz="0" w:space="0" w:color="auto"/>
        <w:left w:val="none" w:sz="0" w:space="0" w:color="auto"/>
        <w:bottom w:val="none" w:sz="0" w:space="0" w:color="auto"/>
        <w:right w:val="none" w:sz="0" w:space="0" w:color="auto"/>
      </w:divBdr>
    </w:div>
    <w:div w:id="2128036772">
      <w:bodyDiv w:val="1"/>
      <w:marLeft w:val="0"/>
      <w:marRight w:val="0"/>
      <w:marTop w:val="0"/>
      <w:marBottom w:val="0"/>
      <w:divBdr>
        <w:top w:val="none" w:sz="0" w:space="0" w:color="auto"/>
        <w:left w:val="none" w:sz="0" w:space="0" w:color="auto"/>
        <w:bottom w:val="none" w:sz="0" w:space="0" w:color="auto"/>
        <w:right w:val="none" w:sz="0" w:space="0" w:color="auto"/>
      </w:divBdr>
    </w:div>
    <w:div w:id="2128236061">
      <w:bodyDiv w:val="1"/>
      <w:marLeft w:val="0"/>
      <w:marRight w:val="0"/>
      <w:marTop w:val="0"/>
      <w:marBottom w:val="0"/>
      <w:divBdr>
        <w:top w:val="none" w:sz="0" w:space="0" w:color="auto"/>
        <w:left w:val="none" w:sz="0" w:space="0" w:color="auto"/>
        <w:bottom w:val="none" w:sz="0" w:space="0" w:color="auto"/>
        <w:right w:val="none" w:sz="0" w:space="0" w:color="auto"/>
      </w:divBdr>
    </w:div>
    <w:div w:id="2129159736">
      <w:bodyDiv w:val="1"/>
      <w:marLeft w:val="0"/>
      <w:marRight w:val="0"/>
      <w:marTop w:val="0"/>
      <w:marBottom w:val="0"/>
      <w:divBdr>
        <w:top w:val="none" w:sz="0" w:space="0" w:color="auto"/>
        <w:left w:val="none" w:sz="0" w:space="0" w:color="auto"/>
        <w:bottom w:val="none" w:sz="0" w:space="0" w:color="auto"/>
        <w:right w:val="none" w:sz="0" w:space="0" w:color="auto"/>
      </w:divBdr>
    </w:div>
    <w:div w:id="2129928176">
      <w:bodyDiv w:val="1"/>
      <w:marLeft w:val="0"/>
      <w:marRight w:val="0"/>
      <w:marTop w:val="0"/>
      <w:marBottom w:val="0"/>
      <w:divBdr>
        <w:top w:val="none" w:sz="0" w:space="0" w:color="auto"/>
        <w:left w:val="none" w:sz="0" w:space="0" w:color="auto"/>
        <w:bottom w:val="none" w:sz="0" w:space="0" w:color="auto"/>
        <w:right w:val="none" w:sz="0" w:space="0" w:color="auto"/>
      </w:divBdr>
    </w:div>
    <w:div w:id="2132892971">
      <w:bodyDiv w:val="1"/>
      <w:marLeft w:val="0"/>
      <w:marRight w:val="0"/>
      <w:marTop w:val="0"/>
      <w:marBottom w:val="0"/>
      <w:divBdr>
        <w:top w:val="none" w:sz="0" w:space="0" w:color="auto"/>
        <w:left w:val="none" w:sz="0" w:space="0" w:color="auto"/>
        <w:bottom w:val="none" w:sz="0" w:space="0" w:color="auto"/>
        <w:right w:val="none" w:sz="0" w:space="0" w:color="auto"/>
      </w:divBdr>
    </w:div>
    <w:div w:id="2133090738">
      <w:bodyDiv w:val="1"/>
      <w:marLeft w:val="0"/>
      <w:marRight w:val="0"/>
      <w:marTop w:val="0"/>
      <w:marBottom w:val="0"/>
      <w:divBdr>
        <w:top w:val="none" w:sz="0" w:space="0" w:color="auto"/>
        <w:left w:val="none" w:sz="0" w:space="0" w:color="auto"/>
        <w:bottom w:val="none" w:sz="0" w:space="0" w:color="auto"/>
        <w:right w:val="none" w:sz="0" w:space="0" w:color="auto"/>
      </w:divBdr>
    </w:div>
    <w:div w:id="2134013176">
      <w:bodyDiv w:val="1"/>
      <w:marLeft w:val="0"/>
      <w:marRight w:val="0"/>
      <w:marTop w:val="0"/>
      <w:marBottom w:val="0"/>
      <w:divBdr>
        <w:top w:val="none" w:sz="0" w:space="0" w:color="auto"/>
        <w:left w:val="none" w:sz="0" w:space="0" w:color="auto"/>
        <w:bottom w:val="none" w:sz="0" w:space="0" w:color="auto"/>
        <w:right w:val="none" w:sz="0" w:space="0" w:color="auto"/>
      </w:divBdr>
    </w:div>
    <w:div w:id="2134400398">
      <w:bodyDiv w:val="1"/>
      <w:marLeft w:val="0"/>
      <w:marRight w:val="0"/>
      <w:marTop w:val="0"/>
      <w:marBottom w:val="0"/>
      <w:divBdr>
        <w:top w:val="none" w:sz="0" w:space="0" w:color="auto"/>
        <w:left w:val="none" w:sz="0" w:space="0" w:color="auto"/>
        <w:bottom w:val="none" w:sz="0" w:space="0" w:color="auto"/>
        <w:right w:val="none" w:sz="0" w:space="0" w:color="auto"/>
      </w:divBdr>
    </w:div>
    <w:div w:id="2138598505">
      <w:bodyDiv w:val="1"/>
      <w:marLeft w:val="0"/>
      <w:marRight w:val="0"/>
      <w:marTop w:val="0"/>
      <w:marBottom w:val="0"/>
      <w:divBdr>
        <w:top w:val="none" w:sz="0" w:space="0" w:color="auto"/>
        <w:left w:val="none" w:sz="0" w:space="0" w:color="auto"/>
        <w:bottom w:val="none" w:sz="0" w:space="0" w:color="auto"/>
        <w:right w:val="none" w:sz="0" w:space="0" w:color="auto"/>
      </w:divBdr>
    </w:div>
    <w:div w:id="2140148405">
      <w:bodyDiv w:val="1"/>
      <w:marLeft w:val="0"/>
      <w:marRight w:val="0"/>
      <w:marTop w:val="0"/>
      <w:marBottom w:val="0"/>
      <w:divBdr>
        <w:top w:val="none" w:sz="0" w:space="0" w:color="auto"/>
        <w:left w:val="none" w:sz="0" w:space="0" w:color="auto"/>
        <w:bottom w:val="none" w:sz="0" w:space="0" w:color="auto"/>
        <w:right w:val="none" w:sz="0" w:space="0" w:color="auto"/>
      </w:divBdr>
    </w:div>
    <w:div w:id="2144544733">
      <w:bodyDiv w:val="1"/>
      <w:marLeft w:val="0"/>
      <w:marRight w:val="0"/>
      <w:marTop w:val="0"/>
      <w:marBottom w:val="0"/>
      <w:divBdr>
        <w:top w:val="none" w:sz="0" w:space="0" w:color="auto"/>
        <w:left w:val="none" w:sz="0" w:space="0" w:color="auto"/>
        <w:bottom w:val="none" w:sz="0" w:space="0" w:color="auto"/>
        <w:right w:val="none" w:sz="0" w:space="0" w:color="auto"/>
      </w:divBdr>
    </w:div>
    <w:div w:id="2145615216">
      <w:bodyDiv w:val="1"/>
      <w:marLeft w:val="0"/>
      <w:marRight w:val="0"/>
      <w:marTop w:val="0"/>
      <w:marBottom w:val="0"/>
      <w:divBdr>
        <w:top w:val="none" w:sz="0" w:space="0" w:color="auto"/>
        <w:left w:val="none" w:sz="0" w:space="0" w:color="auto"/>
        <w:bottom w:val="none" w:sz="0" w:space="0" w:color="auto"/>
        <w:right w:val="none" w:sz="0" w:space="0" w:color="auto"/>
      </w:divBdr>
    </w:div>
    <w:div w:id="214611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60"/>
      <c:rAngAx val="0"/>
    </c:view3D>
    <c:floor>
      <c:thickness val="0"/>
    </c:floor>
    <c:sideWall>
      <c:thickness val="0"/>
    </c:sideWall>
    <c:backWall>
      <c:thickness val="0"/>
    </c:backWall>
    <c:plotArea>
      <c:layout>
        <c:manualLayout>
          <c:layoutTarget val="inner"/>
          <c:xMode val="edge"/>
          <c:yMode val="edge"/>
          <c:x val="2.0592020592020591E-2"/>
          <c:y val="0"/>
          <c:w val="0.66440681401315238"/>
          <c:h val="0.87777777777778065"/>
        </c:manualLayout>
      </c:layout>
      <c:pie3DChart>
        <c:varyColors val="1"/>
        <c:ser>
          <c:idx val="0"/>
          <c:order val="0"/>
          <c:tx>
            <c:strRef>
              <c:f>Sheet1!$B$1</c:f>
              <c:strCache>
                <c:ptCount val="1"/>
                <c:pt idx="0">
                  <c:v>Sales</c:v>
                </c:pt>
              </c:strCache>
            </c:strRef>
          </c:tx>
          <c:explosion val="25"/>
          <c:dLbls>
            <c:dLbl>
              <c:idx val="0"/>
              <c:layout>
                <c:manualLayout>
                  <c:x val="2.0833333333334012E-2"/>
                  <c:y val="-0.15873015873015894"/>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56-4B02-9CAE-A10E38AE117C}"/>
                </c:ext>
              </c:extLst>
            </c:dLbl>
            <c:dLbl>
              <c:idx val="1"/>
              <c:layout>
                <c:manualLayout>
                  <c:x val="-4.6296296296297534E-3"/>
                  <c:y val="0"/>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56-4B02-9CAE-A10E38AE117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Իրականացվել է</c:v>
                </c:pt>
                <c:pt idx="1">
                  <c:v> Չի իրականացվել</c:v>
                </c:pt>
              </c:strCache>
            </c:strRef>
          </c:cat>
          <c:val>
            <c:numRef>
              <c:f>Sheet1!$B$2:$B$3</c:f>
              <c:numCache>
                <c:formatCode>General</c:formatCode>
                <c:ptCount val="2"/>
                <c:pt idx="0">
                  <c:v>150</c:v>
                </c:pt>
                <c:pt idx="1">
                  <c:v>9</c:v>
                </c:pt>
              </c:numCache>
            </c:numRef>
          </c:val>
          <c:extLst>
            <c:ext xmlns:c16="http://schemas.microsoft.com/office/drawing/2014/chart" uri="{C3380CC4-5D6E-409C-BE32-E72D297353CC}">
              <c16:uniqueId val="{00000002-1E56-4B02-9CAE-A10E38AE117C}"/>
            </c:ext>
          </c:extLst>
        </c:ser>
        <c:dLbls>
          <c:showLegendKey val="0"/>
          <c:showVal val="0"/>
          <c:showCatName val="0"/>
          <c:showSerName val="0"/>
          <c:showPercent val="0"/>
          <c:showBubbleSize val="0"/>
          <c:showLeaderLines val="1"/>
        </c:dLbls>
      </c:pie3DChart>
    </c:plotArea>
    <c:legend>
      <c:legendPos val="r"/>
      <c:overlay val="0"/>
      <c:txPr>
        <a:bodyPr/>
        <a:lstStyle/>
        <a:p>
          <a:pPr>
            <a:defRPr lang="hy-AM">
              <a:latin typeface="GHEA Grapalat" pitchFamily="50"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ru-RU"/>
            </a:pPr>
            <a:r>
              <a:rPr lang="en-US"/>
              <a:t>201</a:t>
            </a:r>
            <a:r>
              <a:rPr lang="hy-AM"/>
              <a:t>9</a:t>
            </a:r>
            <a:r>
              <a:rPr lang="en-US"/>
              <a:t>թ.</a:t>
            </a:r>
          </a:p>
        </c:rich>
      </c:tx>
      <c:layout>
        <c:manualLayout>
          <c:xMode val="edge"/>
          <c:yMode val="edge"/>
          <c:x val="0.21119213601484529"/>
          <c:y val="2.6489973067092817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369426751592358E-2"/>
          <c:y val="0.17736400596984198"/>
          <c:w val="0.90658174097662603"/>
          <c:h val="0.50726605252774759"/>
        </c:manualLayout>
      </c:layout>
      <c:pie3DChart>
        <c:varyColors val="1"/>
        <c:ser>
          <c:idx val="0"/>
          <c:order val="0"/>
          <c:tx>
            <c:strRef>
              <c:f>Sheet1!$B$1</c:f>
              <c:strCache>
                <c:ptCount val="1"/>
                <c:pt idx="0">
                  <c:v>Sales</c:v>
                </c:pt>
              </c:strCache>
            </c:strRef>
          </c:tx>
          <c:spPr>
            <a:solidFill>
              <a:schemeClr val="accent2">
                <a:lumMod val="40000"/>
                <a:lumOff val="60000"/>
              </a:schemeClr>
            </a:solidFill>
          </c:spPr>
          <c:dPt>
            <c:idx val="0"/>
            <c:bubble3D val="0"/>
            <c:spPr>
              <a:solidFill>
                <a:srgbClr val="2A65AC"/>
              </a:solidFill>
            </c:spPr>
            <c:extLst>
              <c:ext xmlns:c16="http://schemas.microsoft.com/office/drawing/2014/chart" uri="{C3380CC4-5D6E-409C-BE32-E72D297353CC}">
                <c16:uniqueId val="{00000001-0A88-4722-A30C-A1775E70831E}"/>
              </c:ext>
            </c:extLst>
          </c:dPt>
          <c:dPt>
            <c:idx val="1"/>
            <c:bubble3D val="0"/>
            <c:explosion val="1"/>
            <c:spPr>
              <a:solidFill>
                <a:srgbClr val="61B6CD"/>
              </a:solidFill>
            </c:spPr>
            <c:extLst>
              <c:ext xmlns:c16="http://schemas.microsoft.com/office/drawing/2014/chart" uri="{C3380CC4-5D6E-409C-BE32-E72D297353CC}">
                <c16:uniqueId val="{00000003-0A88-4722-A30C-A1775E70831E}"/>
              </c:ext>
            </c:extLst>
          </c:dPt>
          <c:dPt>
            <c:idx val="2"/>
            <c:bubble3D val="0"/>
            <c:spPr>
              <a:solidFill>
                <a:srgbClr val="FDD7FB"/>
              </a:solidFill>
            </c:spPr>
            <c:extLst>
              <c:ext xmlns:c16="http://schemas.microsoft.com/office/drawing/2014/chart" uri="{C3380CC4-5D6E-409C-BE32-E72D297353CC}">
                <c16:uniqueId val="{00000005-0A88-4722-A30C-A1775E70831E}"/>
              </c:ext>
            </c:extLst>
          </c:dPt>
          <c:dLbls>
            <c:dLbl>
              <c:idx val="0"/>
              <c:tx>
                <c:rich>
                  <a:bodyPr/>
                  <a:lstStyle/>
                  <a:p>
                    <a:pPr>
                      <a:defRPr lang="hy-AM" b="1">
                        <a:solidFill>
                          <a:schemeClr val="bg1"/>
                        </a:solidFill>
                      </a:defRPr>
                    </a:pPr>
                    <a:r>
                      <a:rPr lang="en-US"/>
                      <a:t>81․34%</a:t>
                    </a:r>
                  </a:p>
                </c:rich>
              </c:tx>
              <c:spPr/>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A88-4722-A30C-A1775E70831E}"/>
                </c:ext>
              </c:extLst>
            </c:dLbl>
            <c:dLbl>
              <c:idx val="1"/>
              <c:layout>
                <c:manualLayout>
                  <c:x val="2.5477707006370851E-2"/>
                  <c:y val="-4.3572984749455593E-3"/>
                </c:manualLayout>
              </c:layout>
              <c:tx>
                <c:rich>
                  <a:bodyPr/>
                  <a:lstStyle/>
                  <a:p>
                    <a:pPr>
                      <a:defRPr lang="hy-AM" b="1">
                        <a:solidFill>
                          <a:schemeClr val="bg1"/>
                        </a:solidFill>
                      </a:defRPr>
                    </a:pPr>
                    <a:r>
                      <a:rPr lang="en-US"/>
                      <a:t>15․33%</a:t>
                    </a:r>
                  </a:p>
                </c:rich>
              </c:tx>
              <c:spPr/>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A88-4722-A30C-A1775E70831E}"/>
                </c:ext>
              </c:extLst>
            </c:dLbl>
            <c:dLbl>
              <c:idx val="2"/>
              <c:layout>
                <c:manualLayout>
                  <c:x val="5.6892391252413951E-2"/>
                  <c:y val="-0.11507936507935998"/>
                </c:manualLayout>
              </c:layout>
              <c:tx>
                <c:rich>
                  <a:bodyPr/>
                  <a:lstStyle/>
                  <a:p>
                    <a:r>
                      <a:rPr lang="en-US"/>
                      <a:t>3․33%</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A88-4722-A30C-A1775E70831E}"/>
                </c:ext>
              </c:extLst>
            </c:dLbl>
            <c:spPr>
              <a:noFill/>
              <a:ln>
                <a:noFill/>
              </a:ln>
              <a:effectLst/>
            </c:spPr>
            <c:txPr>
              <a:bodyPr/>
              <a:lstStyle/>
              <a:p>
                <a:pPr>
                  <a:defRPr lang="hy-AM"/>
                </a:pPr>
                <a:endParaRPr lang="en-US"/>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աշխատել են շահույթով</c:v>
                </c:pt>
                <c:pt idx="1">
                  <c:v>աշխատել են վնասով</c:v>
                </c:pt>
                <c:pt idx="2">
                  <c:v>շահույթ/վնաս/ չեն ձևավորել</c:v>
                </c:pt>
              </c:strCache>
            </c:strRef>
          </c:cat>
          <c:val>
            <c:numRef>
              <c:f>Sheet1!$B$2:$B$4</c:f>
              <c:numCache>
                <c:formatCode>General</c:formatCode>
                <c:ptCount val="3"/>
                <c:pt idx="0">
                  <c:v>77.02</c:v>
                </c:pt>
                <c:pt idx="1">
                  <c:v>20.28</c:v>
                </c:pt>
                <c:pt idx="2">
                  <c:v>2.7</c:v>
                </c:pt>
              </c:numCache>
            </c:numRef>
          </c:val>
          <c:extLst>
            <c:ext xmlns:c16="http://schemas.microsoft.com/office/drawing/2014/chart" uri="{C3380CC4-5D6E-409C-BE32-E72D297353CC}">
              <c16:uniqueId val="{00000006-0A88-4722-A30C-A1775E70831E}"/>
            </c:ext>
          </c:extLst>
        </c:ser>
        <c:dLbls>
          <c:showLegendKey val="0"/>
          <c:showVal val="0"/>
          <c:showCatName val="0"/>
          <c:showSerName val="0"/>
          <c:showPercent val="0"/>
          <c:showBubbleSize val="0"/>
          <c:showLeaderLines val="1"/>
        </c:dLbls>
      </c:pie3DChart>
    </c:plotArea>
    <c:legend>
      <c:legendPos val="b"/>
      <c:overlay val="0"/>
      <c:txPr>
        <a:bodyPr/>
        <a:lstStyle/>
        <a:p>
          <a:pPr>
            <a:defRPr lang="hy-AM" sz="900">
              <a:latin typeface="GHEA Grapalat" pitchFamily="50"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8931666205041027E-2"/>
          <c:y val="5.6488393496267476E-2"/>
          <c:w val="0.61295435631522865"/>
          <c:h val="0.85808455761212465"/>
        </c:manualLayout>
      </c:layout>
      <c:barChart>
        <c:barDir val="col"/>
        <c:grouping val="clustered"/>
        <c:varyColors val="0"/>
        <c:ser>
          <c:idx val="0"/>
          <c:order val="0"/>
          <c:tx>
            <c:strRef>
              <c:f>Sheet1!$B$1</c:f>
              <c:strCache>
                <c:ptCount val="1"/>
                <c:pt idx="0">
                  <c:v>ՀՀ պետական բյուջե վճարված շահութաբաժինների  ընդհանուր գումար</c:v>
                </c:pt>
              </c:strCache>
            </c:strRef>
          </c:tx>
          <c:spPr>
            <a:solidFill>
              <a:schemeClr val="tx1"/>
            </a:solidFill>
            <a:ln>
              <a:solidFill>
                <a:schemeClr val="tx1"/>
              </a:solidFill>
            </a:ln>
          </c:spPr>
          <c:invertIfNegative val="0"/>
          <c:dLbls>
            <c:spPr>
              <a:noFill/>
              <a:ln>
                <a:noFill/>
              </a:ln>
              <a:effectLst/>
            </c:spPr>
            <c:txPr>
              <a:bodyPr rot="-5400000" vert="horz"/>
              <a:lstStyle/>
              <a:p>
                <a:pPr>
                  <a:defRPr lang="hy-AM" sz="900" b="1">
                    <a:latin typeface="GHEA Grapalat" pitchFamily="50"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2018</c:v>
                </c:pt>
                <c:pt idx="1">
                  <c:v>2019</c:v>
                </c:pt>
              </c:numCache>
            </c:numRef>
          </c:cat>
          <c:val>
            <c:numRef>
              <c:f>Sheet1!$B$2:$B$3</c:f>
              <c:numCache>
                <c:formatCode>General</c:formatCode>
                <c:ptCount val="2"/>
              </c:numCache>
            </c:numRef>
          </c:val>
          <c:extLst>
            <c:ext xmlns:c16="http://schemas.microsoft.com/office/drawing/2014/chart" uri="{C3380CC4-5D6E-409C-BE32-E72D297353CC}">
              <c16:uniqueId val="{00000000-0D92-4D22-8799-75786188A959}"/>
            </c:ext>
          </c:extLst>
        </c:ser>
        <c:ser>
          <c:idx val="1"/>
          <c:order val="1"/>
          <c:tx>
            <c:strRef>
              <c:f>Sheet1!$C$1</c:f>
              <c:strCache>
                <c:ptCount val="1"/>
                <c:pt idx="0">
                  <c:v>Զուտ շահույթի ընդհանուր ծավալը</c:v>
                </c:pt>
              </c:strCache>
            </c:strRef>
          </c:tx>
          <c:invertIfNegative val="0"/>
          <c:dLbls>
            <c:dLbl>
              <c:idx val="0"/>
              <c:layout>
                <c:manualLayout>
                  <c:x val="0"/>
                  <c:y val="-4.75933860932875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92-4D22-8799-75786188A959}"/>
                </c:ext>
              </c:extLst>
            </c:dLbl>
            <c:dLbl>
              <c:idx val="2"/>
              <c:layout>
                <c:manualLayout>
                  <c:x val="0"/>
                  <c:y val="-3.4632034632034535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92-4D22-8799-75786188A959}"/>
                </c:ext>
              </c:extLst>
            </c:dLbl>
            <c:spPr>
              <a:noFill/>
              <a:ln>
                <a:noFill/>
              </a:ln>
              <a:effectLst/>
            </c:spPr>
            <c:txPr>
              <a:bodyPr rot="-5400000" vert="horz"/>
              <a:lstStyle/>
              <a:p>
                <a:pPr>
                  <a:defRPr lang="hy-AM" sz="900" b="1">
                    <a:latin typeface="GHEA Grapalat" pitchFamily="50"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2018</c:v>
                </c:pt>
                <c:pt idx="1">
                  <c:v>2019</c:v>
                </c:pt>
              </c:numCache>
            </c:numRef>
          </c:cat>
          <c:val>
            <c:numRef>
              <c:f>Sheet1!$C$2:$C$3</c:f>
              <c:numCache>
                <c:formatCode>0.0</c:formatCode>
                <c:ptCount val="2"/>
                <c:pt idx="0">
                  <c:v>10944.714</c:v>
                </c:pt>
                <c:pt idx="1">
                  <c:v>8415.4</c:v>
                </c:pt>
              </c:numCache>
            </c:numRef>
          </c:val>
          <c:extLst>
            <c:ext xmlns:c16="http://schemas.microsoft.com/office/drawing/2014/chart" uri="{C3380CC4-5D6E-409C-BE32-E72D297353CC}">
              <c16:uniqueId val="{00000003-0D92-4D22-8799-75786188A959}"/>
            </c:ext>
          </c:extLst>
        </c:ser>
        <c:ser>
          <c:idx val="2"/>
          <c:order val="2"/>
          <c:tx>
            <c:strRef>
              <c:f>Sheet1!$D$1</c:f>
              <c:strCache>
                <c:ptCount val="1"/>
                <c:pt idx="0">
                  <c:v>Վնասի ընդհանուր ծավալը</c:v>
                </c:pt>
              </c:strCache>
            </c:strRef>
          </c:tx>
          <c:invertIfNegative val="0"/>
          <c:dLbls>
            <c:dLbl>
              <c:idx val="0"/>
              <c:layout>
                <c:manualLayout>
                  <c:x val="0"/>
                  <c:y val="-5.1587301587301577E-2"/>
                </c:manualLayout>
              </c:layout>
              <c:spPr/>
              <c:txPr>
                <a:bodyPr rot="-5400000" vert="horz"/>
                <a:lstStyle/>
                <a:p>
                  <a:pPr>
                    <a:defRPr lang="hy-AM" sz="900" b="1">
                      <a:latin typeface="GHEA Grapalat" pitchFamily="50"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D92-4D22-8799-75786188A959}"/>
                </c:ext>
              </c:extLst>
            </c:dLbl>
            <c:dLbl>
              <c:idx val="1"/>
              <c:layout>
                <c:manualLayout>
                  <c:x val="0"/>
                  <c:y val="-4.3990707684633971E-2"/>
                </c:manualLayout>
              </c:layout>
              <c:spPr/>
              <c:txPr>
                <a:bodyPr rot="-5400000" vert="horz"/>
                <a:lstStyle/>
                <a:p>
                  <a:pPr>
                    <a:defRPr lang="hy-AM" sz="900" b="1">
                      <a:latin typeface="GHEA Grapalat" pitchFamily="50"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D92-4D22-8799-75786188A959}"/>
                </c:ext>
              </c:extLst>
            </c:dLbl>
            <c:dLbl>
              <c:idx val="2"/>
              <c:spPr/>
              <c:txPr>
                <a:bodyPr rot="-5400000" vert="horz"/>
                <a:lstStyle/>
                <a:p>
                  <a:pPr>
                    <a:defRPr lang="hy-AM" sz="900" b="1">
                      <a:latin typeface="GHEA Grapalat" pitchFamily="50" charset="0"/>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C64B-40BA-B8D7-A19886350884}"/>
                </c:ext>
              </c:extLst>
            </c:dLbl>
            <c:spPr>
              <a:noFill/>
              <a:ln>
                <a:noFill/>
              </a:ln>
              <a:effectLst/>
            </c:spPr>
            <c:txPr>
              <a:bodyPr/>
              <a:lstStyle/>
              <a:p>
                <a:pPr>
                  <a:defRPr lang="hy-AM">
                    <a:latin typeface="GHEA Grapalat" pitchFamily="50"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2018</c:v>
                </c:pt>
                <c:pt idx="1">
                  <c:v>2019</c:v>
                </c:pt>
              </c:numCache>
            </c:numRef>
          </c:cat>
          <c:val>
            <c:numRef>
              <c:f>Sheet1!$D$2:$D$3</c:f>
              <c:numCache>
                <c:formatCode>0.0</c:formatCode>
                <c:ptCount val="2"/>
                <c:pt idx="0">
                  <c:v>8319.7749999999996</c:v>
                </c:pt>
                <c:pt idx="1">
                  <c:v>11352.9</c:v>
                </c:pt>
              </c:numCache>
            </c:numRef>
          </c:val>
          <c:extLst>
            <c:ext xmlns:c16="http://schemas.microsoft.com/office/drawing/2014/chart" uri="{C3380CC4-5D6E-409C-BE32-E72D297353CC}">
              <c16:uniqueId val="{00000007-0D92-4D22-8799-75786188A959}"/>
            </c:ext>
          </c:extLst>
        </c:ser>
        <c:ser>
          <c:idx val="3"/>
          <c:order val="3"/>
          <c:tx>
            <c:strRef>
              <c:f>Sheet1!$E$1</c:f>
              <c:strCache>
                <c:ptCount val="1"/>
                <c:pt idx="0">
                  <c:v>Ընթացիկ ակտիվներ</c:v>
                </c:pt>
              </c:strCache>
            </c:strRef>
          </c:tx>
          <c:spPr>
            <a:solidFill>
              <a:srgbClr val="D0C6DC"/>
            </a:solidFill>
          </c:spPr>
          <c:invertIfNegative val="0"/>
          <c:dLbls>
            <c:dLbl>
              <c:idx val="0"/>
              <c:layout>
                <c:manualLayout>
                  <c:x val="-1.5546265185907213E-3"/>
                  <c:y val="-0.32885980161570977"/>
                </c:manualLayout>
              </c:layout>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D92-4D22-8799-75786188A959}"/>
                </c:ext>
              </c:extLst>
            </c:dLbl>
            <c:dLbl>
              <c:idx val="1"/>
              <c:layout>
                <c:manualLayout>
                  <c:x val="1.9326818675353007E-3"/>
                  <c:y val="-0.20232879980911478"/>
                </c:manualLayout>
              </c:layout>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D92-4D22-8799-75786188A959}"/>
                </c:ext>
              </c:extLst>
            </c:dLbl>
            <c:spPr>
              <a:noFill/>
              <a:ln>
                <a:noFill/>
              </a:ln>
              <a:effectLst/>
            </c:spPr>
            <c:txPr>
              <a:bodyPr rot="-5400000" vert="horz"/>
              <a:lstStyle/>
              <a:p>
                <a:pPr>
                  <a:defRPr lang="hy-AM" sz="900" b="1">
                    <a:solidFill>
                      <a:sysClr val="windowText" lastClr="000000"/>
                    </a:solidFill>
                    <a:latin typeface="GHEA Grapalat" pitchFamily="50"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2018</c:v>
                </c:pt>
                <c:pt idx="1">
                  <c:v>2019</c:v>
                </c:pt>
              </c:numCache>
            </c:numRef>
          </c:cat>
          <c:val>
            <c:numRef>
              <c:f>Sheet1!$E$2:$E$3</c:f>
              <c:numCache>
                <c:formatCode>0.0</c:formatCode>
                <c:ptCount val="2"/>
                <c:pt idx="0">
                  <c:v>200726.158</c:v>
                </c:pt>
                <c:pt idx="1">
                  <c:v>138327.79999999999</c:v>
                </c:pt>
              </c:numCache>
            </c:numRef>
          </c:val>
          <c:extLst>
            <c:ext xmlns:c16="http://schemas.microsoft.com/office/drawing/2014/chart" uri="{C3380CC4-5D6E-409C-BE32-E72D297353CC}">
              <c16:uniqueId val="{0000000A-0D92-4D22-8799-75786188A959}"/>
            </c:ext>
          </c:extLst>
        </c:ser>
        <c:ser>
          <c:idx val="4"/>
          <c:order val="4"/>
          <c:tx>
            <c:strRef>
              <c:f>Sheet1!$F$1</c:f>
              <c:strCache>
                <c:ptCount val="1"/>
                <c:pt idx="0">
                  <c:v>Արտադրանքի, ապրանքների, աշխատանքների, ծառայությունների իրացումից հասույթ</c:v>
                </c:pt>
              </c:strCache>
            </c:strRef>
          </c:tx>
          <c:invertIfNegative val="0"/>
          <c:dPt>
            <c:idx val="0"/>
            <c:invertIfNegative val="0"/>
            <c:bubble3D val="0"/>
            <c:spPr>
              <a:solidFill>
                <a:schemeClr val="accent5">
                  <a:lumMod val="75000"/>
                </a:schemeClr>
              </a:solidFill>
            </c:spPr>
            <c:extLst>
              <c:ext xmlns:c16="http://schemas.microsoft.com/office/drawing/2014/chart" uri="{C3380CC4-5D6E-409C-BE32-E72D297353CC}">
                <c16:uniqueId val="{0000000C-0D92-4D22-8799-75786188A959}"/>
              </c:ext>
            </c:extLst>
          </c:dPt>
          <c:dLbls>
            <c:dLbl>
              <c:idx val="1"/>
              <c:layout>
                <c:manualLayout>
                  <c:x val="7.962267773094158E-17"/>
                  <c:y val="1.443001443001443E-2"/>
                </c:manualLayout>
              </c:layout>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D92-4D22-8799-75786188A959}"/>
                </c:ext>
              </c:extLst>
            </c:dLbl>
            <c:spPr>
              <a:noFill/>
              <a:ln>
                <a:noFill/>
              </a:ln>
              <a:effectLst/>
            </c:spPr>
            <c:txPr>
              <a:bodyPr rot="-5400000" vert="horz"/>
              <a:lstStyle/>
              <a:p>
                <a:pPr>
                  <a:defRPr lang="hy-AM" sz="900" b="0">
                    <a:solidFill>
                      <a:schemeClr val="bg1"/>
                    </a:solidFill>
                    <a:latin typeface="GHEA Grapalat" pitchFamily="50"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2018</c:v>
                </c:pt>
                <c:pt idx="1">
                  <c:v>2019</c:v>
                </c:pt>
              </c:numCache>
            </c:numRef>
          </c:cat>
          <c:val>
            <c:numRef>
              <c:f>Sheet1!$F$2:$F$3</c:f>
              <c:numCache>
                <c:formatCode>0.0</c:formatCode>
                <c:ptCount val="2"/>
                <c:pt idx="0">
                  <c:v>64200.1</c:v>
                </c:pt>
                <c:pt idx="1">
                  <c:v>176087.6</c:v>
                </c:pt>
              </c:numCache>
            </c:numRef>
          </c:val>
          <c:extLst>
            <c:ext xmlns:c16="http://schemas.microsoft.com/office/drawing/2014/chart" uri="{C3380CC4-5D6E-409C-BE32-E72D297353CC}">
              <c16:uniqueId val="{0000000E-0D92-4D22-8799-75786188A959}"/>
            </c:ext>
          </c:extLst>
        </c:ser>
        <c:ser>
          <c:idx val="5"/>
          <c:order val="5"/>
          <c:tx>
            <c:strRef>
              <c:f>Sheet1!$G$1</c:f>
              <c:strCache>
                <c:ptCount val="1"/>
                <c:pt idx="0">
                  <c:v>Ընթացիկ պարտավորություն, այդ թվում</c:v>
                </c:pt>
              </c:strCache>
            </c:strRef>
          </c:tx>
          <c:spPr>
            <a:solidFill>
              <a:srgbClr val="F9B277"/>
            </a:solidFill>
            <a:ln>
              <a:solidFill>
                <a:schemeClr val="accent6">
                  <a:lumMod val="50000"/>
                </a:schemeClr>
              </a:solidFill>
            </a:ln>
          </c:spPr>
          <c:invertIfNegative val="0"/>
          <c:dLbls>
            <c:spPr>
              <a:noFill/>
              <a:ln>
                <a:noFill/>
              </a:ln>
              <a:effectLst/>
            </c:spPr>
            <c:txPr>
              <a:bodyPr rot="-5400000" vert="horz"/>
              <a:lstStyle/>
              <a:p>
                <a:pPr>
                  <a:defRPr lang="hy-AM" sz="900" b="1">
                    <a:latin typeface="GHEA Grapalat" pitchFamily="50"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2018</c:v>
                </c:pt>
                <c:pt idx="1">
                  <c:v>2019</c:v>
                </c:pt>
              </c:numCache>
            </c:numRef>
          </c:cat>
          <c:val>
            <c:numRef>
              <c:f>Sheet1!$G$2:$G$3</c:f>
              <c:numCache>
                <c:formatCode>0.0</c:formatCode>
                <c:ptCount val="2"/>
                <c:pt idx="0">
                  <c:v>186628.28700000001</c:v>
                </c:pt>
                <c:pt idx="1">
                  <c:v>82356.899999999994</c:v>
                </c:pt>
              </c:numCache>
            </c:numRef>
          </c:val>
          <c:extLst>
            <c:ext xmlns:c16="http://schemas.microsoft.com/office/drawing/2014/chart" uri="{C3380CC4-5D6E-409C-BE32-E72D297353CC}">
              <c16:uniqueId val="{0000000F-0D92-4D22-8799-75786188A959}"/>
            </c:ext>
          </c:extLst>
        </c:ser>
        <c:ser>
          <c:idx val="6"/>
          <c:order val="6"/>
          <c:tx>
            <c:strRef>
              <c:f>Sheet1!$H$1</c:f>
              <c:strCache>
                <c:ptCount val="1"/>
                <c:pt idx="0">
                  <c:v>գնումների գծով</c:v>
                </c:pt>
              </c:strCache>
            </c:strRef>
          </c:tx>
          <c:spPr>
            <a:solidFill>
              <a:srgbClr val="D7EFFD"/>
            </a:solidFill>
            <a:ln>
              <a:solidFill>
                <a:schemeClr val="accent1">
                  <a:lumMod val="75000"/>
                </a:schemeClr>
              </a:solidFill>
            </a:ln>
          </c:spPr>
          <c:invertIfNegative val="0"/>
          <c:dLbls>
            <c:dLbl>
              <c:idx val="0"/>
              <c:layout>
                <c:manualLayout>
                  <c:x val="1.8066847335140121E-3"/>
                  <c:y val="-8.3694083694087762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D92-4D22-8799-75786188A959}"/>
                </c:ext>
              </c:extLst>
            </c:dLbl>
            <c:dLbl>
              <c:idx val="1"/>
              <c:layout>
                <c:manualLayout>
                  <c:x val="1.8066847335140121E-3"/>
                  <c:y val="-6.9264069264069264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D92-4D22-8799-75786188A959}"/>
                </c:ext>
              </c:extLst>
            </c:dLbl>
            <c:dLbl>
              <c:idx val="2"/>
              <c:layout>
                <c:manualLayout>
                  <c:x val="2.1715526601520092E-3"/>
                  <c:y val="-5.4834282078376886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D92-4D22-8799-75786188A959}"/>
                </c:ext>
              </c:extLst>
            </c:dLbl>
            <c:spPr>
              <a:noFill/>
              <a:ln>
                <a:noFill/>
              </a:ln>
              <a:effectLst/>
            </c:spPr>
            <c:txPr>
              <a:bodyPr rot="-5400000" vert="horz"/>
              <a:lstStyle/>
              <a:p>
                <a:pPr>
                  <a:defRPr lang="hy-AM" sz="900" b="1">
                    <a:latin typeface="GHEA Grapalat" pitchFamily="50"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2018</c:v>
                </c:pt>
                <c:pt idx="1">
                  <c:v>2019</c:v>
                </c:pt>
              </c:numCache>
            </c:numRef>
          </c:cat>
          <c:val>
            <c:numRef>
              <c:f>Sheet1!$H$2:$H$3</c:f>
              <c:numCache>
                <c:formatCode>0.0</c:formatCode>
                <c:ptCount val="2"/>
                <c:pt idx="0">
                  <c:v>34216.269</c:v>
                </c:pt>
                <c:pt idx="1">
                  <c:v>33650.800000000003</c:v>
                </c:pt>
              </c:numCache>
            </c:numRef>
          </c:val>
          <c:extLst>
            <c:ext xmlns:c16="http://schemas.microsoft.com/office/drawing/2014/chart" uri="{C3380CC4-5D6E-409C-BE32-E72D297353CC}">
              <c16:uniqueId val="{00000013-0D92-4D22-8799-75786188A959}"/>
            </c:ext>
          </c:extLst>
        </c:ser>
        <c:ser>
          <c:idx val="7"/>
          <c:order val="7"/>
          <c:tx>
            <c:strRef>
              <c:f>Sheet1!$I$1</c:f>
              <c:strCache>
                <c:ptCount val="1"/>
                <c:pt idx="0">
                  <c:v>պետական բյուջեի գծով </c:v>
                </c:pt>
              </c:strCache>
            </c:strRef>
          </c:tx>
          <c:invertIfNegative val="0"/>
          <c:dLbls>
            <c:spPr>
              <a:noFill/>
              <a:ln>
                <a:noFill/>
              </a:ln>
              <a:effectLst/>
            </c:spPr>
            <c:txPr>
              <a:bodyPr rot="-5400000" vert="horz"/>
              <a:lstStyle/>
              <a:p>
                <a:pPr>
                  <a:defRPr lang="hy-AM" sz="900" b="1">
                    <a:solidFill>
                      <a:sysClr val="windowText" lastClr="000000"/>
                    </a:solidFill>
                    <a:latin typeface="GHEA Grapalat" pitchFamily="50"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2018</c:v>
                </c:pt>
                <c:pt idx="1">
                  <c:v>2019</c:v>
                </c:pt>
              </c:numCache>
            </c:numRef>
          </c:cat>
          <c:val>
            <c:numRef>
              <c:f>Sheet1!$I$2:$I$3</c:f>
              <c:numCache>
                <c:formatCode>0.0</c:formatCode>
                <c:ptCount val="2"/>
                <c:pt idx="0">
                  <c:v>5459.9</c:v>
                </c:pt>
                <c:pt idx="1">
                  <c:v>5376.6</c:v>
                </c:pt>
              </c:numCache>
            </c:numRef>
          </c:val>
          <c:extLst>
            <c:ext xmlns:c16="http://schemas.microsoft.com/office/drawing/2014/chart" uri="{C3380CC4-5D6E-409C-BE32-E72D297353CC}">
              <c16:uniqueId val="{00000014-0D92-4D22-8799-75786188A959}"/>
            </c:ext>
          </c:extLst>
        </c:ser>
        <c:dLbls>
          <c:showLegendKey val="0"/>
          <c:showVal val="1"/>
          <c:showCatName val="0"/>
          <c:showSerName val="0"/>
          <c:showPercent val="0"/>
          <c:showBubbleSize val="0"/>
        </c:dLbls>
        <c:gapWidth val="150"/>
        <c:overlap val="-12"/>
        <c:axId val="316500608"/>
        <c:axId val="316522880"/>
      </c:barChart>
      <c:catAx>
        <c:axId val="316500608"/>
        <c:scaling>
          <c:orientation val="minMax"/>
        </c:scaling>
        <c:delete val="0"/>
        <c:axPos val="b"/>
        <c:numFmt formatCode="General" sourceLinked="1"/>
        <c:majorTickMark val="out"/>
        <c:minorTickMark val="none"/>
        <c:tickLblPos val="nextTo"/>
        <c:txPr>
          <a:bodyPr/>
          <a:lstStyle/>
          <a:p>
            <a:pPr>
              <a:defRPr lang="hy-AM"/>
            </a:pPr>
            <a:endParaRPr lang="en-US"/>
          </a:p>
        </c:txPr>
        <c:crossAx val="316522880"/>
        <c:crosses val="autoZero"/>
        <c:auto val="1"/>
        <c:lblAlgn val="ctr"/>
        <c:lblOffset val="100"/>
        <c:noMultiLvlLbl val="0"/>
      </c:catAx>
      <c:valAx>
        <c:axId val="316522880"/>
        <c:scaling>
          <c:orientation val="minMax"/>
          <c:max val="480000"/>
          <c:min val="0"/>
        </c:scaling>
        <c:delete val="0"/>
        <c:axPos val="l"/>
        <c:majorGridlines>
          <c:spPr>
            <a:ln>
              <a:solidFill>
                <a:sysClr val="window" lastClr="FFFFFF">
                  <a:lumMod val="85000"/>
                </a:sysClr>
              </a:solidFill>
            </a:ln>
          </c:spPr>
        </c:majorGridlines>
        <c:title>
          <c:tx>
            <c:rich>
              <a:bodyPr rot="0" vert="horz"/>
              <a:lstStyle/>
              <a:p>
                <a:pPr algn="ctr">
                  <a:defRPr lang="hy-AM" sz="900" b="0" i="0" u="none" strike="noStrike" baseline="0">
                    <a:solidFill>
                      <a:srgbClr val="000000"/>
                    </a:solidFill>
                    <a:latin typeface="Calibri"/>
                    <a:ea typeface="Calibri"/>
                    <a:cs typeface="Calibri"/>
                  </a:defRPr>
                </a:pPr>
                <a:r>
                  <a:rPr lang="hy-AM"/>
                  <a:t>մլն  դրամ</a:t>
                </a:r>
              </a:p>
            </c:rich>
          </c:tx>
          <c:layout>
            <c:manualLayout>
              <c:xMode val="edge"/>
              <c:yMode val="edge"/>
              <c:x val="2.7140814715233812E-2"/>
              <c:y val="4.3517287611775934E-4"/>
            </c:manualLayout>
          </c:layout>
          <c:overlay val="0"/>
        </c:title>
        <c:numFmt formatCode="General" sourceLinked="1"/>
        <c:majorTickMark val="none"/>
        <c:minorTickMark val="none"/>
        <c:tickLblPos val="nextTo"/>
        <c:txPr>
          <a:bodyPr/>
          <a:lstStyle/>
          <a:p>
            <a:pPr>
              <a:defRPr lang="hy-AM"/>
            </a:pPr>
            <a:endParaRPr lang="en-US"/>
          </a:p>
        </c:txPr>
        <c:crossAx val="316500608"/>
        <c:crosses val="autoZero"/>
        <c:crossBetween val="between"/>
        <c:majorUnit val="15000"/>
        <c:minorUnit val="6000"/>
      </c:valAx>
    </c:plotArea>
    <c:legend>
      <c:legendPos val="r"/>
      <c:legendEntry>
        <c:idx val="0"/>
        <c:delete val="1"/>
      </c:legendEntry>
      <c:layout>
        <c:manualLayout>
          <c:xMode val="edge"/>
          <c:yMode val="edge"/>
          <c:x val="0.72132918268941215"/>
          <c:y val="0"/>
          <c:w val="0.26563828358664432"/>
          <c:h val="0.99734495795455169"/>
        </c:manualLayout>
      </c:layout>
      <c:overlay val="0"/>
      <c:txPr>
        <a:bodyPr/>
        <a:lstStyle/>
        <a:p>
          <a:pPr>
            <a:defRPr lang="hy-AM" sz="800">
              <a:latin typeface="GHEA Grapalat" pitchFamily="50" charset="0"/>
            </a:defRPr>
          </a:pPr>
          <a:endParaRPr lang="en-US"/>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8.8765627340981798E-2"/>
          <c:y val="0.10582292598040779"/>
          <c:w val="0.91123437265902063"/>
          <c:h val="0.75650928249358851"/>
        </c:manualLayout>
      </c:layout>
      <c:pie3DChart>
        <c:varyColors val="1"/>
        <c:ser>
          <c:idx val="0"/>
          <c:order val="0"/>
          <c:tx>
            <c:strRef>
              <c:f>Sheet1!$B$1</c:f>
              <c:strCache>
                <c:ptCount val="1"/>
                <c:pt idx="0">
                  <c:v>Sales</c:v>
                </c:pt>
              </c:strCache>
            </c:strRef>
          </c:tx>
          <c:dPt>
            <c:idx val="0"/>
            <c:bubble3D val="0"/>
            <c:spPr>
              <a:solidFill>
                <a:srgbClr val="900210"/>
              </a:solidFill>
              <a:ln>
                <a:solidFill>
                  <a:schemeClr val="accent4">
                    <a:lumMod val="50000"/>
                  </a:schemeClr>
                </a:solidFill>
              </a:ln>
            </c:spPr>
            <c:extLst>
              <c:ext xmlns:c16="http://schemas.microsoft.com/office/drawing/2014/chart" uri="{C3380CC4-5D6E-409C-BE32-E72D297353CC}">
                <c16:uniqueId val="{00000001-A716-4D8A-9AEC-07ECB3446BB0}"/>
              </c:ext>
            </c:extLst>
          </c:dPt>
          <c:dPt>
            <c:idx val="1"/>
            <c:bubble3D val="0"/>
            <c:spPr>
              <a:solidFill>
                <a:srgbClr val="DAD2E4"/>
              </a:solidFill>
            </c:spPr>
            <c:extLst>
              <c:ext xmlns:c16="http://schemas.microsoft.com/office/drawing/2014/chart" uri="{C3380CC4-5D6E-409C-BE32-E72D297353CC}">
                <c16:uniqueId val="{00000003-A716-4D8A-9AEC-07ECB3446BB0}"/>
              </c:ext>
            </c:extLst>
          </c:dPt>
          <c:dPt>
            <c:idx val="2"/>
            <c:bubble3D val="0"/>
            <c:spPr>
              <a:solidFill>
                <a:srgbClr val="44B5C4"/>
              </a:solidFill>
              <a:ln>
                <a:solidFill>
                  <a:schemeClr val="accent5">
                    <a:lumMod val="50000"/>
                  </a:schemeClr>
                </a:solidFill>
              </a:ln>
            </c:spPr>
            <c:extLst>
              <c:ext xmlns:c16="http://schemas.microsoft.com/office/drawing/2014/chart" uri="{C3380CC4-5D6E-409C-BE32-E72D297353CC}">
                <c16:uniqueId val="{00000005-A716-4D8A-9AEC-07ECB3446BB0}"/>
              </c:ext>
            </c:extLst>
          </c:dPt>
          <c:dLbls>
            <c:dLbl>
              <c:idx val="0"/>
              <c:layout>
                <c:manualLayout>
                  <c:x val="1.3888888888889672E-2"/>
                  <c:y val="-0.1111111111111111"/>
                </c:manualLayout>
              </c:layout>
              <c:tx>
                <c:rich>
                  <a:bodyPr/>
                  <a:lstStyle/>
                  <a:p>
                    <a:pPr>
                      <a:defRPr lang="hy-AM" sz="1100" b="1">
                        <a:solidFill>
                          <a:schemeClr val="bg1"/>
                        </a:solidFill>
                      </a:defRPr>
                    </a:pPr>
                    <a:r>
                      <a:rPr lang="en-US"/>
                      <a:t>63,1%</a:t>
                    </a:r>
                  </a:p>
                </c:rich>
              </c:tx>
              <c:numFmt formatCode="0.0%" sourceLinked="0"/>
              <c:spPr/>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716-4D8A-9AEC-07ECB3446BB0}"/>
                </c:ext>
              </c:extLst>
            </c:dLbl>
            <c:dLbl>
              <c:idx val="1"/>
              <c:layout>
                <c:manualLayout>
                  <c:x val="-0.29217070910533682"/>
                  <c:y val="0.12240546854720102"/>
                </c:manualLayout>
              </c:layout>
              <c:tx>
                <c:rich>
                  <a:bodyPr/>
                  <a:lstStyle/>
                  <a:p>
                    <a:r>
                      <a:rPr lang="en-US"/>
                      <a:t>18,9%</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716-4D8A-9AEC-07ECB3446BB0}"/>
                </c:ext>
              </c:extLst>
            </c:dLbl>
            <c:dLbl>
              <c:idx val="2"/>
              <c:layout>
                <c:manualLayout>
                  <c:x val="1.1574074074074073E-2"/>
                  <c:y val="-2.3809523809523812E-2"/>
                </c:manualLayout>
              </c:layout>
              <c:tx>
                <c:rich>
                  <a:bodyPr/>
                  <a:lstStyle/>
                  <a:p>
                    <a:r>
                      <a:rPr lang="en-US"/>
                      <a:t>18,0%</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716-4D8A-9AEC-07ECB3446BB0}"/>
                </c:ext>
              </c:extLst>
            </c:dLbl>
            <c:numFmt formatCode="0.0%" sourceLinked="0"/>
            <c:spPr>
              <a:noFill/>
              <a:ln>
                <a:noFill/>
              </a:ln>
              <a:effectLst/>
            </c:spPr>
            <c:txPr>
              <a:bodyPr/>
              <a:lstStyle/>
              <a:p>
                <a:pPr>
                  <a:defRPr lang="hy-AM" sz="1100" b="1"/>
                </a:pPr>
                <a:endParaRPr lang="en-US"/>
              </a:p>
            </c:tx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պետպատվերի շրջանակներում հատկացված գումարը</c:v>
                </c:pt>
                <c:pt idx="1">
                  <c:v>վճարովի բուժօգնության  ծառայությունների գումարը</c:v>
                </c:pt>
                <c:pt idx="2">
                  <c:v>այլ</c:v>
                </c:pt>
              </c:strCache>
            </c:strRef>
          </c:cat>
          <c:val>
            <c:numRef>
              <c:f>Sheet1!$B$2:$B$4</c:f>
              <c:numCache>
                <c:formatCode>General</c:formatCode>
                <c:ptCount val="3"/>
                <c:pt idx="0">
                  <c:v>68</c:v>
                </c:pt>
                <c:pt idx="1">
                  <c:v>17.2</c:v>
                </c:pt>
                <c:pt idx="2">
                  <c:v>14.8</c:v>
                </c:pt>
              </c:numCache>
            </c:numRef>
          </c:val>
          <c:extLst>
            <c:ext xmlns:c16="http://schemas.microsoft.com/office/drawing/2014/chart" uri="{C3380CC4-5D6E-409C-BE32-E72D297353CC}">
              <c16:uniqueId val="{00000006-A716-4D8A-9AEC-07ECB3446BB0}"/>
            </c:ext>
          </c:extLst>
        </c:ser>
        <c:dLbls>
          <c:showLegendKey val="0"/>
          <c:showVal val="1"/>
          <c:showCatName val="0"/>
          <c:showSerName val="0"/>
          <c:showPercent val="0"/>
          <c:showBubbleSize val="0"/>
          <c:showLeaderLines val="1"/>
        </c:dLbls>
      </c:pie3DChart>
    </c:plotArea>
    <c:plotVisOnly val="1"/>
    <c:dispBlanksAs val="gap"/>
    <c:showDLblsOverMax val="0"/>
  </c:chart>
  <c:spPr>
    <a:noFill/>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8.8765627340981798E-2"/>
          <c:y val="0.10582292598040779"/>
          <c:w val="0.91123437265902063"/>
          <c:h val="0.75650928249358906"/>
        </c:manualLayout>
      </c:layout>
      <c:pie3DChart>
        <c:varyColors val="1"/>
        <c:ser>
          <c:idx val="0"/>
          <c:order val="0"/>
          <c:tx>
            <c:strRef>
              <c:f>Sheet1!$B$1</c:f>
              <c:strCache>
                <c:ptCount val="1"/>
                <c:pt idx="0">
                  <c:v>Sales</c:v>
                </c:pt>
              </c:strCache>
            </c:strRef>
          </c:tx>
          <c:dPt>
            <c:idx val="0"/>
            <c:bubble3D val="0"/>
            <c:spPr>
              <a:solidFill>
                <a:srgbClr val="FD838F"/>
              </a:solidFill>
            </c:spPr>
            <c:extLst>
              <c:ext xmlns:c16="http://schemas.microsoft.com/office/drawing/2014/chart" uri="{C3380CC4-5D6E-409C-BE32-E72D297353CC}">
                <c16:uniqueId val="{00000001-090D-45D8-A977-C862DB339858}"/>
              </c:ext>
            </c:extLst>
          </c:dPt>
          <c:dPt>
            <c:idx val="1"/>
            <c:bubble3D val="0"/>
            <c:spPr>
              <a:solidFill>
                <a:srgbClr val="4F81BD"/>
              </a:solidFill>
            </c:spPr>
            <c:extLst>
              <c:ext xmlns:c16="http://schemas.microsoft.com/office/drawing/2014/chart" uri="{C3380CC4-5D6E-409C-BE32-E72D297353CC}">
                <c16:uniqueId val="{00000003-090D-45D8-A977-C862DB339858}"/>
              </c:ext>
            </c:extLst>
          </c:dPt>
          <c:dPt>
            <c:idx val="2"/>
            <c:bubble3D val="0"/>
            <c:spPr>
              <a:solidFill>
                <a:srgbClr val="A5DCE3"/>
              </a:solidFill>
            </c:spPr>
            <c:extLst>
              <c:ext xmlns:c16="http://schemas.microsoft.com/office/drawing/2014/chart" uri="{C3380CC4-5D6E-409C-BE32-E72D297353CC}">
                <c16:uniqueId val="{00000005-090D-45D8-A977-C862DB339858}"/>
              </c:ext>
            </c:extLst>
          </c:dPt>
          <c:dLbls>
            <c:dLbl>
              <c:idx val="0"/>
              <c:layout>
                <c:manualLayout>
                  <c:x val="1.3888888888889681E-2"/>
                  <c:y val="-0.1111111111111111"/>
                </c:manualLayout>
              </c:layout>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90D-45D8-A977-C862DB339858}"/>
                </c:ext>
              </c:extLst>
            </c:dLbl>
            <c:dLbl>
              <c:idx val="1"/>
              <c:layout>
                <c:manualLayout>
                  <c:x val="-0.3199362188285963"/>
                  <c:y val="0.16147750761923987"/>
                </c:manualLayout>
              </c:layout>
              <c:tx>
                <c:rich>
                  <a:bodyPr/>
                  <a:lstStyle/>
                  <a:p>
                    <a:pPr>
                      <a:defRPr lang="hy-AM" sz="1100" b="1">
                        <a:solidFill>
                          <a:schemeClr val="bg1"/>
                        </a:solidFill>
                      </a:defRPr>
                    </a:pPr>
                    <a:r>
                      <a:rPr lang="en-US"/>
                      <a:t>63,5%</a:t>
                    </a:r>
                  </a:p>
                </c:rich>
              </c:tx>
              <c:numFmt formatCode="0.0%" sourceLinked="0"/>
              <c:spPr/>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90D-45D8-A977-C862DB339858}"/>
                </c:ext>
              </c:extLst>
            </c:dLbl>
            <c:dLbl>
              <c:idx val="2"/>
              <c:layout>
                <c:manualLayout>
                  <c:x val="-2.1764064460627234E-2"/>
                  <c:y val="-3.3577341293876746E-2"/>
                </c:manualLayout>
              </c:layout>
              <c:tx>
                <c:rich>
                  <a:bodyPr/>
                  <a:lstStyle/>
                  <a:p>
                    <a:r>
                      <a:rPr lang="en-US"/>
                      <a:t>36,5%</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90D-45D8-A977-C862DB339858}"/>
                </c:ext>
              </c:extLst>
            </c:dLbl>
            <c:numFmt formatCode="0.0%" sourceLinked="0"/>
            <c:spPr>
              <a:noFill/>
              <a:ln>
                <a:noFill/>
              </a:ln>
              <a:effectLst/>
            </c:spPr>
            <c:txPr>
              <a:bodyPr/>
              <a:lstStyle/>
              <a:p>
                <a:pPr>
                  <a:defRPr lang="hy-AM" sz="1100" b="1"/>
                </a:pPr>
                <a:endParaRPr lang="en-US"/>
              </a:p>
            </c:tx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1">
                  <c:v>աշխատակիցներին վճարված աշխատավարձ</c:v>
                </c:pt>
                <c:pt idx="2">
                  <c:v>այլ</c:v>
                </c:pt>
              </c:strCache>
            </c:strRef>
          </c:cat>
          <c:val>
            <c:numRef>
              <c:f>Sheet1!$B$2:$B$4</c:f>
              <c:numCache>
                <c:formatCode>General</c:formatCode>
                <c:ptCount val="3"/>
                <c:pt idx="1">
                  <c:v>63</c:v>
                </c:pt>
                <c:pt idx="2">
                  <c:v>37</c:v>
                </c:pt>
              </c:numCache>
            </c:numRef>
          </c:val>
          <c:extLst>
            <c:ext xmlns:c16="http://schemas.microsoft.com/office/drawing/2014/chart" uri="{C3380CC4-5D6E-409C-BE32-E72D297353CC}">
              <c16:uniqueId val="{00000006-090D-45D8-A977-C862DB339858}"/>
            </c:ext>
          </c:extLst>
        </c:ser>
        <c:dLbls>
          <c:showLegendKey val="0"/>
          <c:showVal val="1"/>
          <c:showCatName val="0"/>
          <c:showSerName val="0"/>
          <c:showPercent val="0"/>
          <c:showBubbleSize val="0"/>
          <c:showLeaderLines val="1"/>
        </c:dLbls>
      </c:pie3DChart>
    </c:plotArea>
    <c:plotVisOnly val="1"/>
    <c:dispBlanksAs val="gap"/>
    <c:showDLblsOverMax val="0"/>
  </c:chart>
  <c:spPr>
    <a:no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0.43093</cdr:x>
      <cdr:y>0.43544</cdr:y>
    </cdr:from>
    <cdr:to>
      <cdr:x>0.81114</cdr:x>
      <cdr:y>0.54853</cdr:y>
    </cdr:to>
    <cdr:sp macro="" textlink="">
      <cdr:nvSpPr>
        <cdr:cNvPr id="2" name="TextBox 1"/>
        <cdr:cNvSpPr txBox="1"/>
      </cdr:nvSpPr>
      <cdr:spPr>
        <a:xfrm xmlns:a="http://schemas.openxmlformats.org/drawingml/2006/main">
          <a:off x="1941496" y="1132284"/>
          <a:ext cx="1712962" cy="29408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l"/>
          <a:r>
            <a:rPr lang="hy-AM" sz="900" b="1">
              <a:solidFill>
                <a:schemeClr val="bg1"/>
              </a:solidFill>
            </a:rPr>
            <a:t>պետպատվերի շրջանակներում հատկացված գումարը</a:t>
          </a:r>
        </a:p>
      </cdr:txBody>
    </cdr:sp>
  </cdr:relSizeAnchor>
  <cdr:relSizeAnchor xmlns:cdr="http://schemas.openxmlformats.org/drawingml/2006/chartDrawing">
    <cdr:from>
      <cdr:x>0</cdr:x>
      <cdr:y>0.15453</cdr:y>
    </cdr:from>
    <cdr:to>
      <cdr:x>0.28299</cdr:x>
      <cdr:y>0.40659</cdr:y>
    </cdr:to>
    <cdr:sp macro="" textlink="">
      <cdr:nvSpPr>
        <cdr:cNvPr id="3" name="TextBox 1"/>
        <cdr:cNvSpPr txBox="1"/>
      </cdr:nvSpPr>
      <cdr:spPr>
        <a:xfrm xmlns:a="http://schemas.openxmlformats.org/drawingml/2006/main">
          <a:off x="0" y="401836"/>
          <a:ext cx="1274944" cy="6554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hy-AM" sz="900" b="1"/>
            <a:t>վճարովի բուժօգնության  ծառայությունների գումարը</a:t>
          </a:r>
        </a:p>
      </cdr:txBody>
    </cdr:sp>
  </cdr:relSizeAnchor>
</c:userShapes>
</file>

<file path=word/drawings/drawing2.xml><?xml version="1.0" encoding="utf-8"?>
<c:userShapes xmlns:c="http://schemas.openxmlformats.org/drawingml/2006/chart">
  <cdr:relSizeAnchor xmlns:cdr="http://schemas.openxmlformats.org/drawingml/2006/chartDrawing">
    <cdr:from>
      <cdr:x>0.42882</cdr:x>
      <cdr:y>0.41758</cdr:y>
    </cdr:from>
    <cdr:to>
      <cdr:x>0.80903</cdr:x>
      <cdr:y>0.61538</cdr:y>
    </cdr:to>
    <cdr:sp macro="" textlink="">
      <cdr:nvSpPr>
        <cdr:cNvPr id="2" name="TextBox 1"/>
        <cdr:cNvSpPr txBox="1"/>
      </cdr:nvSpPr>
      <cdr:spPr>
        <a:xfrm xmlns:a="http://schemas.openxmlformats.org/drawingml/2006/main">
          <a:off x="1956462" y="1085850"/>
          <a:ext cx="1734698" cy="5143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l"/>
          <a:r>
            <a:rPr lang="hy-AM" sz="900" b="1">
              <a:solidFill>
                <a:schemeClr val="bg1"/>
              </a:solidFill>
            </a:rPr>
            <a:t>աշխատակիցներին վճարված աշխատավարձ</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A5CE5-EA45-455E-98EA-AE3B599E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20612</TotalTime>
  <Pages>1</Pages>
  <Words>28968</Words>
  <Characters>165120</Characters>
  <Application>Microsoft Office Word</Application>
  <DocSecurity>0</DocSecurity>
  <Lines>1376</Lines>
  <Paragraphs>387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² Ø ö à ö       Ð ² Þ ì º î ì à ô Â Ú à ô Ü</vt:lpstr>
      <vt:lpstr>² Ø ö à ö       Ð ² Þ ì º î ì à ô Â Ú à ô Ü</vt:lpstr>
    </vt:vector>
  </TitlesOfParts>
  <Company>aaa</Company>
  <LinksUpToDate>false</LinksUpToDate>
  <CharactersWithSpaces>193701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https://mul-spm.gov.am/tasks/docs/attachment.php?id=120202&amp;fn=Hahvetv+2019+tarekan.docx&amp;out=1&amp;token=b0df35fe5872aa3ab5b3</cp:keywords>
</cp:coreProperties>
</file>